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259" w:rsidRPr="004439B4" w:rsidRDefault="00A83259" w:rsidP="00A83259">
      <w:pPr>
        <w:spacing w:before="120" w:line="240" w:lineRule="auto"/>
        <w:outlineLvl w:val="2"/>
        <w:rPr>
          <w:rFonts w:ascii="Verdana" w:eastAsia="Times New Roman" w:hAnsi="Verdana"/>
          <w:b/>
          <w:color w:val="000000"/>
          <w:sz w:val="19"/>
          <w:szCs w:val="19"/>
          <w:lang w:eastAsia="en-AU"/>
        </w:rPr>
      </w:pPr>
      <w:bookmarkStart w:id="0" w:name="_GoBack"/>
      <w:r>
        <w:rPr>
          <w:rFonts w:ascii="Verdana" w:eastAsia="Times New Roman" w:hAnsi="Verdana"/>
          <w:b/>
          <w:color w:val="000000"/>
          <w:sz w:val="19"/>
          <w:szCs w:val="19"/>
          <w:lang w:eastAsia="en-AU"/>
        </w:rPr>
        <w:t>Week 6 Term Definitions</w:t>
      </w:r>
    </w:p>
    <w:bookmarkEnd w:id="0"/>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abstract</w:t>
      </w:r>
      <w:proofErr w:type="gramEnd"/>
      <w:r w:rsidRPr="004439B4">
        <w:rPr>
          <w:rFonts w:ascii="Verdana" w:eastAsia="Times New Roman" w:hAnsi="Verdana"/>
          <w:color w:val="000000"/>
          <w:sz w:val="19"/>
          <w:szCs w:val="19"/>
          <w:lang w:eastAsia="en-AU"/>
        </w:rPr>
        <w:t xml:space="preserve"> class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class that cannot be instantiated and only acts as a base class to other classes. In some programming </w:t>
      </w:r>
      <w:proofErr w:type="gramStart"/>
      <w:r w:rsidRPr="004439B4">
        <w:rPr>
          <w:rFonts w:ascii="Verdana" w:eastAsia="Times New Roman" w:hAnsi="Verdana"/>
          <w:color w:val="000000"/>
          <w:sz w:val="19"/>
          <w:szCs w:val="19"/>
          <w:lang w:eastAsia="en-AU"/>
        </w:rPr>
        <w:t>languages</w:t>
      </w:r>
      <w:proofErr w:type="gramEnd"/>
      <w:r w:rsidRPr="004439B4">
        <w:rPr>
          <w:rFonts w:ascii="Verdana" w:eastAsia="Times New Roman" w:hAnsi="Verdana"/>
          <w:color w:val="000000"/>
          <w:sz w:val="19"/>
          <w:szCs w:val="19"/>
          <w:lang w:eastAsia="en-AU"/>
        </w:rPr>
        <w:t xml:space="preserve"> an abstract class also implies the presence of at least one abstract method, although this is not the case in C#, where a class can be abstract without the presence of an abstract method.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abstract</w:t>
      </w:r>
      <w:proofErr w:type="gramEnd"/>
      <w:r w:rsidRPr="004439B4">
        <w:rPr>
          <w:rFonts w:ascii="Verdana" w:eastAsia="Times New Roman" w:hAnsi="Verdana"/>
          <w:color w:val="000000"/>
          <w:sz w:val="19"/>
          <w:szCs w:val="19"/>
          <w:lang w:eastAsia="en-AU"/>
        </w:rPr>
        <w:t xml:space="preserve"> method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method for which no implementation has been specified/provided. The presence of an abstract method also implies that the class must also be abstract. Derived classes must provide an implementation for abstract methods defined in a base </w:t>
      </w:r>
      <w:proofErr w:type="gramStart"/>
      <w:r w:rsidRPr="004439B4">
        <w:rPr>
          <w:rFonts w:ascii="Verdana" w:eastAsia="Times New Roman" w:hAnsi="Verdana"/>
          <w:color w:val="000000"/>
          <w:sz w:val="19"/>
          <w:szCs w:val="19"/>
          <w:lang w:eastAsia="en-AU"/>
        </w:rPr>
        <w:t>class,</w:t>
      </w:r>
      <w:proofErr w:type="gramEnd"/>
      <w:r w:rsidRPr="004439B4">
        <w:rPr>
          <w:rFonts w:ascii="Verdana" w:eastAsia="Times New Roman" w:hAnsi="Verdana"/>
          <w:color w:val="000000"/>
          <w:sz w:val="19"/>
          <w:szCs w:val="19"/>
          <w:lang w:eastAsia="en-AU"/>
        </w:rPr>
        <w:t xml:space="preserve"> otherwise those derived classes are also abstract.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concrete</w:t>
      </w:r>
      <w:proofErr w:type="gramEnd"/>
      <w:r w:rsidRPr="004439B4">
        <w:rPr>
          <w:rFonts w:ascii="Verdana" w:eastAsia="Times New Roman" w:hAnsi="Verdana"/>
          <w:color w:val="000000"/>
          <w:sz w:val="19"/>
          <w:szCs w:val="19"/>
          <w:lang w:eastAsia="en-AU"/>
        </w:rPr>
        <w:t xml:space="preserve"> class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w:t>
      </w:r>
      <w:proofErr w:type="gramStart"/>
      <w:r w:rsidRPr="004439B4">
        <w:rPr>
          <w:rFonts w:ascii="Verdana" w:eastAsia="Times New Roman" w:hAnsi="Verdana"/>
          <w:color w:val="000000"/>
          <w:sz w:val="19"/>
          <w:szCs w:val="19"/>
          <w:lang w:eastAsia="en-AU"/>
        </w:rPr>
        <w:t>class which</w:t>
      </w:r>
      <w:proofErr w:type="gramEnd"/>
      <w:r w:rsidRPr="004439B4">
        <w:rPr>
          <w:rFonts w:ascii="Verdana" w:eastAsia="Times New Roman" w:hAnsi="Verdana"/>
          <w:color w:val="000000"/>
          <w:sz w:val="19"/>
          <w:szCs w:val="19"/>
          <w:lang w:eastAsia="en-AU"/>
        </w:rPr>
        <w:t xml:space="preserve"> contains no abstract methods and/or is not marked as abstract, meaning that the class is complete and can be used for creating instances.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concrete</w:t>
      </w:r>
      <w:proofErr w:type="gramEnd"/>
      <w:r w:rsidRPr="004439B4">
        <w:rPr>
          <w:rFonts w:ascii="Verdana" w:eastAsia="Times New Roman" w:hAnsi="Verdana"/>
          <w:color w:val="000000"/>
          <w:sz w:val="19"/>
          <w:szCs w:val="19"/>
          <w:lang w:eastAsia="en-AU"/>
        </w:rPr>
        <w:t xml:space="preserve"> method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method that is not abstract, i.e., a method that </w:t>
      </w:r>
      <w:proofErr w:type="gramStart"/>
      <w:r w:rsidRPr="004439B4">
        <w:rPr>
          <w:rFonts w:ascii="Verdana" w:eastAsia="Times New Roman" w:hAnsi="Verdana"/>
          <w:color w:val="000000"/>
          <w:sz w:val="19"/>
          <w:szCs w:val="19"/>
          <w:lang w:eastAsia="en-AU"/>
        </w:rPr>
        <w:t>has been implemented</w:t>
      </w:r>
      <w:proofErr w:type="gramEnd"/>
      <w:r w:rsidRPr="004439B4">
        <w:rPr>
          <w:rFonts w:ascii="Verdana" w:eastAsia="Times New Roman" w:hAnsi="Verdana"/>
          <w:color w:val="000000"/>
          <w:sz w:val="19"/>
          <w:szCs w:val="19"/>
          <w:lang w:eastAsia="en-AU"/>
        </w:rPr>
        <w:t xml:space="preserve">.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dynamic</w:t>
      </w:r>
      <w:proofErr w:type="gramEnd"/>
      <w:r w:rsidRPr="004439B4">
        <w:rPr>
          <w:rFonts w:ascii="Verdana" w:eastAsia="Times New Roman" w:hAnsi="Verdana"/>
          <w:color w:val="000000"/>
          <w:sz w:val="19"/>
          <w:szCs w:val="19"/>
          <w:lang w:eastAsia="en-AU"/>
        </w:rPr>
        <w:t xml:space="preserve"> binding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As opposed to static binding, a mechanism that is required for polymorphism, where the compiler generates code to allows a program to determine the address of a method in memory that </w:t>
      </w:r>
      <w:proofErr w:type="gramStart"/>
      <w:r w:rsidRPr="004439B4">
        <w:rPr>
          <w:rFonts w:ascii="Verdana" w:eastAsia="Times New Roman" w:hAnsi="Verdana"/>
          <w:color w:val="000000"/>
          <w:sz w:val="19"/>
          <w:szCs w:val="19"/>
          <w:lang w:eastAsia="en-AU"/>
        </w:rPr>
        <w:t>is invoked</w:t>
      </w:r>
      <w:proofErr w:type="gramEnd"/>
      <w:r w:rsidRPr="004439B4">
        <w:rPr>
          <w:rFonts w:ascii="Verdana" w:eastAsia="Times New Roman" w:hAnsi="Verdana"/>
          <w:color w:val="000000"/>
          <w:sz w:val="19"/>
          <w:szCs w:val="19"/>
          <w:lang w:eastAsia="en-AU"/>
        </w:rPr>
        <w:t xml:space="preserve"> for an unknown type, i.e., a polymorphic method.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implementation</w:t>
      </w:r>
      <w:proofErr w:type="gramEnd"/>
      <w:r w:rsidRPr="004439B4">
        <w:rPr>
          <w:rFonts w:ascii="Verdana" w:eastAsia="Times New Roman" w:hAnsi="Verdana"/>
          <w:color w:val="000000"/>
          <w:sz w:val="19"/>
          <w:szCs w:val="19"/>
          <w:lang w:eastAsia="en-AU"/>
        </w:rPr>
        <w:t xml:space="preserve"> inheritance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Refers to traditional inheritance, where a class inherits both the interface and the implementation of its base class.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interface</w:t>
      </w:r>
      <w:proofErr w:type="gramEnd"/>
      <w:r w:rsidRPr="004439B4">
        <w:rPr>
          <w:rFonts w:ascii="Verdana" w:eastAsia="Times New Roman" w:hAnsi="Verdana"/>
          <w:color w:val="000000"/>
          <w:sz w:val="19"/>
          <w:szCs w:val="19"/>
          <w:lang w:eastAsia="en-AU"/>
        </w:rPr>
        <w:t xml:space="preserve">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blah</w:t>
      </w:r>
      <w:proofErr w:type="gramEnd"/>
      <w:r w:rsidRPr="004439B4">
        <w:rPr>
          <w:rFonts w:ascii="Verdana" w:eastAsia="Times New Roman" w:hAnsi="Verdana"/>
          <w:color w:val="000000"/>
          <w:sz w:val="19"/>
          <w:szCs w:val="19"/>
          <w:lang w:eastAsia="en-AU"/>
        </w:rPr>
        <w:t xml:space="preserve"> </w:t>
      </w:r>
      <w:proofErr w:type="spellStart"/>
      <w:r w:rsidRPr="004439B4">
        <w:rPr>
          <w:rFonts w:ascii="Verdana" w:eastAsia="Times New Roman" w:hAnsi="Verdana"/>
          <w:color w:val="000000"/>
          <w:sz w:val="19"/>
          <w:szCs w:val="19"/>
          <w:lang w:eastAsia="en-AU"/>
        </w:rPr>
        <w:t>blah</w:t>
      </w:r>
      <w:proofErr w:type="spellEnd"/>
      <w:r w:rsidRPr="004439B4">
        <w:rPr>
          <w:rFonts w:ascii="Verdana" w:eastAsia="Times New Roman" w:hAnsi="Verdana"/>
          <w:color w:val="000000"/>
          <w:sz w:val="19"/>
          <w:szCs w:val="19"/>
          <w:lang w:eastAsia="en-AU"/>
        </w:rPr>
        <w:t xml:space="preserve">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interface</w:t>
      </w:r>
      <w:proofErr w:type="gramEnd"/>
      <w:r w:rsidRPr="004439B4">
        <w:rPr>
          <w:rFonts w:ascii="Verdana" w:eastAsia="Times New Roman" w:hAnsi="Verdana"/>
          <w:color w:val="000000"/>
          <w:sz w:val="19"/>
          <w:szCs w:val="19"/>
          <w:lang w:eastAsia="en-AU"/>
        </w:rPr>
        <w:t xml:space="preserve"> inheritance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As opposed to implementation inheritance, where only an interface </w:t>
      </w:r>
      <w:proofErr w:type="gramStart"/>
      <w:r w:rsidRPr="004439B4">
        <w:rPr>
          <w:rFonts w:ascii="Verdana" w:eastAsia="Times New Roman" w:hAnsi="Verdana"/>
          <w:color w:val="000000"/>
          <w:sz w:val="19"/>
          <w:szCs w:val="19"/>
          <w:lang w:eastAsia="en-AU"/>
        </w:rPr>
        <w:t>is inherited</w:t>
      </w:r>
      <w:proofErr w:type="gramEnd"/>
      <w:r w:rsidRPr="004439B4">
        <w:rPr>
          <w:rFonts w:ascii="Verdana" w:eastAsia="Times New Roman" w:hAnsi="Verdana"/>
          <w:color w:val="000000"/>
          <w:sz w:val="19"/>
          <w:szCs w:val="19"/>
          <w:lang w:eastAsia="en-AU"/>
        </w:rPr>
        <w:t xml:space="preserve"> without any implementation. Usually referred to as a class implements an interface.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operator</w:t>
      </w:r>
      <w:proofErr w:type="gramEnd"/>
      <w:r w:rsidRPr="004439B4">
        <w:rPr>
          <w:rFonts w:ascii="Verdana" w:eastAsia="Times New Roman" w:hAnsi="Verdana"/>
          <w:color w:val="000000"/>
          <w:sz w:val="19"/>
          <w:szCs w:val="19"/>
          <w:lang w:eastAsia="en-AU"/>
        </w:rPr>
        <w:t xml:space="preserve"> overloading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Where functionality </w:t>
      </w:r>
      <w:proofErr w:type="gramStart"/>
      <w:r w:rsidRPr="004439B4">
        <w:rPr>
          <w:rFonts w:ascii="Verdana" w:eastAsia="Times New Roman" w:hAnsi="Verdana"/>
          <w:color w:val="000000"/>
          <w:sz w:val="19"/>
          <w:szCs w:val="19"/>
          <w:lang w:eastAsia="en-AU"/>
        </w:rPr>
        <w:t>can be defined</w:t>
      </w:r>
      <w:proofErr w:type="gramEnd"/>
      <w:r w:rsidRPr="004439B4">
        <w:rPr>
          <w:rFonts w:ascii="Verdana" w:eastAsia="Times New Roman" w:hAnsi="Verdana"/>
          <w:color w:val="000000"/>
          <w:sz w:val="19"/>
          <w:szCs w:val="19"/>
          <w:lang w:eastAsia="en-AU"/>
        </w:rPr>
        <w:t xml:space="preserve"> for an existing operator, such as arithmetic operators, to allow the operators to apply to custom data types.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polymorphism</w:t>
      </w:r>
      <w:proofErr w:type="gramEnd"/>
      <w:r w:rsidRPr="004439B4">
        <w:rPr>
          <w:rFonts w:ascii="Verdana" w:eastAsia="Times New Roman" w:hAnsi="Verdana"/>
          <w:color w:val="000000"/>
          <w:sz w:val="19"/>
          <w:szCs w:val="19"/>
          <w:lang w:eastAsia="en-AU"/>
        </w:rPr>
        <w:t xml:space="preserve">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Exploiting dynamic binding, allowing two or more objects of different types to respond to the same request. Alternatively </w:t>
      </w:r>
      <w:proofErr w:type="gramStart"/>
      <w:r w:rsidRPr="004439B4">
        <w:rPr>
          <w:rFonts w:ascii="Verdana" w:eastAsia="Times New Roman" w:hAnsi="Verdana"/>
          <w:color w:val="000000"/>
          <w:sz w:val="19"/>
          <w:szCs w:val="19"/>
          <w:lang w:eastAsia="en-AU"/>
        </w:rPr>
        <w:t>can be described</w:t>
      </w:r>
      <w:proofErr w:type="gramEnd"/>
      <w:r w:rsidRPr="004439B4">
        <w:rPr>
          <w:rFonts w:ascii="Verdana" w:eastAsia="Times New Roman" w:hAnsi="Verdana"/>
          <w:color w:val="000000"/>
          <w:sz w:val="19"/>
          <w:szCs w:val="19"/>
          <w:lang w:eastAsia="en-AU"/>
        </w:rPr>
        <w:t xml:space="preserve"> as the ability to operate on and manipulate different objects in a uniform way.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sealed</w:t>
      </w:r>
      <w:proofErr w:type="gramEnd"/>
      <w:r w:rsidRPr="004439B4">
        <w:rPr>
          <w:rFonts w:ascii="Verdana" w:eastAsia="Times New Roman" w:hAnsi="Verdana"/>
          <w:color w:val="000000"/>
          <w:sz w:val="19"/>
          <w:szCs w:val="19"/>
          <w:lang w:eastAsia="en-AU"/>
        </w:rPr>
        <w:t xml:space="preserve"> class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w:t>
      </w:r>
      <w:proofErr w:type="gramStart"/>
      <w:r w:rsidRPr="004439B4">
        <w:rPr>
          <w:rFonts w:ascii="Verdana" w:eastAsia="Times New Roman" w:hAnsi="Verdana"/>
          <w:color w:val="000000"/>
          <w:sz w:val="19"/>
          <w:szCs w:val="19"/>
          <w:lang w:eastAsia="en-AU"/>
        </w:rPr>
        <w:t>class which has been marked/flagged as to not permit any further inheritance, i.e., the class</w:t>
      </w:r>
      <w:proofErr w:type="gramEnd"/>
      <w:r w:rsidRPr="004439B4">
        <w:rPr>
          <w:rFonts w:ascii="Verdana" w:eastAsia="Times New Roman" w:hAnsi="Verdana"/>
          <w:color w:val="000000"/>
          <w:sz w:val="19"/>
          <w:szCs w:val="19"/>
          <w:lang w:eastAsia="en-AU"/>
        </w:rPr>
        <w:t xml:space="preserve"> cannot act as a base class for any other class.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sealed</w:t>
      </w:r>
      <w:proofErr w:type="gramEnd"/>
      <w:r w:rsidRPr="004439B4">
        <w:rPr>
          <w:rFonts w:ascii="Verdana" w:eastAsia="Times New Roman" w:hAnsi="Verdana"/>
          <w:color w:val="000000"/>
          <w:sz w:val="19"/>
          <w:szCs w:val="19"/>
          <w:lang w:eastAsia="en-AU"/>
        </w:rPr>
        <w:t xml:space="preserve"> method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method which cannot be overridden further, i.e., the method applies unchanged to any further derived types. </w:t>
      </w:r>
    </w:p>
    <w:p w:rsidR="00A83259" w:rsidRPr="004439B4" w:rsidRDefault="00A83259" w:rsidP="00A83259">
      <w:pPr>
        <w:spacing w:before="120" w:line="240" w:lineRule="auto"/>
        <w:rPr>
          <w:rFonts w:ascii="Verdana" w:eastAsia="Times New Roman" w:hAnsi="Verdana"/>
          <w:color w:val="000000"/>
          <w:sz w:val="19"/>
          <w:szCs w:val="19"/>
          <w:lang w:eastAsia="en-AU"/>
        </w:rPr>
      </w:pPr>
      <w:proofErr w:type="gramStart"/>
      <w:r w:rsidRPr="004439B4">
        <w:rPr>
          <w:rFonts w:ascii="Verdana" w:eastAsia="Times New Roman" w:hAnsi="Verdana"/>
          <w:color w:val="000000"/>
          <w:sz w:val="19"/>
          <w:szCs w:val="19"/>
          <w:lang w:eastAsia="en-AU"/>
        </w:rPr>
        <w:t>static</w:t>
      </w:r>
      <w:proofErr w:type="gramEnd"/>
      <w:r w:rsidRPr="004439B4">
        <w:rPr>
          <w:rFonts w:ascii="Verdana" w:eastAsia="Times New Roman" w:hAnsi="Verdana"/>
          <w:color w:val="000000"/>
          <w:sz w:val="19"/>
          <w:szCs w:val="19"/>
          <w:lang w:eastAsia="en-AU"/>
        </w:rPr>
        <w:t xml:space="preserve"> binding </w:t>
      </w:r>
    </w:p>
    <w:p w:rsidR="00A83259" w:rsidRPr="004439B4" w:rsidRDefault="00A83259" w:rsidP="00A83259">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As opposed to dynamic binding, where the compiler is able to determine the data type for an object at compile time, and the address of those methods are substituted directly for any invocations to those methods. </w:t>
      </w:r>
    </w:p>
    <w:p w:rsidR="00AA7C29" w:rsidRDefault="00A83259" w:rsidP="00A83259"/>
    <w:sectPr w:rsidR="00AA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59"/>
    <w:rsid w:val="00136920"/>
    <w:rsid w:val="00416F7C"/>
    <w:rsid w:val="00A832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F65D8-C8CC-4E11-AA50-DD85BF9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259"/>
    <w:pPr>
      <w:spacing w:after="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Thao Pham</cp:lastModifiedBy>
  <cp:revision>1</cp:revision>
  <dcterms:created xsi:type="dcterms:W3CDTF">2017-04-18T05:31:00Z</dcterms:created>
  <dcterms:modified xsi:type="dcterms:W3CDTF">2017-04-18T05:32:00Z</dcterms:modified>
</cp:coreProperties>
</file>