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67" w:rsidRPr="00883B1D" w:rsidRDefault="005C7967" w:rsidP="00FA6634">
      <w:pPr>
        <w:spacing w:afterLines="50" w:after="180"/>
        <w:ind w:leftChars="-236" w:left="2" w:rightChars="-201" w:right="-482" w:hangingChars="258" w:hanging="568"/>
        <w:rPr>
          <w:rFonts w:ascii="Book Antiqua" w:eastAsia="華康儷楷書" w:hAnsi="Book Antiqua"/>
          <w:b/>
          <w:color w:val="404040" w:themeColor="text1" w:themeTint="BF"/>
          <w:sz w:val="22"/>
        </w:rPr>
      </w:pP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>Class: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Std. ID. No.: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Name: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     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 xml:space="preserve"> 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>Date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</w:rPr>
        <w:t>: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110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年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4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月</w:t>
      </w:r>
      <w:r w:rsidR="00FA6634"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Pr="00883B1D">
        <w:rPr>
          <w:rFonts w:ascii="Book Antiqua" w:eastAsia="華康儷楷書" w:hAnsi="Book Antiqua"/>
          <w:b/>
          <w:color w:val="404040" w:themeColor="text1" w:themeTint="BF"/>
          <w:sz w:val="22"/>
          <w:u w:val="single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 xml:space="preserve"> </w:t>
      </w:r>
      <w:r w:rsidR="00883B1D" w:rsidRPr="00883B1D">
        <w:rPr>
          <w:rFonts w:ascii="Book Antiqua" w:eastAsia="華康儷楷書" w:hAnsi="Book Antiqua" w:hint="eastAsia"/>
          <w:b/>
          <w:color w:val="404040" w:themeColor="text1" w:themeTint="BF"/>
          <w:sz w:val="22"/>
          <w:u w:val="single"/>
        </w:rPr>
        <w:t>日</w:t>
      </w:r>
    </w:p>
    <w:tbl>
      <w:tblPr>
        <w:tblStyle w:val="a3"/>
        <w:tblW w:w="10309" w:type="dxa"/>
        <w:jc w:val="center"/>
        <w:tblInd w:w="-924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12"/>
        <w:gridCol w:w="8697"/>
      </w:tblGrid>
      <w:tr w:rsidR="005C7967" w:rsidRPr="002F13CB" w:rsidTr="0068375C">
        <w:trPr>
          <w:trHeight w:val="474"/>
          <w:jc w:val="center"/>
        </w:trPr>
        <w:tc>
          <w:tcPr>
            <w:tcW w:w="10309" w:type="dxa"/>
            <w:gridSpan w:val="2"/>
            <w:tcBorders>
              <w:top w:val="single" w:sz="12" w:space="0" w:color="548DD4" w:themeColor="text2" w:themeTint="99"/>
              <w:bottom w:val="single" w:sz="12" w:space="0" w:color="548DD4" w:themeColor="text2" w:themeTint="99"/>
            </w:tcBorders>
            <w:shd w:val="clear" w:color="auto" w:fill="DBE5F1" w:themeFill="accent1" w:themeFillTint="33"/>
            <w:vAlign w:val="center"/>
          </w:tcPr>
          <w:p w:rsidR="005C7967" w:rsidRPr="005A38F7" w:rsidRDefault="00E26CA5" w:rsidP="0065299E">
            <w:pPr>
              <w:snapToGrid w:val="0"/>
              <w:jc w:val="center"/>
              <w:rPr>
                <w:rFonts w:ascii="Book Antiqua" w:eastAsia="華康儷楷書" w:hAnsi="Book Antiqua"/>
                <w:b/>
                <w:spacing w:val="-8"/>
                <w:sz w:val="26"/>
                <w:szCs w:val="26"/>
              </w:rPr>
            </w:pPr>
            <w:r w:rsidRPr="006565F1">
              <w:rPr>
                <w:rFonts w:ascii="Book Antiqua" w:eastAsia="華康儷楷書" w:hAnsi="Book Antiqua"/>
                <w:b/>
                <w:color w:val="FF0000"/>
                <w:spacing w:val="-8"/>
                <w:sz w:val="26"/>
                <w:szCs w:val="26"/>
              </w:rPr>
              <w:t>Internet of Thing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 xml:space="preserve">: </w:t>
            </w:r>
            <w:r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自訂</w:t>
            </w:r>
            <w:r w:rsidR="0065299E" w:rsidRPr="006565F1">
              <w:rPr>
                <w:rFonts w:ascii="Book Antiqua" w:eastAsia="華康儷楷書" w:hAnsi="Book Antiqua" w:hint="eastAsia"/>
                <w:b/>
                <w:color w:val="FF0000"/>
                <w:spacing w:val="-8"/>
                <w:sz w:val="26"/>
                <w:szCs w:val="26"/>
              </w:rPr>
              <w:t>智慧開關、智慧音箱創新應用實驗</w:t>
            </w:r>
          </w:p>
        </w:tc>
      </w:tr>
      <w:tr w:rsidR="005C7967" w:rsidRPr="002F13CB" w:rsidTr="00883B1D">
        <w:trPr>
          <w:jc w:val="center"/>
        </w:trPr>
        <w:tc>
          <w:tcPr>
            <w:tcW w:w="1612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:rsidR="005C7967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1.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自訂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2F13CB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應用</w:t>
            </w:r>
            <w:r w:rsidR="002F13CB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題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目</w:t>
            </w:r>
            <w:r w:rsidR="005A38F7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A38F7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【分項報告】</w:t>
            </w:r>
          </w:p>
        </w:tc>
        <w:tc>
          <w:tcPr>
            <w:tcW w:w="8697" w:type="dxa"/>
            <w:tcBorders>
              <w:top w:val="single" w:sz="12" w:space="0" w:color="548DD4" w:themeColor="text2" w:themeTint="99"/>
            </w:tcBorders>
            <w:shd w:val="clear" w:color="auto" w:fill="FFFFFF" w:themeFill="background1"/>
            <w:vAlign w:val="center"/>
          </w:tcPr>
          <w:p w:rsidR="0065299E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新細明體" w:eastAsia="新細明體" w:hAnsi="新細明體"/>
                <w:b/>
                <w:color w:val="0070C0"/>
                <w:spacing w:val="-8"/>
                <w:sz w:val="28"/>
                <w:szCs w:val="28"/>
                <w:u w:val="single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="001012C2"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1.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智慧開關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2433A8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  </w:t>
            </w:r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 </w:t>
            </w:r>
            <w:r w:rsidR="00E26CA5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    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  <w:p w:rsidR="005C7967" w:rsidRPr="00883B1D" w:rsidRDefault="0065299E" w:rsidP="00E26CA5">
            <w:pPr>
              <w:snapToGrid w:val="0"/>
              <w:spacing w:beforeLines="75" w:before="270" w:afterLines="25" w:after="90"/>
              <w:ind w:leftChars="-45" w:left="-108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</w:rPr>
              <w:t>□</w:t>
            </w:r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0"/>
                <w:szCs w:val="20"/>
              </w:rPr>
              <w:t xml:space="preserve"> </w:t>
            </w:r>
            <w:r w:rsidRPr="001012C2">
              <w:rPr>
                <w:rFonts w:ascii="Book Antiqua" w:eastAsia="新細明體" w:hAnsi="Book Antiqua"/>
                <w:b/>
                <w:color w:val="0070C0"/>
                <w:spacing w:val="-8"/>
                <w:sz w:val="22"/>
              </w:rPr>
              <w:t>2.</w:t>
            </w:r>
            <w:r w:rsidRPr="001012C2">
              <w:rPr>
                <w:rFonts w:ascii="Book Antiqua" w:eastAsia="華康儷楷書" w:hAnsi="Book Antiqua" w:hint="eastAsia"/>
                <w:b/>
                <w:color w:val="0070C0"/>
                <w:spacing w:val="-8"/>
                <w:sz w:val="22"/>
              </w:rPr>
              <w:t>智慧音箱</w:t>
            </w:r>
            <w:proofErr w:type="gramStart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【</w:t>
            </w:r>
            <w:proofErr w:type="gramEnd"/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No.</w:t>
            </w:r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</w:t>
            </w:r>
            <w:r w:rsidR="002433A8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</w:t>
            </w:r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  <w:u w:val="single"/>
              </w:rPr>
              <w:t xml:space="preserve"> </w:t>
            </w:r>
            <w:r w:rsidR="005A38F7" w:rsidRPr="001012C2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】</w:t>
            </w:r>
            <w:r w:rsidRP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2"/>
              </w:rPr>
              <w:t>：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 </w:t>
            </w:r>
            <w:r w:rsidR="00E26CA5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            </w:t>
            </w:r>
            <w:r w:rsidR="001012C2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</w:t>
            </w:r>
            <w:r w:rsidRPr="00883B1D">
              <w:rPr>
                <w:rFonts w:ascii="新細明體" w:eastAsia="新細明體" w:hAnsi="新細明體" w:hint="eastAsia"/>
                <w:b/>
                <w:color w:val="0070C0"/>
                <w:spacing w:val="-8"/>
                <w:sz w:val="28"/>
                <w:szCs w:val="28"/>
                <w:u w:val="single"/>
              </w:rPr>
              <w:t xml:space="preserve">      </w:t>
            </w:r>
            <w:r w:rsidRPr="001012C2">
              <w:rPr>
                <w:rFonts w:ascii="新細明體" w:eastAsia="新細明體" w:hAnsi="新細明體" w:hint="eastAsia"/>
                <w:color w:val="00B0F0"/>
                <w:spacing w:val="-8"/>
                <w:sz w:val="28"/>
                <w:szCs w:val="28"/>
                <w:u w:val="single"/>
              </w:rPr>
              <w:t>.</w:t>
            </w:r>
          </w:p>
        </w:tc>
        <w:bookmarkStart w:id="0" w:name="_GoBack"/>
        <w:bookmarkEnd w:id="0"/>
      </w:tr>
      <w:tr w:rsidR="005C7967" w:rsidRPr="002F13CB" w:rsidTr="00883B1D">
        <w:trPr>
          <w:trHeight w:val="1339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2.</w:t>
            </w:r>
          </w:p>
          <w:p w:rsidR="005C7967" w:rsidRPr="00883B1D" w:rsidRDefault="003524AB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情境說明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883B1D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3.</w:t>
            </w:r>
          </w:p>
          <w:p w:rsidR="005C7967" w:rsidRPr="00883B1D" w:rsidRDefault="008C5C4E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功能、</w:t>
            </w:r>
            <w:r w:rsid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65299E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情境</w:t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架構圖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883B1D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:rsidTr="00883B1D">
        <w:trPr>
          <w:trHeight w:val="2916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65299E" w:rsidRPr="00883B1D" w:rsidRDefault="0065299E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4.</w:t>
            </w:r>
          </w:p>
          <w:p w:rsidR="005C7967" w:rsidRPr="00883B1D" w:rsidRDefault="00E13E88" w:rsidP="00883B1D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創新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應用實驗</w:t>
            </w:r>
            <w:r w:rsidR="00883B1D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規劃、實驗結果</w:t>
            </w:r>
            <w:r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【附照片</w:t>
            </w:r>
            <w:r w:rsidR="00883B1D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圖檔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】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883B1D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:rsidTr="00883B1D">
        <w:trPr>
          <w:trHeight w:val="3341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E13E88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5.</w:t>
            </w:r>
          </w:p>
          <w:p w:rsidR="005C7967" w:rsidRPr="00883B1D" w:rsidRDefault="00E26CA5" w:rsidP="0006557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規劃</w:t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可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應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於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便利商店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(</w:t>
            </w:r>
            <w:r w:rsidR="00E13E88" w:rsidRPr="00065578">
              <w:rPr>
                <w:rFonts w:ascii="Book Antiqua" w:eastAsia="華康儷楷書" w:hAnsi="Book Antiqua" w:hint="eastAsia"/>
                <w:b/>
                <w:color w:val="0000FF"/>
                <w:spacing w:val="-8"/>
                <w:sz w:val="22"/>
              </w:rPr>
              <w:t>全家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)</w:t>
            </w:r>
            <w:r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之創新</w:t>
            </w:r>
            <w:r w:rsidR="00E13E88"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方案、</w:t>
            </w:r>
            <w:r w:rsidR="00065578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065578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商</w:t>
            </w:r>
            <w:r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用</w:t>
            </w:r>
            <w:r w:rsidR="00E13E88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價值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065578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  <w:tr w:rsidR="005C7967" w:rsidRPr="002F13CB" w:rsidTr="00DB61C6">
        <w:trPr>
          <w:trHeight w:val="1122"/>
          <w:jc w:val="center"/>
        </w:trPr>
        <w:tc>
          <w:tcPr>
            <w:tcW w:w="1612" w:type="dxa"/>
            <w:shd w:val="clear" w:color="auto" w:fill="FFFFFF" w:themeFill="background1"/>
            <w:vAlign w:val="center"/>
          </w:tcPr>
          <w:p w:rsidR="005C7967" w:rsidRPr="00883B1D" w:rsidRDefault="00E13E88" w:rsidP="00E13E88">
            <w:pPr>
              <w:snapToGrid w:val="0"/>
              <w:spacing w:beforeLines="20" w:before="72" w:afterLines="20" w:after="72"/>
              <w:ind w:left="-130" w:rightChars="-39" w:right="-94"/>
              <w:jc w:val="center"/>
              <w:rPr>
                <w:rFonts w:ascii="Book Antiqua" w:eastAsia="華康儷楷書" w:hAnsi="Book Antiqua"/>
                <w:color w:val="0000FF"/>
                <w:spacing w:val="-8"/>
                <w:sz w:val="22"/>
              </w:rPr>
            </w:pP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6.</w:t>
            </w:r>
            <w:r w:rsidRPr="00883B1D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br/>
            </w:r>
            <w:r w:rsidR="00E26CA5">
              <w:rPr>
                <w:rFonts w:ascii="Book Antiqua" w:eastAsia="華康儷楷書" w:hAnsi="Book Antiqua" w:hint="eastAsia"/>
                <w:color w:val="0000FF"/>
                <w:spacing w:val="-8"/>
                <w:sz w:val="22"/>
              </w:rPr>
              <w:t>實驗心得、</w:t>
            </w:r>
            <w:r w:rsidR="00E26CA5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br/>
            </w:r>
            <w:r w:rsidR="005C7967" w:rsidRPr="00883B1D">
              <w:rPr>
                <w:rFonts w:ascii="Book Antiqua" w:eastAsia="華康儷楷書" w:hAnsi="Book Antiqua"/>
                <w:color w:val="0000FF"/>
                <w:spacing w:val="-8"/>
                <w:sz w:val="22"/>
              </w:rPr>
              <w:t>參考資料</w:t>
            </w:r>
          </w:p>
        </w:tc>
        <w:tc>
          <w:tcPr>
            <w:tcW w:w="8697" w:type="dxa"/>
            <w:shd w:val="clear" w:color="auto" w:fill="FFFFFF" w:themeFill="background1"/>
            <w:vAlign w:val="center"/>
          </w:tcPr>
          <w:p w:rsidR="005C7967" w:rsidRPr="00883B1D" w:rsidRDefault="005C7967" w:rsidP="005C7967">
            <w:pPr>
              <w:spacing w:beforeLines="75" w:before="270" w:afterLines="75" w:after="270"/>
              <w:jc w:val="both"/>
              <w:rPr>
                <w:rFonts w:ascii="Book Antiqua" w:eastAsia="華康儷楷書" w:hAnsi="Book Antiqua"/>
                <w:b/>
                <w:spacing w:val="-8"/>
                <w:sz w:val="22"/>
              </w:rPr>
            </w:pPr>
          </w:p>
        </w:tc>
      </w:tr>
    </w:tbl>
    <w:p w:rsidR="00DD57C7" w:rsidRDefault="00DD57C7" w:rsidP="00F164A0">
      <w:pPr>
        <w:snapToGrid w:val="0"/>
        <w:rPr>
          <w:rFonts w:ascii="Book Antiqua" w:eastAsia="華康儷楷書" w:hAnsi="Book Antiqua"/>
          <w:b/>
          <w:sz w:val="6"/>
          <w:szCs w:val="6"/>
        </w:rPr>
      </w:pPr>
    </w:p>
    <w:p w:rsidR="00E13E88" w:rsidRPr="00E26CA5" w:rsidRDefault="00E13E88" w:rsidP="00F164A0">
      <w:pPr>
        <w:snapToGrid w:val="0"/>
        <w:rPr>
          <w:rFonts w:ascii="Book Antiqua" w:eastAsia="華康儷楷書" w:hAnsi="Book Antiqua"/>
          <w:b/>
          <w:color w:val="FF0000"/>
          <w:sz w:val="20"/>
          <w:szCs w:val="20"/>
        </w:rPr>
      </w:pP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{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不限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1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頁</w:t>
      </w:r>
      <w:r w:rsidRPr="00E26CA5">
        <w:rPr>
          <w:rFonts w:ascii="Book Antiqua" w:eastAsia="華康儷楷書" w:hAnsi="Book Antiqua" w:hint="eastAsia"/>
          <w:b/>
          <w:color w:val="FF0000"/>
          <w:sz w:val="20"/>
          <w:szCs w:val="20"/>
        </w:rPr>
        <w:t>}</w:t>
      </w:r>
    </w:p>
    <w:sectPr w:rsidR="00E13E88" w:rsidRPr="00E26CA5" w:rsidSect="00E26CA5">
      <w:headerReference w:type="default" r:id="rId8"/>
      <w:footerReference w:type="default" r:id="rId9"/>
      <w:pgSz w:w="11906" w:h="16838"/>
      <w:pgMar w:top="993" w:right="1134" w:bottom="1134" w:left="1134" w:header="284" w:footer="47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F8" w:rsidRDefault="00AC7BF8" w:rsidP="00607CC3">
      <w:r>
        <w:separator/>
      </w:r>
    </w:p>
  </w:endnote>
  <w:endnote w:type="continuationSeparator" w:id="0">
    <w:p w:rsidR="00AC7BF8" w:rsidRDefault="00AC7BF8" w:rsidP="0060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華康儷楷書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956" w:rsidRPr="00E26CA5" w:rsidRDefault="00AC7BF8" w:rsidP="00124956">
    <w:pPr>
      <w:pStyle w:val="a5"/>
      <w:ind w:leftChars="-177" w:left="1" w:hangingChars="213" w:hanging="426"/>
      <w:rPr>
        <w:color w:val="404040" w:themeColor="text1" w:themeTint="BF"/>
      </w:rPr>
    </w:pPr>
    <w:hyperlink r:id="rId1" w:history="1">
      <w:r w:rsidR="00E26CA5" w:rsidRPr="00E26CA5">
        <w:rPr>
          <w:rStyle w:val="ab"/>
          <w:rFonts w:hint="eastAsia"/>
          <w:color w:val="404040" w:themeColor="text1" w:themeTint="BF"/>
          <w:u w:val="none"/>
        </w:rPr>
        <w:t>cctuan@ntut.edu.tw</w:t>
      </w:r>
    </w:hyperlink>
    <w:r w:rsidR="00E26CA5" w:rsidRPr="00E26CA5">
      <w:rPr>
        <w:rFonts w:hint="eastAsia"/>
        <w:color w:val="404040" w:themeColor="text1" w:themeTint="BF"/>
      </w:rPr>
      <w:t xml:space="preserve"> Prof.</w:t>
    </w:r>
    <w:r w:rsidR="00124956" w:rsidRPr="00E26CA5">
      <w:rPr>
        <w:rFonts w:hint="eastAsia"/>
        <w:color w:val="404040" w:themeColor="text1" w:themeTint="BF"/>
      </w:rPr>
      <w:t xml:space="preserve"> Tuan,</w:t>
    </w:r>
    <w:r w:rsidR="00A92891" w:rsidRPr="00E26CA5">
      <w:rPr>
        <w:rFonts w:hint="eastAsia"/>
        <w:color w:val="404040" w:themeColor="text1" w:themeTint="BF"/>
      </w:rPr>
      <w:t xml:space="preserve"> #2261</w:t>
    </w:r>
  </w:p>
  <w:p w:rsidR="00124956" w:rsidRDefault="00124956" w:rsidP="002F13CB">
    <w:pPr>
      <w:pStyle w:val="a7"/>
      <w:ind w:leftChars="-236" w:hangingChars="283" w:hanging="56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F8" w:rsidRDefault="00AC7BF8" w:rsidP="00607CC3">
      <w:r>
        <w:separator/>
      </w:r>
    </w:p>
  </w:footnote>
  <w:footnote w:type="continuationSeparator" w:id="0">
    <w:p w:rsidR="00AC7BF8" w:rsidRDefault="00AC7BF8" w:rsidP="00607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CC3" w:rsidRPr="0074634E" w:rsidRDefault="00F164A0" w:rsidP="00883B1D">
    <w:pPr>
      <w:pStyle w:val="a5"/>
      <w:ind w:leftChars="-118" w:left="1" w:hangingChars="142" w:hanging="284"/>
      <w:rPr>
        <w:rFonts w:ascii="Book Antiqua" w:hAnsi="Book Antiqua"/>
        <w:color w:val="FF0000"/>
        <w:sz w:val="24"/>
        <w:szCs w:val="24"/>
      </w:rPr>
    </w:pPr>
    <w:r>
      <w:rPr>
        <w:noProof/>
        <w:color w:val="8DB3E2" w:themeColor="text2" w:themeTint="66"/>
      </w:rPr>
      <w:drawing>
        <wp:inline distT="0" distB="0" distL="0" distR="0" wp14:anchorId="25BA5ACC" wp14:editId="793A0EA9">
          <wp:extent cx="537538" cy="311847"/>
          <wp:effectExtent l="0" t="0" r="0" b="0"/>
          <wp:docPr id="1" name="圖片 1" descr="C:\Users\user\Desktop\TaipeiTech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TaipeiTech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622" cy="311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64A0">
      <w:rPr>
        <w:rFonts w:hint="eastAsia"/>
        <w:b/>
        <w:color w:val="595959" w:themeColor="text1" w:themeTint="A6"/>
      </w:rPr>
      <w:t>.</w:t>
    </w:r>
    <w:proofErr w:type="spellStart"/>
    <w:r w:rsidR="00124956" w:rsidRPr="00F164A0">
      <w:rPr>
        <w:rFonts w:hint="eastAsia"/>
        <w:b/>
        <w:color w:val="595959" w:themeColor="text1" w:themeTint="A6"/>
      </w:rPr>
      <w:t>en</w:t>
    </w:r>
    <w:proofErr w:type="spellEnd"/>
    <w:r>
      <w:rPr>
        <w:rFonts w:hint="eastAsia"/>
        <w:color w:val="8DB3E2" w:themeColor="text2" w:themeTint="66"/>
      </w:rPr>
      <w:t xml:space="preserve">    </w:t>
    </w:r>
    <w:r w:rsidR="00883B1D">
      <w:rPr>
        <w:rFonts w:hint="eastAsia"/>
        <w:color w:val="8DB3E2" w:themeColor="text2" w:themeTint="66"/>
      </w:rPr>
      <w:t xml:space="preserve">       </w:t>
    </w:r>
    <w:r>
      <w:rPr>
        <w:rFonts w:hint="eastAsia"/>
        <w:color w:val="8DB3E2" w:themeColor="text2" w:themeTint="66"/>
      </w:rPr>
      <w:t xml:space="preserve"> 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10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9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-2 </w:t>
    </w:r>
    <w:r w:rsidR="00A92891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I</w:t>
    </w:r>
    <w:r w:rsidR="00A92891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O</w:t>
    </w:r>
    <w:r w:rsidR="003524AB"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t</w:t>
    </w:r>
    <w:r w:rsidR="002F13CB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&amp; WSN</w:t>
    </w:r>
    <w:r w:rsidRPr="00471FE7">
      <w:rPr>
        <w:rFonts w:ascii="Book Antiqua" w:eastAsia="標楷體" w:hAnsi="Book Antiqu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: </w:t>
    </w:r>
    <w:r w:rsidR="00E26CA5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自訂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:u w:val="single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智慧開關、智慧音箱</w:t>
    </w:r>
    <w:r w:rsidR="0065299E" w:rsidRPr="00471FE7">
      <w:rPr>
        <w:rFonts w:ascii="Book Antiqua" w:eastAsia="標楷體" w:hAnsi="Book Antiqua" w:hint="eastAsia"/>
        <w:caps/>
        <w:color w:val="DBE5F1" w:themeColor="accent1" w:themeTint="33"/>
        <w:sz w:val="26"/>
        <w:szCs w:val="26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創新應用實驗</w:t>
    </w:r>
  </w:p>
  <w:p w:rsidR="00607CC3" w:rsidRDefault="00607CC3" w:rsidP="00607CC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A6813"/>
    <w:multiLevelType w:val="hybridMultilevel"/>
    <w:tmpl w:val="01C68AA0"/>
    <w:lvl w:ilvl="0" w:tplc="544C8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125CDC"/>
    <w:multiLevelType w:val="hybridMultilevel"/>
    <w:tmpl w:val="B32C1D5E"/>
    <w:lvl w:ilvl="0" w:tplc="5E2E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B2685D"/>
    <w:multiLevelType w:val="hybridMultilevel"/>
    <w:tmpl w:val="F78A0FC0"/>
    <w:lvl w:ilvl="0" w:tplc="130AAE5C">
      <w:start w:val="1"/>
      <w:numFmt w:val="decimal"/>
      <w:lvlText w:val="%1"/>
      <w:lvlJc w:val="left"/>
      <w:pPr>
        <w:ind w:left="480" w:hanging="480"/>
      </w:pPr>
      <w:rPr>
        <w:rFonts w:hint="eastAsia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C7"/>
    <w:rsid w:val="0002364A"/>
    <w:rsid w:val="00065578"/>
    <w:rsid w:val="001012C2"/>
    <w:rsid w:val="00124956"/>
    <w:rsid w:val="00125741"/>
    <w:rsid w:val="002433A8"/>
    <w:rsid w:val="002910D4"/>
    <w:rsid w:val="002F13CB"/>
    <w:rsid w:val="003026A3"/>
    <w:rsid w:val="003236D6"/>
    <w:rsid w:val="003524AB"/>
    <w:rsid w:val="00370AA1"/>
    <w:rsid w:val="004528F0"/>
    <w:rsid w:val="00471FE7"/>
    <w:rsid w:val="005A14B2"/>
    <w:rsid w:val="005A38F7"/>
    <w:rsid w:val="005C7967"/>
    <w:rsid w:val="006056DF"/>
    <w:rsid w:val="00607CC3"/>
    <w:rsid w:val="00620ACE"/>
    <w:rsid w:val="0065299E"/>
    <w:rsid w:val="006565F1"/>
    <w:rsid w:val="0068375C"/>
    <w:rsid w:val="006B3FED"/>
    <w:rsid w:val="0074634E"/>
    <w:rsid w:val="007811A3"/>
    <w:rsid w:val="0079574F"/>
    <w:rsid w:val="007A44A9"/>
    <w:rsid w:val="00801A71"/>
    <w:rsid w:val="00883B1D"/>
    <w:rsid w:val="008C5C4E"/>
    <w:rsid w:val="0091784F"/>
    <w:rsid w:val="00A61D1D"/>
    <w:rsid w:val="00A64C1C"/>
    <w:rsid w:val="00A92891"/>
    <w:rsid w:val="00AC7BF8"/>
    <w:rsid w:val="00AF5527"/>
    <w:rsid w:val="00B348FB"/>
    <w:rsid w:val="00BF51C3"/>
    <w:rsid w:val="00C10B07"/>
    <w:rsid w:val="00CC434C"/>
    <w:rsid w:val="00DB61C6"/>
    <w:rsid w:val="00DD57C7"/>
    <w:rsid w:val="00DE7A27"/>
    <w:rsid w:val="00E13E88"/>
    <w:rsid w:val="00E26CA5"/>
    <w:rsid w:val="00E9239E"/>
    <w:rsid w:val="00F164A0"/>
    <w:rsid w:val="00FA3B22"/>
    <w:rsid w:val="00FA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7C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C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CC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6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7C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7CC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7C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7CC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07CC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26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ctuan@ntut.edu.t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C.-C. Tuan</dc:creator>
  <cp:lastModifiedBy>C.-C. Tuan</cp:lastModifiedBy>
  <cp:revision>12</cp:revision>
  <cp:lastPrinted>2021-03-28T10:14:00Z</cp:lastPrinted>
  <dcterms:created xsi:type="dcterms:W3CDTF">2021-03-28T10:06:00Z</dcterms:created>
  <dcterms:modified xsi:type="dcterms:W3CDTF">2021-03-28T10:15:00Z</dcterms:modified>
</cp:coreProperties>
</file>