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Pr>
        <w:t xml:space="preserve">I - Initialisation de la BeagleBone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sz w:val="24"/>
          <w:szCs w:val="24"/>
        </w:rPr>
        <w:t xml:space="preserve">Le projet commence par l’installation de debian sur la carte SD qu’utilisera la beagleBone pour booter. Après avoir mis à jour de nombreux paquets tels que le compilateur C des processeurs ARM sur la clé USB, on crée des partitions sur la carte SD l’une contenant une petite petite initialisation permettant de charger la seconde partition plus complète. On utilise un port série et minicom afin de communiquer avec la beagle bone. Il faut enfin connecter au réseau la BeagleBone pour quelle soit accessible par plusieurs PC et non seulement celui connecté en port série.</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sz w:val="28"/>
          <w:szCs w:val="28"/>
        </w:rPr>
        <w:t xml:space="preserve">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sz w:val="28"/>
          <w:szCs w:val="28"/>
        </w:rPr>
        <w:t xml:space="preserve">Installation de la distribution Debian sur le beaglebone : </w:t>
      </w:r>
    </w:p>
    <w:p w:rsidR="00000000" w:rsidDel="00000000" w:rsidP="00000000" w:rsidRDefault="00000000" w:rsidRPr="00000000">
      <w:pPr>
        <w:numPr>
          <w:ilvl w:val="0"/>
          <w:numId w:val="4"/>
        </w:numPr>
        <w:ind w:left="720" w:hanging="360"/>
        <w:contextualSpacing w:val="1"/>
        <w:rPr/>
      </w:pPr>
      <w:r w:rsidDel="00000000" w:rsidR="00000000" w:rsidRPr="00000000">
        <w:rPr/>
        <w:t xml:space="preserve">on boot sur la clef : </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set root=(hd1,msdos1)</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linux /vmlinuz</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boot</w:t>
      </w:r>
    </w:p>
    <w:p w:rsidR="00000000" w:rsidDel="00000000" w:rsidP="00000000" w:rsidRDefault="00000000" w:rsidRPr="00000000">
      <w:pPr>
        <w:numPr>
          <w:ilvl w:val="0"/>
          <w:numId w:val="4"/>
        </w:numPr>
        <w:ind w:left="720" w:hanging="360"/>
        <w:contextualSpacing w:val="1"/>
        <w:rPr/>
      </w:pPr>
      <w:r w:rsidDel="00000000" w:rsidR="00000000" w:rsidRPr="00000000">
        <w:rPr/>
        <w:t xml:space="preserve">On ajoute un utilisateur :</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adduser mireille</w:t>
      </w:r>
    </w:p>
    <w:p w:rsidR="00000000" w:rsidDel="00000000" w:rsidP="00000000" w:rsidRDefault="00000000" w:rsidRPr="00000000">
      <w:pPr>
        <w:numPr>
          <w:ilvl w:val="2"/>
          <w:numId w:val="4"/>
        </w:numPr>
        <w:ind w:left="2160" w:hanging="360"/>
        <w:contextualSpacing w:val="1"/>
        <w:rPr/>
      </w:pPr>
      <w:r w:rsidDel="00000000" w:rsidR="00000000" w:rsidRPr="00000000">
        <w:rPr/>
        <w:t xml:space="preserve">mdp : blanc</w:t>
      </w:r>
    </w:p>
    <w:p w:rsidR="00000000" w:rsidDel="00000000" w:rsidP="00000000" w:rsidRDefault="00000000" w:rsidRPr="00000000">
      <w:pPr>
        <w:numPr>
          <w:ilvl w:val="0"/>
          <w:numId w:val="4"/>
        </w:numPr>
        <w:ind w:left="720" w:hanging="360"/>
        <w:contextualSpacing w:val="1"/>
        <w:rPr/>
      </w:pPr>
      <w:r w:rsidDel="00000000" w:rsidR="00000000" w:rsidRPr="00000000">
        <w:rPr/>
        <w:t xml:space="preserve">on mets à jour les paquets et on installe pas mal de chose : </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dpkg --add-architecture armhf</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apt-get update</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apt-get install gcc-5-arm-linux-gnueabihf (compilateur GCC pour processeurs arm)</w:t>
      </w:r>
    </w:p>
    <w:p w:rsidR="00000000" w:rsidDel="00000000" w:rsidP="00000000" w:rsidRDefault="00000000" w:rsidRPr="00000000">
      <w:pPr>
        <w:numPr>
          <w:ilvl w:val="0"/>
          <w:numId w:val="4"/>
        </w:numPr>
        <w:ind w:left="720" w:hanging="360"/>
        <w:contextualSpacing w:val="1"/>
        <w:rPr/>
      </w:pPr>
      <w:r w:rsidDel="00000000" w:rsidR="00000000" w:rsidRPr="00000000">
        <w:rPr/>
        <w:t xml:space="preserve">On branche la carte SD sur laquelle on va installer debian : </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Création de 2 partitions en utilisant l’utilitaire fdisk (fdisk /dev/sdb pour modifier la cle usb)</w:t>
      </w:r>
    </w:p>
    <w:p w:rsidR="00000000" w:rsidDel="00000000" w:rsidP="00000000" w:rsidRDefault="00000000" w:rsidRPr="00000000">
      <w:pPr>
        <w:numPr>
          <w:ilvl w:val="2"/>
          <w:numId w:val="4"/>
        </w:numPr>
        <w:ind w:left="2160" w:hanging="360"/>
        <w:contextualSpacing w:val="1"/>
        <w:rPr/>
      </w:pPr>
      <w:r w:rsidDel="00000000" w:rsidR="00000000" w:rsidRPr="00000000">
        <w:rPr/>
        <w:t xml:space="preserve">Création d’une partition de 75Mo pour le boot, flagé “Bootable”, partition W95 Fat32 (code 0b)</w:t>
      </w:r>
    </w:p>
    <w:p w:rsidR="00000000" w:rsidDel="00000000" w:rsidP="00000000" w:rsidRDefault="00000000" w:rsidRPr="00000000">
      <w:pPr>
        <w:numPr>
          <w:ilvl w:val="2"/>
          <w:numId w:val="4"/>
        </w:numPr>
        <w:ind w:left="2160" w:hanging="360"/>
        <w:contextualSpacing w:val="1"/>
        <w:rPr/>
      </w:pPr>
      <w:r w:rsidDel="00000000" w:rsidR="00000000" w:rsidRPr="00000000">
        <w:rPr/>
        <w:t xml:space="preserve">Création d’une 2nde partition avec le reste de la carte pour le système</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Formatage des 2 partitions</w:t>
      </w:r>
    </w:p>
    <w:p w:rsidR="00000000" w:rsidDel="00000000" w:rsidP="00000000" w:rsidRDefault="00000000" w:rsidRPr="00000000">
      <w:pPr>
        <w:numPr>
          <w:ilvl w:val="2"/>
          <w:numId w:val="4"/>
        </w:numPr>
        <w:ind w:left="2160" w:hanging="360"/>
        <w:contextualSpacing w:val="1"/>
        <w:rPr/>
      </w:pPr>
      <w:r w:rsidDel="00000000" w:rsidR="00000000" w:rsidRPr="00000000">
        <w:rPr/>
        <w:t xml:space="preserve">mkfs.vfat /dev/${dev}1 -F 32 -n BBB_Boot</w:t>
        <w:br w:type="textWrapping"/>
        <w:t xml:space="preserve">mkfs.ext4 /dev/${dev}2 -L BBB_System</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Copie des fichiers du système sur la Partition 2, dédié au système</w:t>
      </w:r>
    </w:p>
    <w:p w:rsidR="00000000" w:rsidDel="00000000" w:rsidP="00000000" w:rsidRDefault="00000000" w:rsidRPr="00000000">
      <w:pPr>
        <w:numPr>
          <w:ilvl w:val="2"/>
          <w:numId w:val="4"/>
        </w:numPr>
        <w:ind w:left="2160" w:hanging="360"/>
        <w:contextualSpacing w:val="1"/>
        <w:rPr/>
      </w:pPr>
      <w:r w:rsidDel="00000000" w:rsidR="00000000" w:rsidRPr="00000000">
        <w:rPr/>
        <w:t xml:space="preserve">mount /dev/${dev}2 /mnt/usb/ &amp;&amp; cd /mnt/usb/ &amp;&amp; tar xf /opt/BeagleBone/debian-7.2-armhf-2013-12-11_CPE.tar.xz</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Copie du noyau sur la Partition 1 pour le boot :</w:t>
      </w:r>
    </w:p>
    <w:p w:rsidR="00000000" w:rsidDel="00000000" w:rsidP="00000000" w:rsidRDefault="00000000" w:rsidRPr="00000000">
      <w:pPr>
        <w:numPr>
          <w:ilvl w:val="2"/>
          <w:numId w:val="4"/>
        </w:numPr>
        <w:ind w:left="2160" w:hanging="360"/>
        <w:contextualSpacing w:val="1"/>
        <w:rPr/>
      </w:pPr>
      <w:r w:rsidDel="00000000" w:rsidR="00000000" w:rsidRPr="00000000">
        <w:rPr/>
        <w:t xml:space="preserve">mount /dev/${dev}1 /mnt/usb/ &amp;&amp; cp /opt/BeagleBone/Build/results/* /mnt/usb/</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Branchement du port série en usb sur l’ordi pour controler la carte.</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Dans un terminal</w:t>
      </w:r>
    </w:p>
    <w:p w:rsidR="00000000" w:rsidDel="00000000" w:rsidP="00000000" w:rsidRDefault="00000000" w:rsidRPr="00000000">
      <w:pPr>
        <w:numPr>
          <w:ilvl w:val="2"/>
          <w:numId w:val="4"/>
        </w:numPr>
        <w:ind w:left="2160" w:hanging="360"/>
        <w:contextualSpacing w:val="1"/>
        <w:rPr/>
      </w:pPr>
      <w:r w:rsidDel="00000000" w:rsidR="00000000" w:rsidRPr="00000000">
        <w:rPr/>
        <w:t xml:space="preserve">Installer Minicom (sudo apt-get install minicom lrzsz)</w:t>
      </w:r>
    </w:p>
    <w:p w:rsidR="00000000" w:rsidDel="00000000" w:rsidP="00000000" w:rsidRDefault="00000000" w:rsidRPr="00000000">
      <w:pPr>
        <w:numPr>
          <w:ilvl w:val="2"/>
          <w:numId w:val="4"/>
        </w:numPr>
        <w:ind w:left="2160" w:hanging="360"/>
        <w:contextualSpacing w:val="1"/>
        <w:rPr/>
      </w:pPr>
      <w:r w:rsidDel="00000000" w:rsidR="00000000" w:rsidRPr="00000000">
        <w:rPr/>
        <w:t xml:space="preserve">Config (minicom -a) -&gt; changer /dev/___ par /dev/ttyUSB0</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Mettre la carte sous tension -&gt; Les commandes s’affichent sur l’ordi connecté au port série.</w:t>
      </w:r>
    </w:p>
    <w:p w:rsidR="00000000" w:rsidDel="00000000" w:rsidP="00000000" w:rsidRDefault="00000000" w:rsidRPr="00000000">
      <w:pPr>
        <w:numPr>
          <w:ilvl w:val="1"/>
          <w:numId w:val="4"/>
        </w:numPr>
        <w:ind w:left="1440" w:hanging="360"/>
        <w:contextualSpacing w:val="1"/>
        <w:rPr/>
      </w:pPr>
      <w:r w:rsidDel="00000000" w:rsidR="00000000" w:rsidRPr="00000000">
        <w:rPr/>
        <w:t xml:space="preserve">Pour connecter au réseau :</w:t>
      </w:r>
    </w:p>
    <w:p w:rsidR="00000000" w:rsidDel="00000000" w:rsidP="00000000" w:rsidRDefault="00000000" w:rsidRPr="00000000">
      <w:pPr>
        <w:numPr>
          <w:ilvl w:val="2"/>
          <w:numId w:val="4"/>
        </w:numPr>
        <w:ind w:left="2160" w:hanging="360"/>
        <w:contextualSpacing w:val="1"/>
        <w:rPr/>
      </w:pPr>
      <w:r w:rsidDel="00000000" w:rsidR="00000000" w:rsidRPr="00000000">
        <w:rPr/>
        <w:t xml:space="preserve">Sur l’ordinateur :</w:t>
      </w:r>
    </w:p>
    <w:p w:rsidR="00000000" w:rsidDel="00000000" w:rsidP="00000000" w:rsidRDefault="00000000" w:rsidRPr="00000000">
      <w:pPr>
        <w:numPr>
          <w:ilvl w:val="3"/>
          <w:numId w:val="4"/>
        </w:numPr>
        <w:ind w:left="2880" w:hanging="360"/>
        <w:contextualSpacing w:val="1"/>
        <w:rPr/>
      </w:pPr>
      <w:r w:rsidDel="00000000" w:rsidR="00000000" w:rsidRPr="00000000">
        <w:rPr/>
        <w:t xml:space="preserve">Rajouter une interface sur eth0 :</w:t>
      </w:r>
    </w:p>
    <w:p w:rsidR="00000000" w:rsidDel="00000000" w:rsidP="00000000" w:rsidRDefault="00000000" w:rsidRPr="00000000">
      <w:pPr>
        <w:numPr>
          <w:ilvl w:val="4"/>
          <w:numId w:val="4"/>
        </w:numPr>
        <w:ind w:left="3600" w:hanging="360"/>
        <w:contextualSpacing w:val="1"/>
        <w:rPr/>
      </w:pPr>
      <w:r w:rsidDel="00000000" w:rsidR="00000000" w:rsidRPr="00000000">
        <w:rPr/>
        <w:t xml:space="preserve">ifconfig eth0:0 @IP_ordi</w:t>
      </w:r>
    </w:p>
    <w:p w:rsidR="00000000" w:rsidDel="00000000" w:rsidP="00000000" w:rsidRDefault="00000000" w:rsidRPr="00000000">
      <w:pPr>
        <w:numPr>
          <w:ilvl w:val="3"/>
          <w:numId w:val="4"/>
        </w:numPr>
        <w:ind w:left="2880" w:hanging="360"/>
        <w:contextualSpacing w:val="1"/>
        <w:rPr/>
      </w:pPr>
      <w:r w:rsidDel="00000000" w:rsidR="00000000" w:rsidRPr="00000000">
        <w:rPr/>
        <w:t xml:space="preserve">Transfert de la connexion internet vers la beaglebone:</w:t>
      </w:r>
    </w:p>
    <w:p w:rsidR="00000000" w:rsidDel="00000000" w:rsidP="00000000" w:rsidRDefault="00000000" w:rsidRPr="00000000">
      <w:pPr>
        <w:numPr>
          <w:ilvl w:val="4"/>
          <w:numId w:val="4"/>
        </w:numPr>
        <w:ind w:left="3600" w:hanging="360"/>
        <w:contextualSpacing w:val="1"/>
        <w:rPr/>
      </w:pPr>
      <w:r w:rsidDel="00000000" w:rsidR="00000000" w:rsidRPr="00000000">
        <w:rPr/>
        <w:t xml:space="preserve">echo 1 &gt; /proc/sys/net/ipv4/ip_forward</w:t>
      </w:r>
    </w:p>
    <w:p w:rsidR="00000000" w:rsidDel="00000000" w:rsidP="00000000" w:rsidRDefault="00000000" w:rsidRPr="00000000">
      <w:pPr>
        <w:numPr>
          <w:ilvl w:val="4"/>
          <w:numId w:val="4"/>
        </w:numPr>
        <w:ind w:left="3600" w:hanging="360"/>
        <w:contextualSpacing w:val="1"/>
        <w:rPr/>
      </w:pPr>
      <w:r w:rsidDel="00000000" w:rsidR="00000000" w:rsidRPr="00000000">
        <w:rPr/>
        <w:t xml:space="preserve">iptables -P FORWARD ACCEPT</w:t>
      </w:r>
    </w:p>
    <w:p w:rsidR="00000000" w:rsidDel="00000000" w:rsidP="00000000" w:rsidRDefault="00000000" w:rsidRPr="00000000">
      <w:pPr>
        <w:numPr>
          <w:ilvl w:val="4"/>
          <w:numId w:val="4"/>
        </w:numPr>
        <w:ind w:left="3600" w:hanging="360"/>
        <w:contextualSpacing w:val="1"/>
        <w:rPr/>
      </w:pPr>
      <w:r w:rsidDel="00000000" w:rsidR="00000000" w:rsidRPr="00000000">
        <w:rPr/>
        <w:t xml:space="preserve">itpables -t nat -A POSTROUTING -o eth0 -j MASQUERADE</w:t>
      </w:r>
    </w:p>
    <w:p w:rsidR="00000000" w:rsidDel="00000000" w:rsidP="00000000" w:rsidRDefault="00000000" w:rsidRPr="00000000">
      <w:pPr>
        <w:numPr>
          <w:ilvl w:val="2"/>
          <w:numId w:val="4"/>
        </w:numPr>
        <w:ind w:left="2160" w:hanging="360"/>
        <w:contextualSpacing w:val="1"/>
        <w:rPr/>
      </w:pPr>
      <w:r w:rsidDel="00000000" w:rsidR="00000000" w:rsidRPr="00000000">
        <w:rPr/>
        <w:t xml:space="preserve">Configuration de l’ethernet sur la beaglebone </w:t>
      </w:r>
    </w:p>
    <w:p w:rsidR="00000000" w:rsidDel="00000000" w:rsidP="00000000" w:rsidRDefault="00000000" w:rsidRPr="00000000">
      <w:pPr>
        <w:numPr>
          <w:ilvl w:val="3"/>
          <w:numId w:val="4"/>
        </w:numPr>
        <w:ind w:left="2880" w:hanging="360"/>
        <w:contextualSpacing w:val="1"/>
        <w:rPr/>
      </w:pPr>
      <w:r w:rsidDel="00000000" w:rsidR="00000000" w:rsidRPr="00000000">
        <w:rPr/>
        <w:t xml:space="preserve">Configuration de eth0 :</w:t>
      </w:r>
    </w:p>
    <w:p w:rsidR="00000000" w:rsidDel="00000000" w:rsidP="00000000" w:rsidRDefault="00000000" w:rsidRPr="00000000">
      <w:pPr>
        <w:numPr>
          <w:ilvl w:val="4"/>
          <w:numId w:val="4"/>
        </w:numPr>
        <w:ind w:left="3600" w:hanging="360"/>
        <w:contextualSpacing w:val="1"/>
        <w:rPr/>
      </w:pPr>
      <w:r w:rsidDel="00000000" w:rsidR="00000000" w:rsidRPr="00000000">
        <w:rPr/>
        <w:t xml:space="preserve">ifconfig eth0 @IP_carte</w:t>
      </w:r>
    </w:p>
    <w:p w:rsidR="00000000" w:rsidDel="00000000" w:rsidP="00000000" w:rsidRDefault="00000000" w:rsidRPr="00000000">
      <w:pPr>
        <w:numPr>
          <w:ilvl w:val="3"/>
          <w:numId w:val="4"/>
        </w:numPr>
        <w:ind w:left="2880" w:hanging="360"/>
        <w:contextualSpacing w:val="1"/>
        <w:rPr/>
      </w:pPr>
      <w:r w:rsidDel="00000000" w:rsidR="00000000" w:rsidRPr="00000000">
        <w:rPr/>
        <w:t xml:space="preserve">echo “nameserver 208.67.222.222” &gt; /etc/resolv.conf</w:t>
      </w:r>
    </w:p>
    <w:p w:rsidR="00000000" w:rsidDel="00000000" w:rsidP="00000000" w:rsidRDefault="00000000" w:rsidRPr="00000000">
      <w:pPr>
        <w:numPr>
          <w:ilvl w:val="3"/>
          <w:numId w:val="4"/>
        </w:numPr>
        <w:ind w:left="2880" w:hanging="360"/>
        <w:contextualSpacing w:val="1"/>
        <w:rPr/>
      </w:pPr>
      <w:r w:rsidDel="00000000" w:rsidR="00000000" w:rsidRPr="00000000">
        <w:rPr/>
        <w:t xml:space="preserve">Pour obligé le système à toujours mettre eth0 au démarrage</w:t>
      </w:r>
    </w:p>
    <w:p w:rsidR="00000000" w:rsidDel="00000000" w:rsidP="00000000" w:rsidRDefault="00000000" w:rsidRPr="00000000">
      <w:pPr>
        <w:numPr>
          <w:ilvl w:val="3"/>
          <w:numId w:val="4"/>
        </w:numPr>
        <w:ind w:left="2880" w:hanging="360"/>
        <w:contextualSpacing w:val="1"/>
        <w:rPr/>
      </w:pPr>
      <w:r w:rsidDel="00000000" w:rsidR="00000000" w:rsidRPr="00000000">
        <w:rPr/>
        <w:t xml:space="preserve">d</w:t>
      </w:r>
    </w:p>
    <w:p w:rsidR="00000000" w:rsidDel="00000000" w:rsidP="00000000" w:rsidRDefault="00000000" w:rsidRPr="00000000">
      <w:pPr>
        <w:numPr>
          <w:ilvl w:val="3"/>
          <w:numId w:val="4"/>
        </w:numPr>
        <w:ind w:left="2880" w:hanging="360"/>
        <w:contextualSpacing w:val="1"/>
        <w:rPr/>
      </w:pPr>
      <w:r w:rsidDel="00000000" w:rsidR="00000000" w:rsidRPr="00000000">
        <w:rPr/>
        <w:t xml:space="preserve">Ajouter une route par défaut</w:t>
      </w:r>
    </w:p>
    <w:p w:rsidR="00000000" w:rsidDel="00000000" w:rsidP="00000000" w:rsidRDefault="00000000" w:rsidRPr="00000000">
      <w:pPr>
        <w:numPr>
          <w:ilvl w:val="4"/>
          <w:numId w:val="4"/>
        </w:numPr>
        <w:ind w:left="3600" w:hanging="360"/>
        <w:contextualSpacing w:val="1"/>
        <w:rPr/>
      </w:pPr>
      <w:r w:rsidDel="00000000" w:rsidR="00000000" w:rsidRPr="00000000">
        <w:rPr/>
        <w:t xml:space="preserve">route add default gw @IP_pc</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t xml:space="preserve">Réponses questions :</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pStyle w:val="Heading3"/>
        <w:spacing w:after="80" w:before="280" w:lineRule="auto"/>
        <w:contextualSpacing w:val="0"/>
      </w:pPr>
      <w:bookmarkStart w:colFirst="0" w:colLast="0" w:name="h.yxjjnxu160zl" w:id="0"/>
      <w:bookmarkEnd w:id="0"/>
      <w:r w:rsidDel="00000000" w:rsidR="00000000" w:rsidRPr="00000000">
        <w:rPr>
          <w:rFonts w:ascii="Arial" w:cs="Arial" w:eastAsia="Arial" w:hAnsi="Arial"/>
          <w:color w:val="000000"/>
          <w:sz w:val="26"/>
          <w:szCs w:val="26"/>
        </w:rPr>
        <w:t xml:space="preserve">Questions générales</w:t>
      </w:r>
    </w:p>
    <w:p w:rsidR="00000000" w:rsidDel="00000000" w:rsidP="00000000" w:rsidRDefault="00000000" w:rsidRPr="00000000">
      <w:pPr>
        <w:numPr>
          <w:ilvl w:val="0"/>
          <w:numId w:val="3"/>
        </w:numPr>
        <w:ind w:left="720" w:hanging="360"/>
        <w:contextualSpacing w:val="1"/>
        <w:rPr/>
      </w:pPr>
      <w:r w:rsidDel="00000000" w:rsidR="00000000" w:rsidRPr="00000000">
        <w:rPr/>
        <w:t xml:space="preserve">Qu'est-ce que Linux ? </w:t>
      </w:r>
    </w:p>
    <w:p w:rsidR="00000000" w:rsidDel="00000000" w:rsidP="00000000" w:rsidRDefault="00000000" w:rsidRPr="00000000">
      <w:pPr>
        <w:contextualSpacing w:val="0"/>
      </w:pPr>
      <w:r w:rsidDel="00000000" w:rsidR="00000000" w:rsidRPr="00000000">
        <w:rPr>
          <w:color w:val="999999"/>
        </w:rPr>
        <w:t xml:space="preserve">Linux est un système d’exploitation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numPr>
          <w:ilvl w:val="0"/>
          <w:numId w:val="3"/>
        </w:numPr>
        <w:ind w:left="720" w:hanging="360"/>
        <w:contextualSpacing w:val="1"/>
        <w:rPr/>
      </w:pPr>
      <w:r w:rsidDel="00000000" w:rsidR="00000000" w:rsidRPr="00000000">
        <w:rPr/>
        <w:t xml:space="preserve">Qu'est-ce qu'un système embarqué ?</w:t>
      </w:r>
    </w:p>
    <w:p w:rsidR="00000000" w:rsidDel="00000000" w:rsidP="00000000" w:rsidRDefault="00000000" w:rsidRPr="00000000">
      <w:pPr>
        <w:contextualSpacing w:val="0"/>
      </w:pPr>
      <w:r w:rsidDel="00000000" w:rsidR="00000000" w:rsidRPr="00000000">
        <w:rPr/>
        <w:t xml:space="preserve">Un système embarqué est un système électronique et informatique </w:t>
      </w:r>
      <w:r w:rsidDel="00000000" w:rsidR="00000000" w:rsidRPr="00000000">
        <w:rPr>
          <w:b w:val="1"/>
        </w:rPr>
        <w:t xml:space="preserve">automne</w:t>
      </w:r>
      <w:r w:rsidDel="00000000" w:rsidR="00000000" w:rsidRPr="00000000">
        <w:rPr/>
        <w:t xml:space="preserve"> spécialisé dans une tache précise.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numPr>
          <w:ilvl w:val="0"/>
          <w:numId w:val="3"/>
        </w:numPr>
        <w:ind w:left="720" w:hanging="360"/>
        <w:contextualSpacing w:val="1"/>
        <w:rPr/>
      </w:pPr>
      <w:r w:rsidDel="00000000" w:rsidR="00000000" w:rsidRPr="00000000">
        <w:rPr/>
        <w:t xml:space="preserve">Q</w:t>
      </w:r>
      <w:r w:rsidDel="00000000" w:rsidR="00000000" w:rsidRPr="00000000">
        <w:rPr/>
        <w:t xml:space="preserve">u'est-ce qu'une bibliothèque C ?</w:t>
      </w:r>
    </w:p>
    <w:p w:rsidR="00000000" w:rsidDel="00000000" w:rsidP="00000000" w:rsidRDefault="00000000" w:rsidRPr="00000000">
      <w:pPr>
        <w:contextualSpacing w:val="0"/>
      </w:pPr>
      <w:r w:rsidDel="00000000" w:rsidR="00000000" w:rsidRPr="00000000">
        <w:rPr/>
        <w:t xml:space="preserve">Une bibliothèque C est un fichier contenant un ensemble de fonction.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numPr>
          <w:ilvl w:val="0"/>
          <w:numId w:val="3"/>
        </w:numPr>
        <w:ind w:left="720" w:hanging="360"/>
        <w:contextualSpacing w:val="1"/>
        <w:rPr/>
      </w:pPr>
      <w:r w:rsidDel="00000000" w:rsidR="00000000" w:rsidRPr="00000000">
        <w:rPr/>
        <w:t xml:space="preserve">Qu'est-ce que Busybox ?</w:t>
      </w:r>
    </w:p>
    <w:p w:rsidR="00000000" w:rsidDel="00000000" w:rsidP="00000000" w:rsidRDefault="00000000" w:rsidRPr="00000000">
      <w:pPr>
        <w:contextualSpacing w:val="0"/>
      </w:pPr>
      <w:r w:rsidDel="00000000" w:rsidR="00000000" w:rsidRPr="00000000">
        <w:rPr/>
        <w:t xml:space="preserve">BusyBox est un logiciel</w:t>
      </w:r>
      <w:hyperlink r:id="rId5">
        <w:r w:rsidDel="00000000" w:rsidR="00000000" w:rsidRPr="00000000">
          <w:rPr/>
          <w:t xml:space="preserve"> </w:t>
        </w:r>
      </w:hyperlink>
      <w:r w:rsidDel="00000000" w:rsidR="00000000" w:rsidRPr="00000000">
        <w:rPr/>
        <w:t xml:space="preserve">qui implémente un grand nombre des commandes standard sous Unix,</w:t>
      </w:r>
    </w:p>
    <w:p w:rsidR="00000000" w:rsidDel="00000000" w:rsidP="00000000" w:rsidRDefault="00000000" w:rsidRPr="00000000">
      <w:pPr>
        <w:pStyle w:val="Heading3"/>
        <w:spacing w:after="80" w:before="280" w:lineRule="auto"/>
        <w:contextualSpacing w:val="0"/>
      </w:pPr>
      <w:bookmarkStart w:colFirst="0" w:colLast="0" w:name="h.7jb0wqv0mahq" w:id="1"/>
      <w:bookmarkEnd w:id="1"/>
      <w:r w:rsidDel="00000000" w:rsidR="00000000" w:rsidRPr="00000000">
        <w:rPr>
          <w:rFonts w:ascii="Arial" w:cs="Arial" w:eastAsia="Arial" w:hAnsi="Arial"/>
          <w:color w:val="000000"/>
          <w:sz w:val="26"/>
          <w:szCs w:val="26"/>
        </w:rPr>
        <w:t xml:space="preserve">La carte BeagleBone Black</w:t>
      </w:r>
    </w:p>
    <w:p w:rsidR="00000000" w:rsidDel="00000000" w:rsidP="00000000" w:rsidRDefault="00000000" w:rsidRPr="00000000">
      <w:pPr>
        <w:numPr>
          <w:ilvl w:val="0"/>
          <w:numId w:val="2"/>
        </w:numPr>
        <w:ind w:left="720" w:hanging="360"/>
        <w:contextualSpacing w:val="1"/>
        <w:rPr/>
      </w:pPr>
      <w:r w:rsidDel="00000000" w:rsidR="00000000" w:rsidRPr="00000000">
        <w:rPr/>
        <w:t xml:space="preserve">Recherchez les caractéristiques techniques de la carte BeagleBone Black intéressantes pour notre application (des sondes d'exploration) (Vous pouvez commencer par la page des specs sur le site de BeagleBoard, mais ce n'est pas ce qui est attendu)</w:t>
      </w:r>
    </w:p>
    <w:p w:rsidR="00000000" w:rsidDel="00000000" w:rsidP="00000000" w:rsidRDefault="00000000" w:rsidRPr="00000000">
      <w:pPr>
        <w:contextualSpacing w:val="0"/>
      </w:pPr>
      <w:r w:rsidDel="00000000" w:rsidR="00000000" w:rsidRPr="00000000">
        <w:rPr/>
        <w:t xml:space="preserve">Note : Une présentation assez intéressante de la carte est faite</w:t>
      </w:r>
      <w:hyperlink r:id="rId6">
        <w:r w:rsidDel="00000000" w:rsidR="00000000" w:rsidRPr="00000000">
          <w:rPr/>
          <w:t xml:space="preserve"> </w:t>
        </w:r>
      </w:hyperlink>
      <w:hyperlink r:id="rId7">
        <w:r w:rsidDel="00000000" w:rsidR="00000000" w:rsidRPr="00000000">
          <w:rPr>
            <w:color w:val="1155cc"/>
            <w:u w:val="single"/>
          </w:rPr>
          <w:t xml:space="preserve">ici</w:t>
        </w:r>
      </w:hyperlink>
      <w:r w:rsidDel="00000000" w:rsidR="00000000" w:rsidRPr="00000000">
        <w:rPr/>
        <w:t xml:space="preserve"> par Christophe Blaess.</w:t>
      </w:r>
    </w:p>
    <w:p w:rsidR="00000000" w:rsidDel="00000000" w:rsidP="00000000" w:rsidRDefault="00000000" w:rsidRPr="00000000">
      <w:pPr>
        <w:pStyle w:val="Heading3"/>
        <w:spacing w:after="80" w:before="280" w:lineRule="auto"/>
        <w:contextualSpacing w:val="0"/>
      </w:pPr>
      <w:bookmarkStart w:colFirst="0" w:colLast="0" w:name="h.bmte1gn5r9da" w:id="2"/>
      <w:bookmarkEnd w:id="2"/>
      <w:r w:rsidDel="00000000" w:rsidR="00000000" w:rsidRPr="00000000">
        <w:rPr>
          <w:rFonts w:ascii="Arial" w:cs="Arial" w:eastAsia="Arial" w:hAnsi="Arial"/>
          <w:color w:val="000000"/>
          <w:sz w:val="26"/>
          <w:szCs w:val="26"/>
        </w:rPr>
        <w:t xml:space="preserve">Système par défaut</w:t>
      </w:r>
    </w:p>
    <w:p w:rsidR="00000000" w:rsidDel="00000000" w:rsidP="00000000" w:rsidRDefault="00000000" w:rsidRPr="00000000">
      <w:pPr>
        <w:numPr>
          <w:ilvl w:val="0"/>
          <w:numId w:val="5"/>
        </w:numPr>
        <w:ind w:left="720" w:hanging="360"/>
        <w:contextualSpacing w:val="1"/>
        <w:rPr/>
      </w:pPr>
      <w:r w:rsidDel="00000000" w:rsidR="00000000" w:rsidRPr="00000000">
        <w:rPr/>
        <w:t xml:space="preserve">Quels ont été les différents systèmes proposés par défaut sur les cartes "en sortie d'usine" ?</w:t>
      </w:r>
    </w:p>
    <w:p w:rsidR="00000000" w:rsidDel="00000000" w:rsidP="00000000" w:rsidRDefault="00000000" w:rsidRPr="00000000">
      <w:pPr>
        <w:numPr>
          <w:ilvl w:val="0"/>
          <w:numId w:val="5"/>
        </w:numPr>
        <w:ind w:left="720" w:hanging="360"/>
        <w:contextualSpacing w:val="1"/>
        <w:rPr/>
      </w:pPr>
      <w:r w:rsidDel="00000000" w:rsidR="00000000" w:rsidRPr="00000000">
        <w:rPr/>
        <w:t xml:space="preserve">L'utilisation de ces systèmes est-elle obligatoire ?</w:t>
      </w:r>
    </w:p>
    <w:p w:rsidR="00000000" w:rsidDel="00000000" w:rsidP="00000000" w:rsidRDefault="00000000" w:rsidRPr="00000000">
      <w:pPr>
        <w:numPr>
          <w:ilvl w:val="0"/>
          <w:numId w:val="5"/>
        </w:numPr>
        <w:ind w:left="720" w:hanging="360"/>
        <w:contextualSpacing w:val="1"/>
        <w:rPr/>
      </w:pPr>
      <w:r w:rsidDel="00000000" w:rsidR="00000000" w:rsidRPr="00000000">
        <w:rPr/>
        <w:t xml:space="preserve">Quels sont les avantages et les inconvénients liés à l'utilisation de ces systèmes ?</w:t>
      </w:r>
    </w:p>
    <w:p w:rsidR="00000000" w:rsidDel="00000000" w:rsidP="00000000" w:rsidRDefault="00000000" w:rsidRPr="00000000">
      <w:pPr>
        <w:numPr>
          <w:ilvl w:val="0"/>
          <w:numId w:val="5"/>
        </w:numPr>
        <w:ind w:left="720" w:hanging="360"/>
        <w:contextualSpacing w:val="1"/>
        <w:rPr/>
      </w:pPr>
      <w:r w:rsidDel="00000000" w:rsidR="00000000" w:rsidRPr="00000000">
        <w:rPr/>
        <w:t xml:space="preserve">Quelles sont les alternatives ?</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b w:val="1"/>
        </w:rPr>
        <w:t xml:space="preserve">Apt-file</w:t>
      </w:r>
      <w:r w:rsidDel="00000000" w:rsidR="00000000" w:rsidRPr="00000000">
        <w:rPr/>
        <w:t xml:space="preserve"> permet de retrouver à quel </w:t>
      </w:r>
      <w:r w:rsidDel="00000000" w:rsidR="00000000" w:rsidRPr="00000000">
        <w:rPr>
          <w:i w:val="1"/>
        </w:rPr>
        <w:t xml:space="preserve">paquet</w:t>
      </w:r>
      <w:r w:rsidDel="00000000" w:rsidR="00000000" w:rsidRPr="00000000">
        <w:rPr/>
        <w:t xml:space="preserve"> appartient un </w:t>
      </w:r>
      <w:r w:rsidDel="00000000" w:rsidR="00000000" w:rsidRPr="00000000">
        <w:rPr>
          <w:i w:val="1"/>
        </w:rPr>
        <w:t xml:space="preserve">fichier</w:t>
      </w:r>
      <w:r w:rsidDel="00000000" w:rsidR="00000000" w:rsidRPr="00000000">
        <w:rPr/>
        <w:t xml:space="preserve">. Cette commande peux s'avérer pratique dans bien des cas, notamment lors d'erreurs dans le terminal. </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Pr>
        <w:t xml:space="preserve">Boot de la carte ⇒ Chargement d’un fichier léger (OLM) qui va instancier la RAM afin de charger le véritable boot (u-boot.img) plus lourd dans la RAM. C’est ce deuxième fichier qui chargera l’image du système.</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t xml:space="preserve">Rapport : </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numPr>
          <w:ilvl w:val="0"/>
          <w:numId w:val="1"/>
        </w:numPr>
        <w:ind w:left="720" w:hanging="360"/>
        <w:contextualSpacing w:val="1"/>
        <w:rPr/>
      </w:pPr>
      <w:r w:rsidDel="00000000" w:rsidR="00000000" w:rsidRPr="00000000">
        <w:rPr/>
        <w:t xml:space="preserve">Récupérer les sources de la carte RF sur  le GIT </w:t>
      </w:r>
      <w:hyperlink r:id="rId8">
        <w:r w:rsidDel="00000000" w:rsidR="00000000" w:rsidRPr="00000000">
          <w:rPr>
            <w:color w:val="1155cc"/>
            <w:u w:val="single"/>
          </w:rPr>
          <w:t xml:space="preserve">http://gitclone.techno-innov.fr/modules</w:t>
        </w:r>
      </w:hyperlink>
      <w:r w:rsidDel="00000000" w:rsidR="00000000" w:rsidRPr="00000000">
        <w:rPr/>
      </w:r>
    </w:p>
    <w:p w:rsidR="00000000" w:rsidDel="00000000" w:rsidP="00000000" w:rsidRDefault="00000000" w:rsidRPr="00000000">
      <w:pPr>
        <w:numPr>
          <w:ilvl w:val="0"/>
          <w:numId w:val="1"/>
        </w:numPr>
        <w:ind w:left="720" w:hanging="360"/>
        <w:contextualSpacing w:val="1"/>
        <w:rPr/>
      </w:pPr>
      <w:r w:rsidDel="00000000" w:rsidR="00000000" w:rsidRPr="00000000">
        <w:rPr/>
        <w:t xml:space="preserve">Avec git gui, changer la remote passer le la master à la RF_sub1G</w:t>
      </w:r>
    </w:p>
    <w:p w:rsidR="00000000" w:rsidDel="00000000" w:rsidP="00000000" w:rsidRDefault="00000000" w:rsidRPr="00000000">
      <w:pPr>
        <w:numPr>
          <w:ilvl w:val="0"/>
          <w:numId w:val="1"/>
        </w:numPr>
        <w:ind w:left="720" w:hanging="360"/>
        <w:contextualSpacing w:val="1"/>
        <w:rPr/>
      </w:pPr>
      <w:r w:rsidDel="00000000" w:rsidR="00000000" w:rsidRPr="00000000">
        <w:rPr/>
        <w:t xml:space="preserve">Dans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3">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4">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5">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www.blaess.fr/christophe/2013/05/13/un-nouvel-os-a-ronger/" TargetMode="External"/><Relationship Id="rId5" Type="http://schemas.openxmlformats.org/officeDocument/2006/relationships/hyperlink" Target="http://fr.wikipedia.org/wiki/Logiciel" TargetMode="External"/><Relationship Id="rId8" Type="http://schemas.openxmlformats.org/officeDocument/2006/relationships/hyperlink" Target="http://gitclone.techno-innov.fr/modules" TargetMode="External"/><Relationship Id="rId7" Type="http://schemas.openxmlformats.org/officeDocument/2006/relationships/hyperlink" Target="http://www.blaess.fr/christophe/2013/05/13/un-nouvel-os-a-ronger/" TargetMode="External"/></Relationships>
</file>