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[Campaign Name]</w:t>
        <w:br/>
        <w:t>Political Program Plan</w:t>
      </w:r>
    </w:p>
    <w:p>
      <w:pPr>
        <w:jc w:val="center"/>
      </w:pPr>
      <w:r>
        <w:rPr>
          <w:i/>
          <w:color w:val="595959"/>
          <w:sz w:val="28"/>
        </w:rPr>
        <w:t>[District Name]  ·  [Election Year]</w:t>
      </w:r>
    </w:p>
    <w:p>
      <w:pPr>
        <w:jc w:val="center"/>
      </w:pPr>
      <w:r>
        <w:rPr>
          <w:color w:val="757575"/>
          <w:sz w:val="20"/>
        </w:rPr>
        <w:t>Prepared: [Date]  ·  CONFIDENTIAL</w:t>
      </w:r>
    </w:p>
    <w:p>
      <w:r>
        <w:br w:type="page"/>
      </w:r>
    </w:p>
    <w:p>
      <w:pPr>
        <w:pStyle w:val="Heading1"/>
      </w:pPr>
      <w:r>
        <w:t>Table of Contents</w:t>
      </w:r>
    </w:p>
    <w:p>
      <w:r>
        <w:rPr>
          <w:i/>
          <w:color w:val="757575"/>
          <w:sz w:val="20"/>
        </w:rPr>
        <w:t>Right-click in Microsoft Word and select 'Update Field' to generate the table of contents after all sections are populated.</w:t>
      </w:r>
    </w:p>
    <w:p>
      <w:r>
        <w:fldChar w:fldCharType="begin"/>
        <w:instrText xml:space="preserve">TOC \o "1-3" \h \z \u</w:instrText>
        <w:fldChar w:fldCharType="separate"/>
        <w:fldChar w:fldCharType="end"/>
      </w:r>
    </w:p>
    <w:p>
      <w:r>
        <w:br w:type="page"/>
      </w:r>
    </w:p>
    <w:p>
      <w:pPr>
        <w:pStyle w:val="Heading1"/>
      </w:pPr>
      <w:r>
        <w:t>Executive Summary</w:t>
      </w:r>
    </w:p>
    <w:p>
      <w:r>
        <w:rPr>
          <w:i/>
          <w:color w:val="757575"/>
          <w:sz w:val="20"/>
        </w:rPr>
        <w:t>Provide a 2–3 paragraph overview of the race, the strategic opportunity, and the campaign's core approach to winning. Summarise the district, the candidate or issue, the target win number, and the high-level program strategy. Write this section last, after all other sections are complete.</w:t>
      </w:r>
    </w:p>
    <w:p/>
    <w:p>
      <w:pPr>
        <w:pStyle w:val="Heading1"/>
      </w:pPr>
      <w:r>
        <w:t>District Background</w:t>
      </w:r>
    </w:p>
    <w:p>
      <w:r>
        <w:rPr>
          <w:i/>
          <w:color w:val="757575"/>
          <w:sz w:val="20"/>
        </w:rPr>
        <w:t>Describe the district: its geography, political history, key communities, and relevant context (e.g. open seat, incumbent advantage, competitive rating, Cook PVI). Include any information about the opponent or the political environment. 2–3 paragraphs.</w:t>
      </w:r>
    </w:p>
    <w:p/>
    <w:p>
      <w:pPr>
        <w:pStyle w:val="Heading1"/>
      </w:pPr>
      <w:r>
        <w:t>Target Universe and Demographics</w:t>
      </w:r>
    </w:p>
    <w:p>
      <w:r>
        <w:rPr>
          <w:i/>
          <w:color w:val="757575"/>
          <w:sz w:val="20"/>
        </w:rPr>
        <w:t>Describe the voter universe targeted by this program. Summarise key demographic characteristics: total CVAP, racial/ethnic composition, age distribution, income levels, and any other relevant voter file variables. Explain the rationale for universe decisions (e.g. low-propensity Dem voters, sporadic supporters).</w:t>
      </w:r>
    </w:p>
    <w:p/>
    <w:p>
      <w:pPr>
        <w:pStyle w:val="Heading1"/>
      </w:pPr>
      <w:r>
        <w:t>Geographic Targeting</w:t>
      </w:r>
    </w:p>
    <w:p>
      <w:r>
        <w:rPr>
          <w:i/>
          <w:color w:val="757575"/>
          <w:sz w:val="20"/>
        </w:rPr>
        <w:t>Identify and describe the target precincts for this program. Explain the selection criteria (e.g. highest CVAP concentration, historical underperformance, swing potential). The table below will be replaced with actual precinct data.</w:t>
      </w:r>
    </w:p>
    <w:p>
      <w:pPr>
        <w:pStyle w:val="Heading2"/>
      </w:pPr>
      <w:r>
        <w:t>Top Target Precincts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Precinct</w:t>
            </w:r>
          </w:p>
        </w:tc>
        <w:tc>
          <w:tcPr>
            <w:tcW w:type="dxa" w:w="1728"/>
          </w:tcPr>
          <w:p>
            <w:r>
              <w:rPr>
                <w:b/>
              </w:rPr>
              <w:t>Total CVAP</w:t>
            </w:r>
          </w:p>
        </w:tc>
        <w:tc>
          <w:tcPr>
            <w:tcW w:type="dxa" w:w="1728"/>
          </w:tcPr>
          <w:p>
            <w:r>
              <w:rPr>
                <w:b/>
              </w:rPr>
              <w:t>Black CVAP</w:t>
            </w:r>
          </w:p>
        </w:tc>
        <w:tc>
          <w:tcPr>
            <w:tcW w:type="dxa" w:w="1728"/>
          </w:tcPr>
          <w:p>
            <w:r>
              <w:rPr>
                <w:b/>
              </w:rPr>
              <w:t>Hispanic CVAP</w:t>
            </w:r>
          </w:p>
        </w:tc>
        <w:tc>
          <w:tcPr>
            <w:tcW w:type="dxa" w:w="1728"/>
          </w:tcPr>
          <w:p>
            <w:r>
              <w:rPr>
                <w:b/>
              </w:rPr>
              <w:t>Approx. Boundary</w:t>
            </w:r>
          </w:p>
        </w:tc>
      </w:tr>
      <w:tr>
        <w:tc>
          <w:tcPr>
            <w:tcW w:type="dxa" w:w="1728"/>
          </w:tcPr>
          <w:p>
            <w:r>
              <w:t>[Precinct Name 1]</w:t>
            </w:r>
          </w:p>
        </w:tc>
        <w:tc>
          <w:tcPr>
            <w:tcW w:type="dxa" w:w="1728"/>
          </w:tcPr>
          <w:p>
            <w:r>
              <w:t>[###,###]</w:t>
            </w:r>
          </w:p>
        </w:tc>
        <w:tc>
          <w:tcPr>
            <w:tcW w:type="dxa" w:w="1728"/>
          </w:tcPr>
          <w:p>
            <w:r>
              <w:t>[###,###]</w:t>
            </w:r>
          </w:p>
        </w:tc>
        <w:tc>
          <w:tcPr>
            <w:tcW w:type="dxa" w:w="1728"/>
          </w:tcPr>
          <w:p>
            <w:r>
              <w:t>[###,###]</w:t>
            </w:r>
          </w:p>
        </w:tc>
        <w:tc>
          <w:tcPr>
            <w:tcW w:type="dxa" w:w="1728"/>
          </w:tcPr>
          <w:p>
            <w:r>
              <w:t>No</w:t>
            </w:r>
          </w:p>
        </w:tc>
      </w:tr>
      <w:tr>
        <w:tc>
          <w:tcPr>
            <w:tcW w:type="dxa" w:w="1728"/>
          </w:tcPr>
          <w:p>
            <w:r>
              <w:t>[Precinct Name 2]</w:t>
            </w:r>
          </w:p>
        </w:tc>
        <w:tc>
          <w:tcPr>
            <w:tcW w:type="dxa" w:w="1728"/>
          </w:tcPr>
          <w:p>
            <w:r>
              <w:t>[###,###]</w:t>
            </w:r>
          </w:p>
        </w:tc>
        <w:tc>
          <w:tcPr>
            <w:tcW w:type="dxa" w:w="1728"/>
          </w:tcPr>
          <w:p>
            <w:r>
              <w:t>[###,###]</w:t>
            </w:r>
          </w:p>
        </w:tc>
        <w:tc>
          <w:tcPr>
            <w:tcW w:type="dxa" w:w="1728"/>
          </w:tcPr>
          <w:p>
            <w:r>
              <w:t>[###,###]</w:t>
            </w:r>
          </w:p>
        </w:tc>
        <w:tc>
          <w:tcPr>
            <w:tcW w:type="dxa" w:w="1728"/>
          </w:tcPr>
          <w:p>
            <w:r>
              <w:t>No</w:t>
            </w:r>
          </w:p>
        </w:tc>
      </w:tr>
      <w:tr>
        <w:tc>
          <w:tcPr>
            <w:tcW w:type="dxa" w:w="1728"/>
          </w:tcPr>
          <w:p>
            <w:r>
              <w:t>[Precinct Name 3]</w:t>
            </w:r>
          </w:p>
        </w:tc>
        <w:tc>
          <w:tcPr>
            <w:tcW w:type="dxa" w:w="1728"/>
          </w:tcPr>
          <w:p>
            <w:r>
              <w:t>[###,###]</w:t>
            </w:r>
          </w:p>
        </w:tc>
        <w:tc>
          <w:tcPr>
            <w:tcW w:type="dxa" w:w="1728"/>
          </w:tcPr>
          <w:p>
            <w:r>
              <w:t>[###,###]</w:t>
            </w:r>
          </w:p>
        </w:tc>
        <w:tc>
          <w:tcPr>
            <w:tcW w:type="dxa" w:w="1728"/>
          </w:tcPr>
          <w:p>
            <w:r>
              <w:t>[###,###]</w:t>
            </w:r>
          </w:p>
        </w:tc>
        <w:tc>
          <w:tcPr>
            <w:tcW w:type="dxa" w:w="1728"/>
          </w:tcPr>
          <w:p>
            <w:r>
              <w:t>Yes</w:t>
            </w:r>
          </w:p>
        </w:tc>
      </w:tr>
    </w:tbl>
    <w:p>
      <w:r>
        <w:rPr>
          <w:i/>
          <w:color w:val="757575"/>
          <w:sz w:val="20"/>
        </w:rPr>
        <w:t>Replace this table with actual precinct targeting data generated by the Precincts Agent.</w:t>
      </w:r>
    </w:p>
    <w:p/>
    <w:p>
      <w:pPr>
        <w:pStyle w:val="Heading1"/>
      </w:pPr>
      <w:r>
        <w:t>Messaging Strategy</w:t>
      </w:r>
    </w:p>
    <w:p>
      <w:r>
        <w:rPr>
          <w:i/>
          <w:color w:val="757575"/>
          <w:sz w:val="20"/>
        </w:rPr>
        <w:t>Describe the campaign's core message and how it is adapted across tactics and audiences. Summarise the key themes, target audiences, and message priorities. The full scripts and copy generated by the Messaging Agent are included below.</w:t>
      </w:r>
    </w:p>
    <w:p>
      <w:pPr>
        <w:pStyle w:val="Heading2"/>
      </w:pPr>
      <w:r>
        <w:t>Door-to-Door Canvassing Script</w:t>
      </w:r>
    </w:p>
    <w:p>
      <w:r>
        <w:rPr>
          <w:i/>
          <w:color w:val="757575"/>
          <w:sz w:val="20"/>
        </w:rPr>
        <w:t>[Insert canvassing script — generated by Messaging Agent]</w:t>
      </w:r>
    </w:p>
    <w:p>
      <w:pPr>
        <w:pStyle w:val="Heading2"/>
      </w:pPr>
      <w:r>
        <w:t>Phone Banking Script</w:t>
      </w:r>
    </w:p>
    <w:p>
      <w:r>
        <w:rPr>
          <w:i/>
          <w:color w:val="757575"/>
          <w:sz w:val="20"/>
        </w:rPr>
        <w:t>[Insert phone banking script — generated by Messaging Agent]</w:t>
      </w:r>
    </w:p>
    <w:p>
      <w:pPr>
        <w:pStyle w:val="Heading2"/>
      </w:pPr>
      <w:r>
        <w:t>Text Message Templates</w:t>
      </w:r>
    </w:p>
    <w:p>
      <w:r>
        <w:rPr>
          <w:i/>
          <w:color w:val="757575"/>
          <w:sz w:val="20"/>
        </w:rPr>
        <w:t>[Insert SMS templates — generated by Messaging Agent]</w:t>
      </w:r>
    </w:p>
    <w:p>
      <w:pPr>
        <w:pStyle w:val="Heading2"/>
      </w:pPr>
      <w:r>
        <w:t>Direct Mail Narrative</w:t>
      </w:r>
    </w:p>
    <w:p>
      <w:r>
        <w:rPr>
          <w:i/>
          <w:color w:val="757575"/>
          <w:sz w:val="20"/>
        </w:rPr>
        <w:t>[Insert mail narrative — generated by Messaging Agent]</w:t>
      </w:r>
    </w:p>
    <w:p>
      <w:pPr>
        <w:pStyle w:val="Heading2"/>
      </w:pPr>
      <w:r>
        <w:t>Digital Ad Copy</w:t>
      </w:r>
    </w:p>
    <w:p>
      <w:r>
        <w:rPr>
          <w:i/>
          <w:color w:val="757575"/>
          <w:sz w:val="20"/>
        </w:rPr>
        <w:t>[Insert digital ad copy — generated by Messaging Agent]</w:t>
      </w:r>
    </w:p>
    <w:p/>
    <w:p>
      <w:pPr>
        <w:pStyle w:val="Heading1"/>
      </w:pPr>
      <w:r>
        <w:t>Budget Estimate</w:t>
      </w:r>
    </w:p>
    <w:p>
      <w:r>
        <w:rPr>
          <w:i/>
          <w:color w:val="757575"/>
          <w:sz w:val="20"/>
        </w:rPr>
        <w:t>Provide a full budget breakdown by tactic. Show unit costs, contact goals, and total estimated cost for each program component. If historical FEC data is available, include a comparison to what comparable candidates spent. All figures are estimates — confirm with vendors before committing budget.</w:t>
      </w:r>
    </w:p>
    <w:p>
      <w:pPr>
        <w:pStyle w:val="Heading2"/>
      </w:pPr>
      <w:r>
        <w:t>Per-Contact Cost Estimates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Tactic</w:t>
            </w:r>
          </w:p>
        </w:tc>
        <w:tc>
          <w:tcPr>
            <w:tcW w:type="dxa" w:w="2160"/>
          </w:tcPr>
          <w:p>
            <w:r>
              <w:rPr>
                <w:b/>
              </w:rPr>
              <w:t>Unit Cost</w:t>
            </w:r>
          </w:p>
        </w:tc>
        <w:tc>
          <w:tcPr>
            <w:tcW w:type="dxa" w:w="2160"/>
          </w:tcPr>
          <w:p>
            <w:r>
              <w:rPr>
                <w:b/>
              </w:rPr>
              <w:t>Contact Goal</w:t>
            </w:r>
          </w:p>
        </w:tc>
        <w:tc>
          <w:tcPr>
            <w:tcW w:type="dxa" w:w="2160"/>
          </w:tcPr>
          <w:p>
            <w:r>
              <w:rPr>
                <w:b/>
              </w:rPr>
              <w:t>Estimated Total</w:t>
            </w:r>
          </w:p>
        </w:tc>
      </w:tr>
      <w:tr>
        <w:tc>
          <w:tcPr>
            <w:tcW w:type="dxa" w:w="2160"/>
          </w:tcPr>
          <w:p>
            <w:r>
              <w:t>Canvassing (door knock)</w:t>
            </w:r>
          </w:p>
        </w:tc>
        <w:tc>
          <w:tcPr>
            <w:tcW w:type="dxa" w:w="2160"/>
          </w:tcPr>
          <w:p>
            <w:r>
              <w:t>$7.00/door (8 doors/hr)</w:t>
            </w:r>
          </w:p>
        </w:tc>
        <w:tc>
          <w:tcPr>
            <w:tcW w:type="dxa" w:w="2160"/>
          </w:tcPr>
          <w:p>
            <w:r>
              <w:t>[# doors]</w:t>
            </w:r>
          </w:p>
        </w:tc>
        <w:tc>
          <w:tcPr>
            <w:tcW w:type="dxa" w:w="2160"/>
          </w:tcPr>
          <w:p>
            <w:r>
              <w:t>$[total]</w:t>
            </w:r>
          </w:p>
        </w:tc>
      </w:tr>
      <w:tr>
        <w:tc>
          <w:tcPr>
            <w:tcW w:type="dxa" w:w="2160"/>
          </w:tcPr>
          <w:p>
            <w:r>
              <w:t>Phone Banking</w:t>
            </w:r>
          </w:p>
        </w:tc>
        <w:tc>
          <w:tcPr>
            <w:tcW w:type="dxa" w:w="2160"/>
          </w:tcPr>
          <w:p>
            <w:r>
              <w:t>$1.50/call</w:t>
            </w:r>
          </w:p>
        </w:tc>
        <w:tc>
          <w:tcPr>
            <w:tcW w:type="dxa" w:w="2160"/>
          </w:tcPr>
          <w:p>
            <w:r>
              <w:t>[# calls]</w:t>
            </w:r>
          </w:p>
        </w:tc>
        <w:tc>
          <w:tcPr>
            <w:tcW w:type="dxa" w:w="2160"/>
          </w:tcPr>
          <w:p>
            <w:r>
              <w:t>$[total]</w:t>
            </w:r>
          </w:p>
        </w:tc>
      </w:tr>
      <w:tr>
        <w:tc>
          <w:tcPr>
            <w:tcW w:type="dxa" w:w="2160"/>
          </w:tcPr>
          <w:p>
            <w:r>
              <w:t>Text Messaging</w:t>
            </w:r>
          </w:p>
        </w:tc>
        <w:tc>
          <w:tcPr>
            <w:tcW w:type="dxa" w:w="2160"/>
          </w:tcPr>
          <w:p>
            <w:r>
              <w:t>$0.05/text</w:t>
            </w:r>
          </w:p>
        </w:tc>
        <w:tc>
          <w:tcPr>
            <w:tcW w:type="dxa" w:w="2160"/>
          </w:tcPr>
          <w:p>
            <w:r>
              <w:t>[# texts]</w:t>
            </w:r>
          </w:p>
        </w:tc>
        <w:tc>
          <w:tcPr>
            <w:tcW w:type="dxa" w:w="2160"/>
          </w:tcPr>
          <w:p>
            <w:r>
              <w:t>$[total]</w:t>
            </w:r>
          </w:p>
        </w:tc>
      </w:tr>
      <w:tr>
        <w:tc>
          <w:tcPr>
            <w:tcW w:type="dxa" w:w="2160"/>
          </w:tcPr>
          <w:p>
            <w:r>
              <w:t>Direct Mail</w:t>
            </w:r>
          </w:p>
        </w:tc>
        <w:tc>
          <w:tcPr>
            <w:tcW w:type="dxa" w:w="2160"/>
          </w:tcPr>
          <w:p>
            <w:r>
              <w:t>$1.00/piece + $500 design</w:t>
            </w:r>
          </w:p>
        </w:tc>
        <w:tc>
          <w:tcPr>
            <w:tcW w:type="dxa" w:w="2160"/>
          </w:tcPr>
          <w:p>
            <w:r>
              <w:t>[# pieces]</w:t>
            </w:r>
          </w:p>
        </w:tc>
        <w:tc>
          <w:tcPr>
            <w:tcW w:type="dxa" w:w="2160"/>
          </w:tcPr>
          <w:p>
            <w:r>
              <w:t>$[total]</w:t>
            </w:r>
          </w:p>
        </w:tc>
      </w:tr>
      <w:tr>
        <w:tc>
          <w:tcPr>
            <w:tcW w:type="dxa" w:w="2160"/>
          </w:tcPr>
          <w:p>
            <w:r>
              <w:t>Digital Advertising</w:t>
            </w:r>
          </w:p>
        </w:tc>
        <w:tc>
          <w:tcPr>
            <w:tcW w:type="dxa" w:w="2160"/>
          </w:tcPr>
          <w:p>
            <w:r>
              <w:t>$0.02/impression ($1,000 min)</w:t>
            </w:r>
          </w:p>
        </w:tc>
        <w:tc>
          <w:tcPr>
            <w:tcW w:type="dxa" w:w="2160"/>
          </w:tcPr>
          <w:p>
            <w:r>
              <w:t>[# impressions]</w:t>
            </w:r>
          </w:p>
        </w:tc>
        <w:tc>
          <w:tcPr>
            <w:tcW w:type="dxa" w:w="2160"/>
          </w:tcPr>
          <w:p>
            <w:r>
              <w:t>$[total]</w:t>
            </w:r>
          </w:p>
        </w:tc>
      </w:tr>
    </w:tbl>
    <w:p>
      <w:r>
        <w:rPr>
          <w:i/>
          <w:color w:val="757575"/>
          <w:sz w:val="20"/>
        </w:rPr>
        <w:t>Update with actual contact goals and totals from the Finance Agent.</w:t>
      </w:r>
    </w:p>
    <w:p/>
    <w:p>
      <w:pPr>
        <w:pStyle w:val="Heading2"/>
      </w:pPr>
      <w:r>
        <w:t>Historical FEC Spending (comparable candidates)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Estimated Spend</w:t>
            </w:r>
          </w:p>
        </w:tc>
      </w:tr>
      <w:tr>
        <w:tc>
          <w:tcPr>
            <w:tcW w:type="dxa" w:w="4320"/>
          </w:tcPr>
          <w:p>
            <w:r>
              <w:t>Total Program (FEC average)</w:t>
            </w:r>
          </w:p>
        </w:tc>
        <w:tc>
          <w:tcPr>
            <w:tcW w:type="dxa" w:w="4320"/>
          </w:tcPr>
          <w:p>
            <w:r>
              <w:t>$[###,###]</w:t>
            </w:r>
          </w:p>
        </w:tc>
      </w:tr>
      <w:tr>
        <w:tc>
          <w:tcPr>
            <w:tcW w:type="dxa" w:w="4320"/>
          </w:tcPr>
          <w:p>
            <w:r>
              <w:t>Personnel</w:t>
            </w:r>
          </w:p>
        </w:tc>
        <w:tc>
          <w:tcPr>
            <w:tcW w:type="dxa" w:w="4320"/>
          </w:tcPr>
          <w:p>
            <w:r>
              <w:t>$[###,###]</w:t>
            </w:r>
          </w:p>
        </w:tc>
      </w:tr>
      <w:tr>
        <w:tc>
          <w:tcPr>
            <w:tcW w:type="dxa" w:w="4320"/>
          </w:tcPr>
          <w:p>
            <w:r>
              <w:t>Mail</w:t>
            </w:r>
          </w:p>
        </w:tc>
        <w:tc>
          <w:tcPr>
            <w:tcW w:type="dxa" w:w="4320"/>
          </w:tcPr>
          <w:p>
            <w:r>
              <w:t>$[###,###]</w:t>
            </w:r>
          </w:p>
        </w:tc>
      </w:tr>
      <w:tr>
        <w:tc>
          <w:tcPr>
            <w:tcW w:type="dxa" w:w="4320"/>
          </w:tcPr>
          <w:p>
            <w:r>
              <w:t>Digital</w:t>
            </w:r>
          </w:p>
        </w:tc>
        <w:tc>
          <w:tcPr>
            <w:tcW w:type="dxa" w:w="4320"/>
          </w:tcPr>
          <w:p>
            <w:r>
              <w:t>$[###,###]</w:t>
            </w:r>
          </w:p>
        </w:tc>
      </w:tr>
      <w:tr>
        <w:tc>
          <w:tcPr>
            <w:tcW w:type="dxa" w:w="4320"/>
          </w:tcPr>
          <w:p>
            <w:r>
              <w:t>Phones</w:t>
            </w:r>
          </w:p>
        </w:tc>
        <w:tc>
          <w:tcPr>
            <w:tcW w:type="dxa" w:w="4320"/>
          </w:tcPr>
          <w:p>
            <w:r>
              <w:t>$[###,###]</w:t>
            </w:r>
          </w:p>
        </w:tc>
      </w:tr>
      <w:tr>
        <w:tc>
          <w:tcPr>
            <w:tcW w:type="dxa" w:w="4320"/>
          </w:tcPr>
          <w:p>
            <w:r>
              <w:t>Miscellaneous</w:t>
            </w:r>
          </w:p>
        </w:tc>
        <w:tc>
          <w:tcPr>
            <w:tcW w:type="dxa" w:w="4320"/>
          </w:tcPr>
          <w:p>
            <w:r>
              <w:t>$[###,###]</w:t>
            </w:r>
          </w:p>
        </w:tc>
      </w:tr>
    </w:tbl>
    <w:p>
      <w:r>
        <w:rPr>
          <w:i/>
          <w:color w:val="757575"/>
          <w:sz w:val="20"/>
        </w:rPr>
        <w:t>Populated from FEC disbursement averages for comparable candidates in similar cycles. N/A for state legislative races.</w:t>
      </w:r>
    </w:p>
    <w:p/>
    <w:p>
      <w:pPr>
        <w:pStyle w:val="Heading1"/>
      </w:pPr>
      <w:r>
        <w:t>Win Number Calculation</w:t>
      </w:r>
    </w:p>
    <w:p>
      <w:r>
        <w:rPr>
          <w:i/>
          <w:color w:val="757575"/>
          <w:sz w:val="20"/>
        </w:rPr>
        <w:t>Present the electoral math underpinning the program. Include the total CVAP universe, projected turnout based on comparable election cycles, the win number at the target victory margin, and the historical cycles used to derive the projection.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Voter Universe (CVAP)</w:t>
            </w:r>
          </w:p>
        </w:tc>
        <w:tc>
          <w:tcPr>
            <w:tcW w:type="dxa" w:w="4320"/>
          </w:tcPr>
          <w:p>
            <w:r>
              <w:t>[###,###]</w:t>
            </w:r>
          </w:p>
        </w:tc>
      </w:tr>
      <w:tr>
        <w:tc>
          <w:tcPr>
            <w:tcW w:type="dxa" w:w="4320"/>
          </w:tcPr>
          <w:p>
            <w:r>
              <w:t>Avg Historical Turnout</w:t>
            </w:r>
          </w:p>
        </w:tc>
        <w:tc>
          <w:tcPr>
            <w:tcW w:type="dxa" w:w="4320"/>
          </w:tcPr>
          <w:p>
            <w:r>
              <w:t>[##.#%]</w:t>
            </w:r>
          </w:p>
        </w:tc>
      </w:tr>
      <w:tr>
        <w:tc>
          <w:tcPr>
            <w:tcW w:type="dxa" w:w="4320"/>
          </w:tcPr>
          <w:p>
            <w:r>
              <w:t>Projected Turnout (votes)</w:t>
            </w:r>
          </w:p>
        </w:tc>
        <w:tc>
          <w:tcPr>
            <w:tcW w:type="dxa" w:w="4320"/>
          </w:tcPr>
          <w:p>
            <w:r>
              <w:t>[###,###]</w:t>
            </w:r>
          </w:p>
        </w:tc>
      </w:tr>
      <w:tr>
        <w:tc>
          <w:tcPr>
            <w:tcW w:type="dxa" w:w="4320"/>
          </w:tcPr>
          <w:p>
            <w:r>
              <w:t>Victory Margin Target</w:t>
            </w:r>
          </w:p>
        </w:tc>
        <w:tc>
          <w:tcPr>
            <w:tcW w:type="dxa" w:w="4320"/>
          </w:tcPr>
          <w:p>
            <w:r>
              <w:t>[##%]</w:t>
            </w:r>
          </w:p>
        </w:tc>
      </w:tr>
      <w:tr>
        <w:tc>
          <w:tcPr>
            <w:tcW w:type="dxa" w:w="4320"/>
          </w:tcPr>
          <w:p>
            <w:r>
              <w:t>Win Number (votes needed)</w:t>
            </w:r>
          </w:p>
        </w:tc>
        <w:tc>
          <w:tcPr>
            <w:tcW w:type="dxa" w:w="4320"/>
          </w:tcPr>
          <w:p>
            <w:r>
              <w:t>[###,###]</w:t>
            </w:r>
          </w:p>
        </w:tc>
      </w:tr>
      <w:tr>
        <w:tc>
          <w:tcPr>
            <w:tcW w:type="dxa" w:w="4320"/>
          </w:tcPr>
          <w:p>
            <w:r>
              <w:t>Historical Basis</w:t>
            </w:r>
          </w:p>
        </w:tc>
        <w:tc>
          <w:tcPr>
            <w:tcW w:type="dxa" w:w="4320"/>
          </w:tcPr>
          <w:p>
            <w:r>
              <w:t>[e.g. 2018, 2022 midterm average]</w:t>
            </w:r>
          </w:p>
        </w:tc>
      </w:tr>
    </w:tbl>
    <w:p>
      <w:r>
        <w:rPr>
          <w:i/>
          <w:color w:val="757575"/>
          <w:sz w:val="20"/>
        </w:rPr>
        <w:t>Update with actual win number data from the Win Number Agent.</w:t>
      </w:r>
    </w:p>
    <w:p/>
    <w:p>
      <w:pPr>
        <w:pStyle w:val="Heading1"/>
      </w:pPr>
      <w:r>
        <w:t>Program Recommendations</w:t>
      </w:r>
    </w:p>
    <w:p>
      <w:r>
        <w:rPr>
          <w:i/>
          <w:color w:val="757575"/>
          <w:sz w:val="20"/>
        </w:rPr>
        <w:t>List 3–5 concrete, prioritised strategic recommendations for executing this program. Each should be actionable, time-bound, and grounded in the data presented above. Consider: timing, resource allocation, staff/volunteer structure, message discipline, and key milestones.</w:t>
      </w:r>
    </w:p>
    <w:p>
      <w:r>
        <w:t>1. [Recommendation 1]</w:t>
      </w:r>
    </w:p>
    <w:p>
      <w:r>
        <w:t>2. [Recommendation 2]</w:t>
      </w:r>
    </w:p>
    <w:p>
      <w:r>
        <w:t>3. [Recommendation 3]</w:t>
      </w:r>
    </w:p>
    <w:p>
      <w:r>
        <w:t>4. [Recommendation 4]</w:t>
      </w:r>
    </w:p>
    <w:p>
      <w:r>
        <w:t>5. [Recommendation 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8"/>
      </w:rPr>
      <w:t>CONFIDENTIAL — For internal campaign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