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80"/>
          <w:sz w:val="18"/>
          <w:szCs w:val="18"/>
        </w:rPr>
        <w:t xml:space="preserve">AIDE-MÉMOIRE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Checklist :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/>
          <w:iCs/>
          <w:color w:val="1E3A5F"/>
          <w:sz w:val="52"/>
          <w:szCs w:val="52"/>
        </w:rPr>
        <w:t xml:space="preserve">intégrer l'IA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dans votre projet</w:t>
      </w:r>
    </w:p>
    <w:p>
      <w:pPr>
        <w:spacing w:after="400" w:before="0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de recherche</w:t>
      </w:r>
    </w:p>
    <w:p>
      <w:pPr>
        <w:spacing w:after="240" w:before="0" w:line="3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28 questions à se poser avant d'utiliser l'IA, organisées en 6 sections. Cochez chaque question : toute réponse « Non » appelle une action de correction.</w:t>
      </w:r>
    </w:p>
    <w:p>
      <w:pPr>
        <w:spacing w:after="120" w:before="12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8"/>
          <w:szCs w:val="18"/>
        </w:rPr>
        <w:t xml:space="preserve">Ancrée dans :</w:t>
      </w:r>
    </w:p>
    <w:p>
      <w:pPr>
        <w:spacing w:after="40" w:before="0" w:line="28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TCPS 2 (2022) — Énoncé de politique des trois Conseils</w:t>
      </w:r>
    </w:p>
    <w:p>
      <w:pPr>
        <w:spacing w:after="40" w:before="0" w:line="28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Loi 25 du Québec (2022) — protection des renseignements personnels</w:t>
      </w:r>
    </w:p>
    <w:p>
      <w:pPr>
        <w:spacing w:after="40" w:before="0" w:line="28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ICMJE (2024) — politique de publication scientifique</w:t>
      </w:r>
    </w:p>
    <w:p>
      <w:pPr>
        <w:spacing w:after="400" w:before="0" w:line="28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Littérature scientifique 2023-2025 sur l'éthique IA en recherche</w:t>
      </w:r>
    </w:p>
    <w:p>
      <w:pPr>
        <w:spacing w:after="280" w:before="280"/>
      </w:pPr>
      <w: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Pour le guide complet, les explications et la bibliographie :</w:t>
      </w:r>
    </w:p>
    <w:p>
      <w:pPr>
        <w:spacing w:after="600" w:before="0"/>
      </w:pPr>
      <w:r>
        <w:rPr>
          <w:rFonts w:ascii="Calibri" w:cs="Calibri" w:eastAsia="Calibri" w:hAnsi="Calibri"/>
          <w:b/>
          <w:bCs/>
          <w:i/>
          <w:iCs/>
          <w:color w:val="B8975A"/>
          <w:sz w:val="20"/>
          <w:szCs w:val="20"/>
        </w:rPr>
        <w:t xml:space="preserve">benoitplante.com/integrer-ia-projet-recherche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Benoit Plante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Consultant en recherche à l'ère de l'IA · Édition 2026</w:t>
      </w:r>
    </w:p>
    <w:p>
      <w:r>
        <w:br w:type="page"/>
      </w:r>
    </w:p>
    <w:p>
      <w:pPr>
        <w:pBdr>
          <w:bottom w:val="single" w:color="B8975A" w:sz="12" w:space="4"/>
        </w:pBdr>
        <w:spacing w:after="100" w:before="200" w:line="320"/>
      </w:pPr>
      <w:r>
        <w:rPr>
          <w:rFonts w:ascii="Calibri" w:cs="Calibri" w:eastAsia="Calibri" w:hAnsi="Calibri"/>
          <w:b/>
          <w:bCs/>
          <w:color w:val="B8975A"/>
          <w:spacing w:val="30"/>
          <w:sz w:val="18"/>
          <w:szCs w:val="18"/>
        </w:rPr>
        <w:t xml:space="preserve">Section A    </w:t>
      </w:r>
      <w:r>
        <w:rPr>
          <w:rFonts w:ascii="Calibri" w:cs="Calibri" w:eastAsia="Calibri" w:hAnsi="Calibri"/>
          <w:b/>
          <w:bCs/>
          <w:color w:val="1E3A5F"/>
          <w:spacing w:val="30"/>
          <w:sz w:val="22"/>
          <w:szCs w:val="22"/>
        </w:rPr>
        <w:t xml:space="preserve">AVANT D'UTILISER L'IA</w:t>
      </w:r>
    </w:p>
    <w:p>
      <w:pPr>
        <w:spacing w:after="160" w:before="80" w:line="28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Questions préalables à toute intégration de l'IA dans le projet.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A1.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Mon institution a-t-elle une politique sur l'usage de l'IA en recherche ?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Vérifiez auprès du bureau de recherche / vice-rectorat / CER.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A2.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Mon projet a-t-il un protocole approuvé par un CER ?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Si oui, l'usage de l'IA est-il compatible avec ce qui a été approuvé ?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A3.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Ai-je consulté un éthicien ou conseiller en intégrité scientifique ?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Pour les usages non standards, un avis professionnel évite des mois de retard.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A4.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L'usage prévu de l'IA est-il compatible avec ma discipline et ses normes ?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Plusieurs associations savantes ont leurs propres lignes directrices.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A5.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Ai-je identifié précisément quelles tâches l'IA va effectuer ?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Recherche documentaire ? extraction ? codage ? rédaction ? traduction ? — listez précisément.</w:t>
      </w:r>
    </w:p>
    <w:p>
      <w:pPr>
        <w:pBdr>
          <w:bottom w:val="single" w:color="B8975A" w:sz="12" w:space="4"/>
        </w:pBdr>
        <w:spacing w:after="100" w:before="200" w:line="320"/>
      </w:pPr>
      <w:r>
        <w:rPr>
          <w:rFonts w:ascii="Calibri" w:cs="Calibri" w:eastAsia="Calibri" w:hAnsi="Calibri"/>
          <w:b/>
          <w:bCs/>
          <w:color w:val="B8975A"/>
          <w:spacing w:val="30"/>
          <w:sz w:val="18"/>
          <w:szCs w:val="18"/>
        </w:rPr>
        <w:t xml:space="preserve">Section B    </w:t>
      </w:r>
      <w:r>
        <w:rPr>
          <w:rFonts w:ascii="Calibri" w:cs="Calibri" w:eastAsia="Calibri" w:hAnsi="Calibri"/>
          <w:b/>
          <w:bCs/>
          <w:color w:val="1E3A5F"/>
          <w:spacing w:val="30"/>
          <w:sz w:val="22"/>
          <w:szCs w:val="22"/>
        </w:rPr>
        <w:t xml:space="preserve">CHOIX DE L'OUTIL</w:t>
      </w:r>
    </w:p>
    <w:p>
      <w:pPr>
        <w:spacing w:after="160" w:before="80" w:line="28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Tous les outils IA ne se valent pas sur le plan éthique et juridique.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B1.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L'outil traite-t-il les données dans une juridiction acceptable ?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Canada, UE, États-Unis avec contrat DPF. Hors de ces zones : risque accru.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B2.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L'outil utilise-t-il mes saisies pour entraîner ses modèles ?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Versions gratuites : OUI par défaut. Versions API/Enterprise : NON en général.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B3.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Le fournisseur dispose-t-il de certifications de sécurité reconnues ?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SOC 2 Type II, ISO 27001, HIPAA pour les données de santé.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B4.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Quelle est la politique de rétention et de suppression des données ?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Vérifiez la durée et l'existence d'une option de suppression manuelle.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B5.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L'institution a-t-elle négocié un accord avec le fournisseur ?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Privilégiez les accès institutionnels (Claude/Copilot/ChatGPT Enterprise) au compte personnel.</w:t>
      </w:r>
    </w:p>
    <w:p>
      <w:r>
        <w:br w:type="page"/>
      </w:r>
    </w:p>
    <w:p>
      <w:pPr>
        <w:pBdr>
          <w:bottom w:val="single" w:color="B8975A" w:sz="12" w:space="4"/>
        </w:pBdr>
        <w:spacing w:after="100" w:before="200" w:line="320"/>
      </w:pPr>
      <w:r>
        <w:rPr>
          <w:rFonts w:ascii="Calibri" w:cs="Calibri" w:eastAsia="Calibri" w:hAnsi="Calibri"/>
          <w:b/>
          <w:bCs/>
          <w:color w:val="B8975A"/>
          <w:spacing w:val="30"/>
          <w:sz w:val="18"/>
          <w:szCs w:val="18"/>
        </w:rPr>
        <w:t xml:space="preserve">Section C    </w:t>
      </w:r>
      <w:r>
        <w:rPr>
          <w:rFonts w:ascii="Calibri" w:cs="Calibri" w:eastAsia="Calibri" w:hAnsi="Calibri"/>
          <w:b/>
          <w:bCs/>
          <w:color w:val="1E3A5F"/>
          <w:spacing w:val="30"/>
          <w:sz w:val="22"/>
          <w:szCs w:val="22"/>
        </w:rPr>
        <w:t xml:space="preserve">DONNÉES ET CONFIDENTIALITÉ</w:t>
      </w:r>
    </w:p>
    <w:p>
      <w:pPr>
        <w:spacing w:after="160" w:before="80" w:line="28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La section la plus critique : les erreurs ici exposent à des sanctions financières.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C1.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Mes données contiennent-elles des renseignements personnels (Loi 25) ?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Nom, courriel, biométriques, opinions, santé. Si oui : AFRVP requise avant tout transfert.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C2.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Mes participants ont-ils consenti spécifiquement au traitement par IA ?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Le formulaire doit nommer l'IA, le type d'outil, la juridiction et les risques.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C3.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Les données sont-elles dépersonnalisées AVANT le dépôt dans l'IA ?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Retrait des noms, codification des identifiants, suppression des verbatims trop identifiants.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C4.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Une analyse des facteurs relatifs à la vie privée a été conduite et documentée ?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Obligatoire sous la Loi 25 dès qu'un fournisseur externe est impliqué.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C5.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Mon CER a-t-il approuvé spécifiquement l'usage de l'IA dans ce projet ?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Si le protocole approuvé est antérieur à l'introduction de l'IA : modification requise.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C6.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Le contrat fournisseur prévoit-il un droit de retrait pour les participants ?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Vérifiez la mécanique avant la collecte, pas après.</w:t>
      </w:r>
    </w:p>
    <w:p>
      <w:r>
        <w:br w:type="page"/>
      </w:r>
    </w:p>
    <w:p>
      <w:pPr>
        <w:pBdr>
          <w:bottom w:val="single" w:color="B8975A" w:sz="12" w:space="4"/>
        </w:pBdr>
        <w:spacing w:after="100" w:before="200" w:line="320"/>
      </w:pPr>
      <w:r>
        <w:rPr>
          <w:rFonts w:ascii="Calibri" w:cs="Calibri" w:eastAsia="Calibri" w:hAnsi="Calibri"/>
          <w:b/>
          <w:bCs/>
          <w:color w:val="B8975A"/>
          <w:spacing w:val="30"/>
          <w:sz w:val="18"/>
          <w:szCs w:val="18"/>
        </w:rPr>
        <w:t xml:space="preserve">Section D    </w:t>
      </w:r>
      <w:r>
        <w:rPr>
          <w:rFonts w:ascii="Calibri" w:cs="Calibri" w:eastAsia="Calibri" w:hAnsi="Calibri"/>
          <w:b/>
          <w:bCs/>
          <w:color w:val="1E3A5F"/>
          <w:spacing w:val="30"/>
          <w:sz w:val="22"/>
          <w:szCs w:val="22"/>
        </w:rPr>
        <w:t xml:space="preserve">TRANSPARENCE ET DOCUMENTATION</w:t>
      </w:r>
    </w:p>
    <w:p>
      <w:pPr>
        <w:spacing w:after="160" w:before="80" w:line="28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Ce qui n'est pas documenté n'est pas défendable.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D1.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Je tiens un journal des usages IA pour ce projet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Date, outil, version, prompt complet, fichiers déposés, décision prise.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D2.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Mes prompts utilisés pour des analyses sont conservés intégralement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Pas la description : le texte exact. C'est ce qui pourra vous être demandé.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D3.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J'ai défini comment l'IA sera déclarée dans la publication finale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Section méthodes + lettre d'accompagnement + annexe si requise.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D4.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Mon équipe a une convention partagée sur l'usage de l'IA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Étudiants, professionnels, collaborateurs : tous documentent dans le même journal.</w:t>
      </w:r>
    </w:p>
    <w:p>
      <w:pPr>
        <w:pBdr>
          <w:bottom w:val="single" w:color="B8975A" w:sz="12" w:space="4"/>
        </w:pBdr>
        <w:spacing w:after="100" w:before="200" w:line="320"/>
      </w:pPr>
      <w:r>
        <w:rPr>
          <w:rFonts w:ascii="Calibri" w:cs="Calibri" w:eastAsia="Calibri" w:hAnsi="Calibri"/>
          <w:b/>
          <w:bCs/>
          <w:color w:val="B8975A"/>
          <w:spacing w:val="30"/>
          <w:sz w:val="18"/>
          <w:szCs w:val="18"/>
        </w:rPr>
        <w:t xml:space="preserve">Section E    </w:t>
      </w:r>
      <w:r>
        <w:rPr>
          <w:rFonts w:ascii="Calibri" w:cs="Calibri" w:eastAsia="Calibri" w:hAnsi="Calibri"/>
          <w:b/>
          <w:bCs/>
          <w:color w:val="1E3A5F"/>
          <w:spacing w:val="30"/>
          <w:sz w:val="22"/>
          <w:szCs w:val="22"/>
        </w:rPr>
        <w:t xml:space="preserve">BIAIS ET FIABILITÉ</w:t>
      </w:r>
    </w:p>
    <w:p>
      <w:pPr>
        <w:spacing w:after="160" w:before="80" w:line="28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L'IA produit des résultats plausibles, pas nécessairement justes.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E1.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J'ai identifié les biais connus du modèle pour ma tâche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Sous-représentation non anglo-saxonne, biais de récence, biais de genre, biais culturels.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E2.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Chaque référence générée par l'IA est vérifiée à la source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Taux d'hallucination : 28,6 % à 91,3 % selon le modèle (Chelli, JMIR 2024).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E3.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Mes extractions et codages issus de l'IA font l'objet d'un audit humain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Minimum 10 % des décisions au hasard. Audit complet pour les enjeux à risque.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E4.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J'ai prévu une triangulation indépendante des résultats sensibles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Pour toute conclusion à impact : vérification humaine indépendante.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E5.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Je documente les limites de l'IA dans la section « Limites » de ma publication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Quel modèle, quelle version, quels biais, quelles tâches non confiées à l'IA et pourquoi.</w:t>
      </w:r>
    </w:p>
    <w:p>
      <w:r>
        <w:br w:type="page"/>
      </w:r>
    </w:p>
    <w:p>
      <w:pPr>
        <w:pBdr>
          <w:bottom w:val="single" w:color="B8975A" w:sz="12" w:space="4"/>
        </w:pBdr>
        <w:spacing w:after="100" w:before="200" w:line="320"/>
      </w:pPr>
      <w:r>
        <w:rPr>
          <w:rFonts w:ascii="Calibri" w:cs="Calibri" w:eastAsia="Calibri" w:hAnsi="Calibri"/>
          <w:b/>
          <w:bCs/>
          <w:color w:val="B8975A"/>
          <w:spacing w:val="30"/>
          <w:sz w:val="18"/>
          <w:szCs w:val="18"/>
        </w:rPr>
        <w:t xml:space="preserve">Section F    </w:t>
      </w:r>
      <w:r>
        <w:rPr>
          <w:rFonts w:ascii="Calibri" w:cs="Calibri" w:eastAsia="Calibri" w:hAnsi="Calibri"/>
          <w:b/>
          <w:bCs/>
          <w:color w:val="1E3A5F"/>
          <w:spacing w:val="30"/>
          <w:sz w:val="22"/>
          <w:szCs w:val="22"/>
        </w:rPr>
        <w:t xml:space="preserve">PUBLICATION ET AUCTORIALITÉ</w:t>
      </w:r>
    </w:p>
    <w:p>
      <w:pPr>
        <w:spacing w:after="160" w:before="80" w:line="28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Les revues exigent désormais une déclaration explicite.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F1.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L'IA n'est jamais listée comme auteur (ICMJE, 2023)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Un outil ne peut pas être responsable de la rigueur du travail.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F2.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J'ai consulté la politique IA de la revue visée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Chaque revue a sa formulation : page-titre, méthodes, cover letter — voire les trois.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F3.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Ma déclaration nomme l'outil, sa version et son rôle précis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Pas « ChatGPT a aidé à la rédaction » — précisez modèle, version, tâche, validation.</w:t>
      </w:r>
    </w:p>
    <w:p>
      <w:pPr>
        <w:spacing w:after="30" w:before="100" w:line="280"/>
        <w:ind w:left="0"/>
      </w:pPr>
      <w:r>
        <w:rPr>
          <w:rFonts w:ascii="Calibri" w:cs="Calibri" w:eastAsia="Calibri" w:hAnsi="Calibri"/>
          <w:color w:val="B8975A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B8975A"/>
          <w:sz w:val="19"/>
          <w:szCs w:val="19"/>
        </w:rPr>
        <w:t xml:space="preserve">F4. </w:t>
      </w: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Tous les co-auteurs sont informés et d'accord avec l'usage de l'IA documenté</w:t>
      </w:r>
    </w:p>
    <w:p>
      <w:pPr>
        <w:spacing w:after="100" w:before="0" w:line="260"/>
        <w:ind w:left="5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La responsabilité des auteurs est collective.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80"/>
          <w:sz w:val="18"/>
          <w:szCs w:val="18"/>
        </w:rPr>
        <w:t xml:space="preserve">VIGILANCE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 signaux d'alarme : arrêtez tout</w:t>
      </w:r>
    </w:p>
    <w:p>
      <w:pPr>
        <w:spacing w:after="200" w:before="0" w:line="3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Si vous rencontrez l'une de ces trois situations, mettez le projet en pause et consultez votre conseiller en éthique avant de poursuivre.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8"/>
              <w:left w:val="single" w:color="EA580C" w:sz="8"/>
              <w:bottom w:val="single" w:color="EA580C" w:sz="8"/>
              <w:right w:val="single" w:color="EA580C" w:sz="8"/>
            </w:tcBorders>
            <w:shd w:fill="FFF7E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color w:val="9A3412"/>
                <w:spacing w:val="30"/>
                <w:sz w:val="18"/>
                <w:szCs w:val="18"/>
              </w:rPr>
              <w:t xml:space="preserve">1. DONNÉES NOMINATIVES DANS UN OUTIL GRAND PUBLIC</w:t>
            </w:r>
          </w:p>
          <w:p>
            <w:pPr>
              <w:spacing w:after="100" w:before="0" w:line="280"/>
            </w:pPr>
            <w:r>
              <w:rPr>
                <w:rFonts w:ascii="Calibri" w:cs="Calibri" w:eastAsia="Calibri" w:hAnsi="Calibri"/>
                <w:color w:val="7C2D12"/>
                <w:sz w:val="18"/>
                <w:szCs w:val="18"/>
              </w:rPr>
              <w:t xml:space="preserve">Verbatim d'entrevues avec noms, courriels de participants, dossiers de santé dans la version gratuite de ChatGPT, Claude ou Gemini.</w:t>
            </w:r>
          </w:p>
          <w:p>
            <w:pPr>
              <w:shd w:fill="FEFCE8" w:val="clear"/>
              <w:spacing w:after="0" w:before="80" w:line="280"/>
            </w:pPr>
            <w:r>
              <w:rPr>
                <w:rFonts w:ascii="Calibri" w:cs="Calibri" w:eastAsia="Calibri" w:hAnsi="Calibri"/>
                <w:b/>
                <w:bCs/>
                <w:color w:val="713F12"/>
                <w:sz w:val="18"/>
                <w:szCs w:val="18"/>
              </w:rPr>
              <w:t xml:space="preserve">Action : </w:t>
            </w:r>
            <w:r>
              <w:rPr>
                <w:rFonts w:ascii="Calibri" w:cs="Calibri" w:eastAsia="Calibri" w:hAnsi="Calibri"/>
                <w:color w:val="713F12"/>
                <w:sz w:val="18"/>
                <w:szCs w:val="18"/>
              </w:rPr>
              <w:t xml:space="preserve">Arrêtez le traitement. Documentez l'incident. Consultez le responsable de la protection des renseignements personnels.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8"/>
              <w:left w:val="single" w:color="EA580C" w:sz="8"/>
              <w:bottom w:val="single" w:color="EA580C" w:sz="8"/>
              <w:right w:val="single" w:color="EA580C" w:sz="8"/>
            </w:tcBorders>
            <w:shd w:fill="FFF7E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color w:val="9A3412"/>
                <w:spacing w:val="30"/>
                <w:sz w:val="18"/>
                <w:szCs w:val="18"/>
              </w:rPr>
              <w:t xml:space="preserve">2. CONSENTEMENT ANTÉRIEUR À VOTRE DÉCISION D'UTILISER L'IA</w:t>
            </w:r>
          </w:p>
          <w:p>
            <w:pPr>
              <w:spacing w:after="100" w:before="0" w:line="280"/>
            </w:pPr>
            <w:r>
              <w:rPr>
                <w:rFonts w:ascii="Calibri" w:cs="Calibri" w:eastAsia="Calibri" w:hAnsi="Calibri"/>
                <w:color w:val="7C2D12"/>
                <w:sz w:val="18"/>
                <w:szCs w:val="18"/>
              </w:rPr>
              <w:t xml:space="preserve">Vous avez recruté sous un formulaire qui ne mentionne pas l'IA. L'usage n'est pas couvert par le consentement.</w:t>
            </w:r>
          </w:p>
          <w:p>
            <w:pPr>
              <w:shd w:fill="FEFCE8" w:val="clear"/>
              <w:spacing w:after="0" w:before="80" w:line="280"/>
            </w:pPr>
            <w:r>
              <w:rPr>
                <w:rFonts w:ascii="Calibri" w:cs="Calibri" w:eastAsia="Calibri" w:hAnsi="Calibri"/>
                <w:b/>
                <w:bCs/>
                <w:color w:val="713F12"/>
                <w:sz w:val="18"/>
                <w:szCs w:val="18"/>
              </w:rPr>
              <w:t xml:space="preserve">Action : </w:t>
            </w:r>
            <w:r>
              <w:rPr>
                <w:rFonts w:ascii="Calibri" w:cs="Calibri" w:eastAsia="Calibri" w:hAnsi="Calibri"/>
                <w:color w:val="713F12"/>
                <w:sz w:val="18"/>
                <w:szCs w:val="18"/>
              </w:rPr>
              <w:t xml:space="preserve">Aucune donnée participante dans l'IA. Soumettez une modification au protocole et obtenez un consentement supplémentaire.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8"/>
              <w:left w:val="single" w:color="EA580C" w:sz="8"/>
              <w:bottom w:val="single" w:color="EA580C" w:sz="8"/>
              <w:right w:val="single" w:color="EA580C" w:sz="8"/>
            </w:tcBorders>
            <w:shd w:fill="FFF7E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color w:val="9A3412"/>
                <w:spacing w:val="30"/>
                <w:sz w:val="18"/>
                <w:szCs w:val="18"/>
              </w:rPr>
              <w:t xml:space="preserve">3. UNE RÉVISION DEMANDE VOTRE PROMPT — VOUS NE L'AVEZ PAS</w:t>
            </w:r>
          </w:p>
          <w:p>
            <w:pPr>
              <w:spacing w:after="100" w:before="0" w:line="280"/>
            </w:pPr>
            <w:r>
              <w:rPr>
                <w:rFonts w:ascii="Calibri" w:cs="Calibri" w:eastAsia="Calibri" w:hAnsi="Calibri"/>
                <w:color w:val="7C2D12"/>
                <w:sz w:val="18"/>
                <w:szCs w:val="18"/>
              </w:rPr>
              <w:t xml:space="preserve">Un évaluateur soupçonne un usage IA non déclaré et demande la documentation. Sans journal, vous reconstituez de mémoire : inacceptable.</w:t>
            </w:r>
          </w:p>
          <w:p>
            <w:pPr>
              <w:shd w:fill="FEFCE8" w:val="clear"/>
              <w:spacing w:after="0" w:before="80" w:line="280"/>
            </w:pPr>
            <w:r>
              <w:rPr>
                <w:rFonts w:ascii="Calibri" w:cs="Calibri" w:eastAsia="Calibri" w:hAnsi="Calibri"/>
                <w:b/>
                <w:bCs/>
                <w:color w:val="713F12"/>
                <w:sz w:val="18"/>
                <w:szCs w:val="18"/>
              </w:rPr>
              <w:t xml:space="preserve">Action : </w:t>
            </w:r>
            <w:r>
              <w:rPr>
                <w:rFonts w:ascii="Calibri" w:cs="Calibri" w:eastAsia="Calibri" w:hAnsi="Calibri"/>
                <w:color w:val="713F12"/>
                <w:sz w:val="18"/>
                <w:szCs w:val="18"/>
              </w:rPr>
              <w:t xml:space="preserve">Prévention. Tenez le journal dès le début du projet. C'est la version 2025 du cahier de laboratoire.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80"/>
          <w:sz w:val="18"/>
          <w:szCs w:val="18"/>
        </w:rPr>
        <w:t xml:space="preserve">SOURCES PRINCIPALES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Pour aller plus loin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Cadres officiels canadiens et québécois</w:t>
      </w:r>
    </w:p>
    <w:p>
      <w:pPr>
        <w:spacing w:after="80" w:before="0" w:line="28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• TCPS 2 (2022) — Énoncé de politique des trois Conseils. </w:t>
      </w:r>
      <w:r>
        <w:rPr>
          <w:rFonts w:ascii="Calibri" w:cs="Calibri" w:eastAsia="Calibri" w:hAnsi="Calibri"/>
          <w:i/>
          <w:iCs/>
          <w:color w:val="B8975A"/>
          <w:sz w:val="18"/>
          <w:szCs w:val="18"/>
        </w:rPr>
        <w:t xml:space="preserve">ethique.gc.ca</w:t>
      </w:r>
    </w:p>
    <w:p>
      <w:pPr>
        <w:spacing w:after="80" w:before="0" w:line="28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• Loi 25 du Québec (2022). </w:t>
      </w:r>
      <w:r>
        <w:rPr>
          <w:rFonts w:ascii="Calibri" w:cs="Calibri" w:eastAsia="Calibri" w:hAnsi="Calibri"/>
          <w:i/>
          <w:iCs/>
          <w:color w:val="B8975A"/>
          <w:sz w:val="18"/>
          <w:szCs w:val="18"/>
        </w:rPr>
        <w:t xml:space="preserve">cai.gouv.qc.ca</w:t>
      </w:r>
    </w:p>
    <w:p>
      <w:pPr>
        <w:spacing w:after="240" w:before="0" w:line="28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• ICMJE Recommendations (2024). </w:t>
      </w:r>
      <w:r>
        <w:rPr>
          <w:rFonts w:ascii="Calibri" w:cs="Calibri" w:eastAsia="Calibri" w:hAnsi="Calibri"/>
          <w:i/>
          <w:iCs/>
          <w:color w:val="B8975A"/>
          <w:sz w:val="18"/>
          <w:szCs w:val="18"/>
        </w:rPr>
        <w:t xml:space="preserve">icmje.org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Littérature scientifique récente</w:t>
      </w:r>
    </w:p>
    <w:p>
      <w:pPr>
        <w:spacing w:after="80" w:before="0" w:line="28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• Resnik &amp; Hosseini (2023). Specific challenges posed by artificial intelligence in research ethics. Frontiers in AI.</w:t>
      </w:r>
    </w:p>
    <w:p>
      <w:pPr>
        <w:spacing w:after="80" w:before="0" w:line="28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• Diaz Milian &amp; Bhattacharyya (2025). Ethical approval and informed consent in mental health research: scoping review. AI &amp; Society.</w:t>
      </w:r>
    </w:p>
    <w:p>
      <w:pPr>
        <w:spacing w:after="240" w:before="0" w:line="28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• Chelli et al. (2024). Hallucination rates of ChatGPT and Bard. JMIR.</w:t>
      </w:r>
    </w:p>
    <w:p>
      <w:pPr>
        <w:spacing w:after="240" w:before="24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Pour le guide complet en ligne — explications détaillées, exemples et bibliographie élargie :</w:t>
      </w:r>
    </w:p>
    <w:p>
      <w:pPr>
        <w:spacing w:after="600" w:before="0"/>
      </w:pPr>
      <w:r>
        <w:rPr>
          <w:rFonts w:ascii="Calibri" w:cs="Calibri" w:eastAsia="Calibri" w:hAnsi="Calibri"/>
          <w:b/>
          <w:bCs/>
          <w:i/>
          <w:iCs/>
          <w:color w:val="B8975A"/>
          <w:sz w:val="22"/>
          <w:szCs w:val="22"/>
        </w:rPr>
        <w:t xml:space="preserve">benoitplante.com/integrer-ia-projet-recherche</w:t>
      </w:r>
    </w:p>
    <w:p>
      <w:pPr>
        <w:spacing w:after="400" w:before="400"/>
      </w:pPr>
      <w:r>
        <w:t xml:space="preserve"/>
      </w:r>
    </w:p>
    <w:p>
      <w:pPr>
        <w:spacing w:after="60" w:before="0" w:line="3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Cet aide-mémoire fait partie de la bibliothèque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1E3A5F"/>
          <w:sz w:val="20"/>
          <w:szCs w:val="20"/>
        </w:rPr>
        <w:t xml:space="preserve">Recherche à l'ère de l'IA — benoitplante.com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tabs>
        <w:tab w:val="right" w:pos="9360"/>
      </w:tabs>
      <w:spacing w:before="80"/>
    </w:pPr>
    <w:r>
      <w:rPr>
        <w:rFonts w:ascii="Calibri" w:cs="Calibri" w:eastAsia="Calibri" w:hAnsi="Calibri"/>
        <w:color w:val="6B7280"/>
        <w:sz w:val="15"/>
        <w:szCs w:val="15"/>
      </w:rPr>
      <w:t xml:space="preserve">Benoit Plante — Édition 2026</w:t>
    </w:r>
    <w:r>
      <w:t xml:space="preserve">	</w:t>
    </w: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75A" w:sz="4" w:space="6"/>
      </w:pBdr>
      <w:tabs>
        <w:tab w:val="right" w:pos="9360"/>
      </w:tabs>
      <w:spacing w:after="60"/>
    </w:pPr>
    <w:r>
      <w:rPr>
        <w:rFonts w:ascii="Calibri" w:cs="Calibri" w:eastAsia="Calibri" w:hAnsi="Calibri"/>
        <w:i/>
        <w:iCs/>
        <w:color w:val="6B7280"/>
        <w:sz w:val="15"/>
        <w:szCs w:val="15"/>
      </w:rPr>
      <w:t xml:space="preserve">Checklist · Intégrer l'IA dans votre projet de recherche</w:t>
    </w:r>
    <w:r>
      <w:t xml:space="preserve">	</w:t>
    </w:r>
    <w:r>
      <w:rPr>
        <w:rFonts w:ascii="Calibri" w:cs="Calibri" w:eastAsia="Calibri" w:hAnsi="Calibri"/>
        <w:i/>
        <w:iCs/>
        <w:color w:val="B8975A"/>
        <w:sz w:val="15"/>
        <w:szCs w:val="15"/>
      </w:rPr>
      <w:t xml:space="preserve">benoitplante.com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Aide-mémoire — Checklist : intégrer l'IA dans votre projet de recherche</dc:title>
  <dc:creator>Benoit Plante</dc:creator>
  <dc:description>Checklist imprimable pour intégrer l'IA dans un projet de recherche en conformité avec TCPS 2, Loi 25 et ICMJE.</dc:description>
  <cp:lastModifiedBy>Un-named</cp:lastModifiedBy>
  <cp:revision>1</cp:revision>
  <dcterms:created xsi:type="dcterms:W3CDTF">2026-05-14T11:48:04.244Z</dcterms:created>
  <dcterms:modified xsi:type="dcterms:W3CDTF">2026-05-14T11:48:04.251Z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