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9C191" w14:textId="77777777" w:rsidR="004C0435" w:rsidRDefault="004C0435" w:rsidP="004C0435">
      <w:pPr>
        <w:pStyle w:val="Heading2"/>
      </w:pPr>
      <w:r>
        <w:rPr>
          <w:rStyle w:val="ng-tns-c181648546-0"/>
        </w:rPr>
        <w:t>Sources</w:t>
      </w:r>
    </w:p>
    <w:p w14:paraId="65E3BF3A" w14:textId="77777777" w:rsidR="004C0435" w:rsidRDefault="004C0435" w:rsidP="004C0435">
      <w:r>
        <w:t>All notes 30/3/2026</w:t>
      </w:r>
    </w:p>
    <w:p w14:paraId="6D2BEEF5" w14:textId="77777777" w:rsidR="004C0435" w:rsidRDefault="004C0435" w:rsidP="004C0435">
      <w:r>
        <w:t xml:space="preserve">Source guide </w:t>
      </w:r>
    </w:p>
    <w:p w14:paraId="497B1381" w14:textId="77777777" w:rsidR="004C0435" w:rsidRDefault="004C0435" w:rsidP="004C0435">
      <w:r>
        <w:rPr>
          <w:rStyle w:val="ng-star-inserted"/>
        </w:rPr>
        <w:t>Three Accounts of the Three Hundred: The Thermopylae Perspectives</w:t>
      </w:r>
    </w:p>
    <w:p w14:paraId="11A8284A" w14:textId="77777777" w:rsidR="004C0435" w:rsidRDefault="004C0435" w:rsidP="004C0435">
      <w:r>
        <w:rPr>
          <w:rStyle w:val="ng-star-inserted"/>
        </w:rPr>
        <w:t>1. AUTHOR PROFILES</w:t>
      </w:r>
    </w:p>
    <w:p w14:paraId="7B1E4BFD" w14:textId="77777777" w:rsidR="004C0435" w:rsidRDefault="004C0435" w:rsidP="004C0435">
      <w:r>
        <w:rPr>
          <w:b/>
          <w:bCs/>
        </w:rPr>
        <w:t>Herodotus of Halicarnassus</w:t>
      </w:r>
      <w:r>
        <w:rPr>
          <w:rStyle w:val="ng-star-inserted"/>
        </w:rPr>
        <w:t xml:space="preserve"> was born c. 484 BCE in a Greek-Carian city under Persian rule, writing his </w:t>
      </w:r>
      <w:r>
        <w:rPr>
          <w:i/>
          <w:iCs/>
        </w:rPr>
        <w:t>Histories</w:t>
      </w:r>
      <w:r>
        <w:rPr>
          <w:rStyle w:val="ng-star-inserted"/>
        </w:rPr>
        <w:t xml:space="preserve"> approximately 40 to 50 years after the battle [1, 2]. He is known as the "Father of History" for his pioneering "inquiry" (</w:t>
      </w:r>
      <w:r>
        <w:rPr>
          <w:i/>
          <w:iCs/>
        </w:rPr>
        <w:t>historiē</w:t>
      </w:r>
      <w:r>
        <w:rPr>
          <w:rStyle w:val="ng-star-inserted"/>
        </w:rPr>
        <w:t xml:space="preserve">), though critics like Plutarch labeled him the "Father of Lies" due to his perceived bias towards Athens and his interest in "marvels" [3-5]. Herodotus obtained his information primarily through oral testimony, interviewing veterans in their 60s and 70s to preserve the </w:t>
      </w:r>
      <w:r>
        <w:rPr>
          <w:i/>
          <w:iCs/>
        </w:rPr>
        <w:t>kleos</w:t>
      </w:r>
      <w:r>
        <w:rPr>
          <w:rStyle w:val="ng-star-inserted"/>
        </w:rPr>
        <w:t xml:space="preserve"> (fame) of great deeds [1, 6, 7].</w:t>
      </w:r>
    </w:p>
    <w:p w14:paraId="54561016" w14:textId="77777777" w:rsidR="004C0435" w:rsidRDefault="004C0435" w:rsidP="004C0435">
      <w:r>
        <w:rPr>
          <w:b/>
          <w:bCs/>
        </w:rPr>
        <w:t>Diodorus Siculus</w:t>
      </w:r>
      <w:r>
        <w:rPr>
          <w:rStyle w:val="ng-star-inserted"/>
        </w:rPr>
        <w:t xml:space="preserve">, a Sicilian Greek writing in the mid-1st century BCE, composed his </w:t>
      </w:r>
      <w:r>
        <w:rPr>
          <w:i/>
          <w:iCs/>
        </w:rPr>
        <w:t>Library of History</w:t>
      </w:r>
      <w:r>
        <w:rPr>
          <w:rStyle w:val="ng-star-inserted"/>
        </w:rPr>
        <w:t xml:space="preserve"> roughly 430 years after Thermopylae [8, 9]. His account is a "composite work" that relies heavily on earlier, now-lost sources, most notably the 4th-century BCE historian </w:t>
      </w:r>
      <w:r>
        <w:rPr>
          <w:b/>
          <w:bCs/>
        </w:rPr>
        <w:t>Ephorus</w:t>
      </w:r>
      <w:r>
        <w:rPr>
          <w:rStyle w:val="ng-star-inserted"/>
        </w:rPr>
        <w:t xml:space="preserve"> [8, 10]. Diodorus aims for moral didacticism, framing the Spartan stand as an intentional, noble sacrifice for Panhellenic freedom, and he provides the most famous "alternative" version of the battle—the suicidal night attack on the Persian camp [11-13].</w:t>
      </w:r>
    </w:p>
    <w:p w14:paraId="04B3FA7B" w14:textId="77777777" w:rsidR="004C0435" w:rsidRDefault="004C0435" w:rsidP="004C0435">
      <w:r>
        <w:rPr>
          <w:b/>
          <w:bCs/>
        </w:rPr>
        <w:t>Ctesias of Cnidus</w:t>
      </w:r>
      <w:r>
        <w:rPr>
          <w:rStyle w:val="ng-star-inserted"/>
        </w:rPr>
        <w:t xml:space="preserve"> was a Greek physician who served at the Persian court of Artaxerxes II for seventeen years, finishing his </w:t>
      </w:r>
      <w:r>
        <w:rPr>
          <w:i/>
          <w:iCs/>
        </w:rPr>
        <w:t>Persica</w:t>
      </w:r>
      <w:r>
        <w:rPr>
          <w:rStyle w:val="ng-star-inserted"/>
        </w:rPr>
        <w:t xml:space="preserve"> c. 398/7 BCE, about 80 years after the battle [14-17]. He positioned his work as a direct, "insider" correction to Herodotus, whom he frequently calls a liar and "writer of fables" [18, 19]. Although Ctesias claimed to access "royal records" written on leather, modern scholars believe he primarily used oral traditions from the Persian nobility, resulting in a narrative that is often salacious, muddled, and oddly pro-Persian [20-22].</w:t>
      </w:r>
    </w:p>
    <w:p w14:paraId="079CF609" w14:textId="77777777" w:rsidR="004C0435" w:rsidRDefault="004C0435" w:rsidP="004C0435">
      <w:r>
        <w:rPr>
          <w:rStyle w:val="ng-star-inserted"/>
        </w:rPr>
        <w:t xml:space="preserve">-------------------------------------------------------------------------------- </w:t>
      </w:r>
    </w:p>
    <w:p w14:paraId="2B977756" w14:textId="77777777" w:rsidR="004C0435" w:rsidRDefault="004C0435" w:rsidP="004C0435">
      <w:r>
        <w:rPr>
          <w:rStyle w:val="ng-star-inserted"/>
        </w:rPr>
        <w:t>2.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2790"/>
        <w:gridCol w:w="3064"/>
        <w:gridCol w:w="2418"/>
      </w:tblGrid>
      <w:tr w:rsidR="004C0435" w14:paraId="69225E00" w14:textId="77777777" w:rsidTr="004C0435">
        <w:trPr>
          <w:tblCellSpacing w:w="15" w:type="dxa"/>
        </w:trPr>
        <w:tc>
          <w:tcPr>
            <w:tcW w:w="0" w:type="auto"/>
            <w:vAlign w:val="center"/>
            <w:hideMark/>
          </w:tcPr>
          <w:p w14:paraId="6CC9DD54" w14:textId="77777777" w:rsidR="004C0435" w:rsidRDefault="004C0435" w:rsidP="004C0435">
            <w:pPr>
              <w:jc w:val="center"/>
              <w:rPr>
                <w:b/>
                <w:bCs/>
              </w:rPr>
            </w:pPr>
            <w:r>
              <w:rPr>
                <w:rStyle w:val="ng-star-inserted"/>
                <w:b/>
                <w:bCs/>
              </w:rPr>
              <w:t>Feature</w:t>
            </w:r>
          </w:p>
        </w:tc>
        <w:tc>
          <w:tcPr>
            <w:tcW w:w="0" w:type="auto"/>
            <w:vAlign w:val="center"/>
            <w:hideMark/>
          </w:tcPr>
          <w:p w14:paraId="173CDD79" w14:textId="77777777" w:rsidR="004C0435" w:rsidRDefault="004C0435" w:rsidP="004C0435">
            <w:pPr>
              <w:jc w:val="center"/>
              <w:rPr>
                <w:b/>
                <w:bCs/>
              </w:rPr>
            </w:pPr>
            <w:r>
              <w:rPr>
                <w:rStyle w:val="ng-star-inserted"/>
                <w:b/>
                <w:bCs/>
              </w:rPr>
              <w:t>Herodotus (</w:t>
            </w:r>
            <w:r>
              <w:rPr>
                <w:b/>
                <w:bCs/>
                <w:i/>
                <w:iCs/>
              </w:rPr>
              <w:t>Histories</w:t>
            </w:r>
            <w:r>
              <w:rPr>
                <w:rStyle w:val="ng-star-inserted"/>
                <w:b/>
                <w:bCs/>
              </w:rPr>
              <w:t>)</w:t>
            </w:r>
          </w:p>
        </w:tc>
        <w:tc>
          <w:tcPr>
            <w:tcW w:w="0" w:type="auto"/>
            <w:vAlign w:val="center"/>
            <w:hideMark/>
          </w:tcPr>
          <w:p w14:paraId="15092B79" w14:textId="77777777" w:rsidR="004C0435" w:rsidRDefault="004C0435" w:rsidP="004C0435">
            <w:pPr>
              <w:jc w:val="center"/>
              <w:rPr>
                <w:b/>
                <w:bCs/>
              </w:rPr>
            </w:pPr>
            <w:r>
              <w:rPr>
                <w:rStyle w:val="ng-star-inserted"/>
                <w:b/>
                <w:bCs/>
              </w:rPr>
              <w:t>Diodorus Siculus (</w:t>
            </w:r>
            <w:r>
              <w:rPr>
                <w:b/>
                <w:bCs/>
                <w:i/>
                <w:iCs/>
              </w:rPr>
              <w:t>Library</w:t>
            </w:r>
            <w:r>
              <w:rPr>
                <w:rStyle w:val="ng-star-inserted"/>
                <w:b/>
                <w:bCs/>
              </w:rPr>
              <w:t>)</w:t>
            </w:r>
          </w:p>
        </w:tc>
        <w:tc>
          <w:tcPr>
            <w:tcW w:w="0" w:type="auto"/>
            <w:vAlign w:val="center"/>
            <w:hideMark/>
          </w:tcPr>
          <w:p w14:paraId="1BD5837F" w14:textId="77777777" w:rsidR="004C0435" w:rsidRDefault="004C0435" w:rsidP="004C0435">
            <w:pPr>
              <w:jc w:val="center"/>
              <w:rPr>
                <w:b/>
                <w:bCs/>
              </w:rPr>
            </w:pPr>
            <w:r>
              <w:rPr>
                <w:rStyle w:val="ng-star-inserted"/>
                <w:b/>
                <w:bCs/>
              </w:rPr>
              <w:t>Ctesias (</w:t>
            </w:r>
            <w:r>
              <w:rPr>
                <w:b/>
                <w:bCs/>
                <w:i/>
                <w:iCs/>
              </w:rPr>
              <w:t>Persica</w:t>
            </w:r>
            <w:r>
              <w:rPr>
                <w:rStyle w:val="ng-star-inserted"/>
                <w:b/>
                <w:bCs/>
              </w:rPr>
              <w:t>)</w:t>
            </w:r>
          </w:p>
        </w:tc>
      </w:tr>
      <w:tr w:rsidR="004C0435" w14:paraId="673B7621" w14:textId="77777777" w:rsidTr="004C0435">
        <w:trPr>
          <w:tblCellSpacing w:w="15" w:type="dxa"/>
        </w:trPr>
        <w:tc>
          <w:tcPr>
            <w:tcW w:w="0" w:type="auto"/>
            <w:vAlign w:val="center"/>
            <w:hideMark/>
          </w:tcPr>
          <w:p w14:paraId="667D0F0C" w14:textId="77777777" w:rsidR="004C0435" w:rsidRDefault="004C0435" w:rsidP="004C0435">
            <w:r>
              <w:rPr>
                <w:b/>
                <w:bCs/>
              </w:rPr>
              <w:t>Persian Army Size</w:t>
            </w:r>
          </w:p>
        </w:tc>
        <w:tc>
          <w:tcPr>
            <w:tcW w:w="0" w:type="auto"/>
            <w:vAlign w:val="center"/>
            <w:hideMark/>
          </w:tcPr>
          <w:p w14:paraId="66B73286" w14:textId="77777777" w:rsidR="004C0435" w:rsidRDefault="004C0435" w:rsidP="004C0435">
            <w:r>
              <w:rPr>
                <w:rStyle w:val="ng-star-inserted"/>
              </w:rPr>
              <w:t>1,700,000 infantry; 5.2M total including followers [23, 24].</w:t>
            </w:r>
          </w:p>
        </w:tc>
        <w:tc>
          <w:tcPr>
            <w:tcW w:w="0" w:type="auto"/>
            <w:vAlign w:val="center"/>
            <w:hideMark/>
          </w:tcPr>
          <w:p w14:paraId="1D1A1F7D" w14:textId="77777777" w:rsidR="004C0435" w:rsidRDefault="004C0435" w:rsidP="004C0435">
            <w:r>
              <w:rPr>
                <w:rStyle w:val="ng-star-inserted"/>
              </w:rPr>
              <w:t>Over 800,000 land forces [25].</w:t>
            </w:r>
          </w:p>
        </w:tc>
        <w:tc>
          <w:tcPr>
            <w:tcW w:w="0" w:type="auto"/>
            <w:vAlign w:val="center"/>
            <w:hideMark/>
          </w:tcPr>
          <w:p w14:paraId="0E36CBF7" w14:textId="77777777" w:rsidR="004C0435" w:rsidRDefault="004C0435" w:rsidP="004C0435">
            <w:r>
              <w:rPr>
                <w:rStyle w:val="ng-star-inserted"/>
              </w:rPr>
              <w:t>800,000 men (not including chariots) [26].</w:t>
            </w:r>
          </w:p>
        </w:tc>
      </w:tr>
      <w:tr w:rsidR="004C0435" w14:paraId="1ED70D2B" w14:textId="77777777" w:rsidTr="004C0435">
        <w:trPr>
          <w:tblCellSpacing w:w="15" w:type="dxa"/>
        </w:trPr>
        <w:tc>
          <w:tcPr>
            <w:tcW w:w="0" w:type="auto"/>
            <w:vAlign w:val="center"/>
            <w:hideMark/>
          </w:tcPr>
          <w:p w14:paraId="6F2FC10D" w14:textId="77777777" w:rsidR="004C0435" w:rsidRDefault="004C0435" w:rsidP="004C0435">
            <w:r>
              <w:rPr>
                <w:b/>
                <w:bCs/>
              </w:rPr>
              <w:t>Greek Force Size</w:t>
            </w:r>
          </w:p>
        </w:tc>
        <w:tc>
          <w:tcPr>
            <w:tcW w:w="0" w:type="auto"/>
            <w:vAlign w:val="center"/>
            <w:hideMark/>
          </w:tcPr>
          <w:p w14:paraId="160E1399" w14:textId="77777777" w:rsidR="004C0435" w:rsidRDefault="004C0435" w:rsidP="004C0435">
            <w:r>
              <w:rPr>
                <w:rStyle w:val="ng-star-inserted"/>
              </w:rPr>
              <w:t>~7,000 total; 300 Spartans [27].</w:t>
            </w:r>
          </w:p>
        </w:tc>
        <w:tc>
          <w:tcPr>
            <w:tcW w:w="0" w:type="auto"/>
            <w:vAlign w:val="center"/>
            <w:hideMark/>
          </w:tcPr>
          <w:p w14:paraId="3512A26F" w14:textId="77777777" w:rsidR="004C0435" w:rsidRDefault="004C0435" w:rsidP="004C0435">
            <w:r>
              <w:rPr>
                <w:rStyle w:val="ng-star-inserted"/>
              </w:rPr>
              <w:t>~7,000-7,400 total; 1,000 Lacedaemonians (300 Spartiates) [28, 29].</w:t>
            </w:r>
          </w:p>
        </w:tc>
        <w:tc>
          <w:tcPr>
            <w:tcW w:w="0" w:type="auto"/>
            <w:vAlign w:val="center"/>
            <w:hideMark/>
          </w:tcPr>
          <w:p w14:paraId="26EE4B9A" w14:textId="77777777" w:rsidR="004C0435" w:rsidRDefault="004C0435" w:rsidP="004C0435">
            <w:r>
              <w:rPr>
                <w:rStyle w:val="ng-star-inserted"/>
              </w:rPr>
              <w:t>Total Greek sum omitted; 300 Spartans mentioned [26].</w:t>
            </w:r>
          </w:p>
        </w:tc>
      </w:tr>
      <w:tr w:rsidR="004C0435" w14:paraId="10857C63" w14:textId="77777777" w:rsidTr="004C0435">
        <w:trPr>
          <w:tblCellSpacing w:w="15" w:type="dxa"/>
        </w:trPr>
        <w:tc>
          <w:tcPr>
            <w:tcW w:w="0" w:type="auto"/>
            <w:vAlign w:val="center"/>
            <w:hideMark/>
          </w:tcPr>
          <w:p w14:paraId="3B20E344" w14:textId="77777777" w:rsidR="004C0435" w:rsidRDefault="004C0435" w:rsidP="004C0435">
            <w:r>
              <w:rPr>
                <w:b/>
                <w:bCs/>
              </w:rPr>
              <w:t>Persian Casualties</w:t>
            </w:r>
          </w:p>
        </w:tc>
        <w:tc>
          <w:tcPr>
            <w:tcW w:w="0" w:type="auto"/>
            <w:vAlign w:val="center"/>
            <w:hideMark/>
          </w:tcPr>
          <w:p w14:paraId="77BB8DD4" w14:textId="77777777" w:rsidR="004C0435" w:rsidRDefault="004C0435" w:rsidP="004C0435">
            <w:r>
              <w:rPr>
                <w:rStyle w:val="ng-star-inserted"/>
              </w:rPr>
              <w:t>20,000 over three days [30, 31].</w:t>
            </w:r>
          </w:p>
        </w:tc>
        <w:tc>
          <w:tcPr>
            <w:tcW w:w="0" w:type="auto"/>
            <w:vAlign w:val="center"/>
            <w:hideMark/>
          </w:tcPr>
          <w:p w14:paraId="713CEDF5" w14:textId="77777777" w:rsidR="004C0435" w:rsidRDefault="004C0435" w:rsidP="004C0435">
            <w:r>
              <w:rPr>
                <w:rStyle w:val="ng-star-inserted"/>
              </w:rPr>
              <w:t>"Great numbers" lost in night attack [32].</w:t>
            </w:r>
          </w:p>
        </w:tc>
        <w:tc>
          <w:tcPr>
            <w:tcW w:w="0" w:type="auto"/>
            <w:vAlign w:val="center"/>
            <w:hideMark/>
          </w:tcPr>
          <w:p w14:paraId="4981B83B" w14:textId="77777777" w:rsidR="004C0435" w:rsidRDefault="004C0435" w:rsidP="004C0435">
            <w:r>
              <w:rPr>
                <w:rStyle w:val="ng-star-inserted"/>
              </w:rPr>
              <w:t>Thousands in waves; 120,000 total in campaign [26, 33].</w:t>
            </w:r>
          </w:p>
        </w:tc>
      </w:tr>
      <w:tr w:rsidR="004C0435" w14:paraId="16F0E8CC" w14:textId="77777777" w:rsidTr="004C0435">
        <w:trPr>
          <w:tblCellSpacing w:w="15" w:type="dxa"/>
        </w:trPr>
        <w:tc>
          <w:tcPr>
            <w:tcW w:w="0" w:type="auto"/>
            <w:vAlign w:val="center"/>
            <w:hideMark/>
          </w:tcPr>
          <w:p w14:paraId="6C01AA58" w14:textId="77777777" w:rsidR="004C0435" w:rsidRDefault="004C0435" w:rsidP="004C0435">
            <w:r>
              <w:rPr>
                <w:b/>
                <w:bCs/>
              </w:rPr>
              <w:t>Greek Casualties</w:t>
            </w:r>
          </w:p>
        </w:tc>
        <w:tc>
          <w:tcPr>
            <w:tcW w:w="0" w:type="auto"/>
            <w:vAlign w:val="center"/>
            <w:hideMark/>
          </w:tcPr>
          <w:p w14:paraId="16F0DDA5" w14:textId="77777777" w:rsidR="004C0435" w:rsidRDefault="004C0435" w:rsidP="004C0435">
            <w:r>
              <w:rPr>
                <w:rStyle w:val="ng-star-inserted"/>
              </w:rPr>
              <w:t>All who stayed (300 Spartans, 700 Thespians) were killed [34, 35].</w:t>
            </w:r>
          </w:p>
        </w:tc>
        <w:tc>
          <w:tcPr>
            <w:tcW w:w="0" w:type="auto"/>
            <w:vAlign w:val="center"/>
            <w:hideMark/>
          </w:tcPr>
          <w:p w14:paraId="3173B72B" w14:textId="77777777" w:rsidR="004C0435" w:rsidRDefault="004C0435" w:rsidP="004C0435">
            <w:r>
              <w:rPr>
                <w:rStyle w:val="ng-star-inserted"/>
              </w:rPr>
              <w:t>500 Greeks in final night attack "slain to a man" [36].</w:t>
            </w:r>
          </w:p>
        </w:tc>
        <w:tc>
          <w:tcPr>
            <w:tcW w:w="0" w:type="auto"/>
            <w:vAlign w:val="center"/>
            <w:hideMark/>
          </w:tcPr>
          <w:p w14:paraId="3F46B740" w14:textId="77777777" w:rsidR="004C0435" w:rsidRDefault="004C0435" w:rsidP="004C0435">
            <w:r>
              <w:rPr>
                <w:rStyle w:val="ng-star-inserted"/>
              </w:rPr>
              <w:t>Only "two or three Spartans" killed in first wave [26].</w:t>
            </w:r>
          </w:p>
        </w:tc>
      </w:tr>
      <w:tr w:rsidR="004C0435" w14:paraId="64D5EA6A" w14:textId="77777777" w:rsidTr="004C0435">
        <w:trPr>
          <w:tblCellSpacing w:w="15" w:type="dxa"/>
        </w:trPr>
        <w:tc>
          <w:tcPr>
            <w:tcW w:w="0" w:type="auto"/>
            <w:vAlign w:val="center"/>
            <w:hideMark/>
          </w:tcPr>
          <w:p w14:paraId="331F85B8" w14:textId="77777777" w:rsidR="004C0435" w:rsidRDefault="004C0435" w:rsidP="004C0435">
            <w:r>
              <w:rPr>
                <w:b/>
                <w:bCs/>
              </w:rPr>
              <w:t>Mountain Path Betrayal</w:t>
            </w:r>
          </w:p>
        </w:tc>
        <w:tc>
          <w:tcPr>
            <w:tcW w:w="0" w:type="auto"/>
            <w:vAlign w:val="center"/>
            <w:hideMark/>
          </w:tcPr>
          <w:p w14:paraId="5B59B2BE" w14:textId="77777777" w:rsidR="004C0435" w:rsidRDefault="004C0435" w:rsidP="004C0435">
            <w:r>
              <w:rPr>
                <w:rStyle w:val="ng-star-inserted"/>
              </w:rPr>
              <w:t>Betrayed by Ephialtes of Malis [37].</w:t>
            </w:r>
          </w:p>
        </w:tc>
        <w:tc>
          <w:tcPr>
            <w:tcW w:w="0" w:type="auto"/>
            <w:vAlign w:val="center"/>
            <w:hideMark/>
          </w:tcPr>
          <w:p w14:paraId="1B2B0721" w14:textId="77777777" w:rsidR="004C0435" w:rsidRDefault="004C0435" w:rsidP="004C0435">
            <w:r>
              <w:rPr>
                <w:rStyle w:val="ng-star-inserted"/>
              </w:rPr>
              <w:t>Betrayed by "a certain Trachinian" [29, 38].</w:t>
            </w:r>
          </w:p>
        </w:tc>
        <w:tc>
          <w:tcPr>
            <w:tcW w:w="0" w:type="auto"/>
            <w:vAlign w:val="center"/>
            <w:hideMark/>
          </w:tcPr>
          <w:p w14:paraId="5CBD4A3D" w14:textId="77777777" w:rsidR="004C0435" w:rsidRDefault="004C0435" w:rsidP="004C0435">
            <w:r>
              <w:rPr>
                <w:b/>
                <w:bCs/>
              </w:rPr>
              <w:t>Omitted</w:t>
            </w:r>
            <w:r>
              <w:rPr>
                <w:rStyle w:val="ng-star-inserted"/>
              </w:rPr>
              <w:t xml:space="preserve"> entirely [26, 39].</w:t>
            </w:r>
          </w:p>
        </w:tc>
      </w:tr>
      <w:tr w:rsidR="004C0435" w14:paraId="5762A900" w14:textId="77777777" w:rsidTr="004C0435">
        <w:trPr>
          <w:tblCellSpacing w:w="15" w:type="dxa"/>
        </w:trPr>
        <w:tc>
          <w:tcPr>
            <w:tcW w:w="0" w:type="auto"/>
            <w:vAlign w:val="center"/>
            <w:hideMark/>
          </w:tcPr>
          <w:p w14:paraId="7D8EBFB1" w14:textId="77777777" w:rsidR="004C0435" w:rsidRDefault="004C0435" w:rsidP="004C0435">
            <w:r>
              <w:rPr>
                <w:b/>
                <w:bCs/>
              </w:rPr>
              <w:t>The Last Stand</w:t>
            </w:r>
          </w:p>
        </w:tc>
        <w:tc>
          <w:tcPr>
            <w:tcW w:w="0" w:type="auto"/>
            <w:vAlign w:val="center"/>
            <w:hideMark/>
          </w:tcPr>
          <w:p w14:paraId="685CEBAD" w14:textId="77777777" w:rsidR="004C0435" w:rsidRDefault="004C0435" w:rsidP="004C0435">
            <w:r>
              <w:rPr>
                <w:rStyle w:val="ng-star-inserted"/>
              </w:rPr>
              <w:t>Defensive retreat to a hillock during the day; killed by missiles [35].</w:t>
            </w:r>
          </w:p>
        </w:tc>
        <w:tc>
          <w:tcPr>
            <w:tcW w:w="0" w:type="auto"/>
            <w:vAlign w:val="center"/>
            <w:hideMark/>
          </w:tcPr>
          <w:p w14:paraId="4FCA27C9" w14:textId="77777777" w:rsidR="004C0435" w:rsidRDefault="004C0435" w:rsidP="004C0435">
            <w:r>
              <w:rPr>
                <w:rStyle w:val="ng-star-inserted"/>
              </w:rPr>
              <w:t xml:space="preserve">Suicidal </w:t>
            </w:r>
            <w:r>
              <w:rPr>
                <w:b/>
                <w:bCs/>
              </w:rPr>
              <w:t>night attack</w:t>
            </w:r>
            <w:r>
              <w:rPr>
                <w:rStyle w:val="ng-star-inserted"/>
              </w:rPr>
              <w:t xml:space="preserve"> on Xerxes’ pavilion [36].</w:t>
            </w:r>
          </w:p>
        </w:tc>
        <w:tc>
          <w:tcPr>
            <w:tcW w:w="0" w:type="auto"/>
            <w:vAlign w:val="center"/>
            <w:hideMark/>
          </w:tcPr>
          <w:p w14:paraId="19651EFE" w14:textId="77777777" w:rsidR="004C0435" w:rsidRDefault="004C0435" w:rsidP="004C0435">
            <w:r>
              <w:rPr>
                <w:b/>
                <w:bCs/>
              </w:rPr>
              <w:t>Omitted</w:t>
            </w:r>
            <w:r>
              <w:rPr>
                <w:rStyle w:val="ng-star-inserted"/>
              </w:rPr>
              <w:t>; Xerxes simply "puts an end to the battle" [26].</w:t>
            </w:r>
          </w:p>
        </w:tc>
      </w:tr>
      <w:tr w:rsidR="004C0435" w14:paraId="7323E894" w14:textId="77777777" w:rsidTr="004C0435">
        <w:trPr>
          <w:tblCellSpacing w:w="15" w:type="dxa"/>
        </w:trPr>
        <w:tc>
          <w:tcPr>
            <w:tcW w:w="0" w:type="auto"/>
            <w:vAlign w:val="center"/>
            <w:hideMark/>
          </w:tcPr>
          <w:p w14:paraId="7EFA3DB6" w14:textId="77777777" w:rsidR="004C0435" w:rsidRDefault="004C0435" w:rsidP="004C0435">
            <w:r>
              <w:rPr>
                <w:b/>
                <w:bCs/>
              </w:rPr>
              <w:t>Leonidas' Motivation</w:t>
            </w:r>
          </w:p>
        </w:tc>
        <w:tc>
          <w:tcPr>
            <w:tcW w:w="0" w:type="auto"/>
            <w:vAlign w:val="center"/>
            <w:hideMark/>
          </w:tcPr>
          <w:p w14:paraId="611E71B7" w14:textId="77777777" w:rsidR="004C0435" w:rsidRDefault="004C0435" w:rsidP="004C0435">
            <w:r>
              <w:rPr>
                <w:rStyle w:val="ng-star-inserted"/>
              </w:rPr>
              <w:t>Staying for "great fame" and obeying the Delphic Oracle [40, 41].</w:t>
            </w:r>
          </w:p>
        </w:tc>
        <w:tc>
          <w:tcPr>
            <w:tcW w:w="0" w:type="auto"/>
            <w:vAlign w:val="center"/>
            <w:hideMark/>
          </w:tcPr>
          <w:p w14:paraId="67FD6A65" w14:textId="77777777" w:rsidR="004C0435" w:rsidRDefault="004C0435" w:rsidP="004C0435">
            <w:r>
              <w:rPr>
                <w:rStyle w:val="ng-star-inserted"/>
              </w:rPr>
              <w:t>Secretly decided "to die for the freedom of all" Greeks [28, 40].</w:t>
            </w:r>
          </w:p>
        </w:tc>
        <w:tc>
          <w:tcPr>
            <w:tcW w:w="0" w:type="auto"/>
            <w:vAlign w:val="center"/>
            <w:hideMark/>
          </w:tcPr>
          <w:p w14:paraId="7FE79AA0" w14:textId="77777777" w:rsidR="004C0435" w:rsidRDefault="004C0435" w:rsidP="004C0435">
            <w:r>
              <w:rPr>
                <w:rStyle w:val="ng-star-inserted"/>
              </w:rPr>
              <w:t>Omitted [26].</w:t>
            </w:r>
          </w:p>
        </w:tc>
      </w:tr>
      <w:tr w:rsidR="004C0435" w14:paraId="32378505" w14:textId="77777777" w:rsidTr="004C0435">
        <w:trPr>
          <w:tblCellSpacing w:w="15" w:type="dxa"/>
        </w:trPr>
        <w:tc>
          <w:tcPr>
            <w:tcW w:w="0" w:type="auto"/>
            <w:vAlign w:val="center"/>
            <w:hideMark/>
          </w:tcPr>
          <w:p w14:paraId="439E6ABB" w14:textId="77777777" w:rsidR="004C0435" w:rsidRDefault="004C0435" w:rsidP="004C0435">
            <w:r>
              <w:rPr>
                <w:b/>
                <w:bCs/>
              </w:rPr>
              <w:t>Unique Details</w:t>
            </w:r>
          </w:p>
        </w:tc>
        <w:tc>
          <w:tcPr>
            <w:tcW w:w="0" w:type="auto"/>
            <w:vAlign w:val="center"/>
            <w:hideMark/>
          </w:tcPr>
          <w:p w14:paraId="2F71503E" w14:textId="77777777" w:rsidR="004C0435" w:rsidRDefault="004C0435" w:rsidP="004C0435">
            <w:r>
              <w:rPr>
                <w:rStyle w:val="ng-star-inserted"/>
              </w:rPr>
              <w:t>Spartans combing hair and exercising before battle [42, 43].</w:t>
            </w:r>
          </w:p>
        </w:tc>
        <w:tc>
          <w:tcPr>
            <w:tcW w:w="0" w:type="auto"/>
            <w:vAlign w:val="center"/>
            <w:hideMark/>
          </w:tcPr>
          <w:p w14:paraId="292018DE" w14:textId="77777777" w:rsidR="004C0435" w:rsidRDefault="004C0435" w:rsidP="004C0435">
            <w:r>
              <w:rPr>
                <w:rStyle w:val="ng-star-inserted"/>
              </w:rPr>
              <w:t>Leonidas’ "Eat a good breakfast..." line to his men [44].</w:t>
            </w:r>
          </w:p>
        </w:tc>
        <w:tc>
          <w:tcPr>
            <w:tcW w:w="0" w:type="auto"/>
            <w:vAlign w:val="center"/>
            <w:hideMark/>
          </w:tcPr>
          <w:p w14:paraId="4F66B4EB" w14:textId="77777777" w:rsidR="004C0435" w:rsidRDefault="004C0435" w:rsidP="004C0435">
            <w:r>
              <w:rPr>
                <w:rStyle w:val="ng-star-inserted"/>
              </w:rPr>
              <w:t>Persian soldiers "flogged" to force them to fight [26].</w:t>
            </w:r>
          </w:p>
        </w:tc>
      </w:tr>
    </w:tbl>
    <w:p w14:paraId="16F6EF01" w14:textId="77777777" w:rsidR="004C0435" w:rsidRDefault="004C0435" w:rsidP="004C0435">
      <w:r>
        <w:rPr>
          <w:rStyle w:val="ng-star-inserted"/>
        </w:rPr>
        <w:t xml:space="preserve">-------------------------------------------------------------------------------- </w:t>
      </w:r>
    </w:p>
    <w:p w14:paraId="1A3BB934" w14:textId="77777777" w:rsidR="004C0435" w:rsidRDefault="004C0435" w:rsidP="004C0435">
      <w:r>
        <w:rPr>
          <w:rStyle w:val="ng-star-inserted"/>
        </w:rPr>
        <w:t>3. DIRECT QUOTES READY FOR CAMERA</w:t>
      </w:r>
    </w:p>
    <w:p w14:paraId="003CD071" w14:textId="77777777" w:rsidR="004C0435" w:rsidRDefault="004C0435" w:rsidP="004C0435">
      <w:pPr>
        <w:pStyle w:val="paragraph"/>
        <w:numPr>
          <w:ilvl w:val="0"/>
          <w:numId w:val="2"/>
        </w:numPr>
      </w:pPr>
      <w:r>
        <w:rPr>
          <w:b/>
          <w:bCs/>
        </w:rPr>
        <w:t>Herodotus (7.211):</w:t>
      </w:r>
      <w:r>
        <w:rPr>
          <w:rStyle w:val="ng-star-inserted"/>
        </w:rPr>
        <w:t xml:space="preserve"> "The Lacedaemonians fought remarkably well... they would turn their backs and feign flight all together... then suddenly turn around to face them, at which point they would slay countless numbers of them." [45]</w:t>
      </w:r>
    </w:p>
    <w:p w14:paraId="38153CA5" w14:textId="77777777" w:rsidR="004C0435" w:rsidRDefault="004C0435" w:rsidP="004C0435">
      <w:pPr>
        <w:pStyle w:val="paragraph"/>
        <w:numPr>
          <w:ilvl w:val="0"/>
          <w:numId w:val="2"/>
        </w:numPr>
      </w:pPr>
      <w:r>
        <w:rPr>
          <w:i/>
          <w:iCs/>
        </w:rPr>
        <w:t>Significance:</w:t>
      </w:r>
      <w:r>
        <w:rPr>
          <w:rStyle w:val="ng-star-inserted"/>
        </w:rPr>
        <w:t xml:space="preserve"> Captures the tactical superiority and professional training of the Spartans over the Persian "mutilated" levies [46].</w:t>
      </w:r>
    </w:p>
    <w:p w14:paraId="21C44542" w14:textId="77777777" w:rsidR="004C0435" w:rsidRDefault="004C0435" w:rsidP="004C0435">
      <w:pPr>
        <w:pStyle w:val="paragraph"/>
        <w:numPr>
          <w:ilvl w:val="0"/>
          <w:numId w:val="2"/>
        </w:numPr>
      </w:pPr>
      <w:r>
        <w:rPr>
          <w:b/>
          <w:bCs/>
        </w:rPr>
        <w:t>Herodotus (7.225):</w:t>
      </w:r>
      <w:r>
        <w:rPr>
          <w:rStyle w:val="ng-star-inserted"/>
        </w:rPr>
        <w:t xml:space="preserve"> "On this spot they tried to defend themselves with their daggers if they still had them, or if not, with their hands and their teeth." [47]</w:t>
      </w:r>
    </w:p>
    <w:p w14:paraId="01A1C980" w14:textId="77777777" w:rsidR="004C0435" w:rsidRDefault="004C0435" w:rsidP="004C0435">
      <w:pPr>
        <w:pStyle w:val="paragraph"/>
        <w:numPr>
          <w:ilvl w:val="0"/>
          <w:numId w:val="2"/>
        </w:numPr>
      </w:pPr>
      <w:r>
        <w:rPr>
          <w:i/>
          <w:iCs/>
        </w:rPr>
        <w:t>Significance:</w:t>
      </w:r>
      <w:r>
        <w:rPr>
          <w:rStyle w:val="ng-star-inserted"/>
        </w:rPr>
        <w:t xml:space="preserve"> This is the ultimate cinematic image of the "beautiful death," emphasizing the physical desperation of the final stand [47].</w:t>
      </w:r>
    </w:p>
    <w:p w14:paraId="36BBE2C8" w14:textId="77777777" w:rsidR="004C0435" w:rsidRDefault="004C0435" w:rsidP="004C0435">
      <w:pPr>
        <w:pStyle w:val="paragraph"/>
        <w:numPr>
          <w:ilvl w:val="0"/>
          <w:numId w:val="2"/>
        </w:numPr>
      </w:pPr>
      <w:r>
        <w:rPr>
          <w:b/>
          <w:bCs/>
        </w:rPr>
        <w:t>Diodorus (11.4.3):</w:t>
      </w:r>
      <w:r>
        <w:rPr>
          <w:rStyle w:val="ng-star-inserted"/>
        </w:rPr>
        <w:t xml:space="preserve"> "Ostensibly I am leading them to the defence of the passes, but in fact to die for the freedom of all." [40]</w:t>
      </w:r>
    </w:p>
    <w:p w14:paraId="60F7DDBC" w14:textId="77777777" w:rsidR="004C0435" w:rsidRDefault="004C0435" w:rsidP="004C0435">
      <w:pPr>
        <w:pStyle w:val="paragraph"/>
        <w:numPr>
          <w:ilvl w:val="0"/>
          <w:numId w:val="2"/>
        </w:numPr>
      </w:pPr>
      <w:r>
        <w:rPr>
          <w:i/>
          <w:iCs/>
        </w:rPr>
        <w:lastRenderedPageBreak/>
        <w:t>Significance:</w:t>
      </w:r>
      <w:r>
        <w:rPr>
          <w:rStyle w:val="ng-star-inserted"/>
        </w:rPr>
        <w:t xml:space="preserve"> Reveals Diodorus’ bias toward the "Thermopylae Legend"—the idea that the stand was an intentional act of </w:t>
      </w:r>
      <w:r>
        <w:rPr>
          <w:i/>
          <w:iCs/>
        </w:rPr>
        <w:t>devotio</w:t>
      </w:r>
      <w:r>
        <w:rPr>
          <w:rStyle w:val="ng-star-inserted"/>
        </w:rPr>
        <w:t xml:space="preserve"> rather than a tactical failure [41].</w:t>
      </w:r>
    </w:p>
    <w:p w14:paraId="20025AC1" w14:textId="77777777" w:rsidR="004C0435" w:rsidRDefault="004C0435" w:rsidP="004C0435">
      <w:pPr>
        <w:pStyle w:val="paragraph"/>
        <w:numPr>
          <w:ilvl w:val="0"/>
          <w:numId w:val="2"/>
        </w:numPr>
      </w:pPr>
      <w:r>
        <w:rPr>
          <w:b/>
          <w:bCs/>
        </w:rPr>
        <w:t>Diodorus (11.10.3):</w:t>
      </w:r>
      <w:r>
        <w:rPr>
          <w:rStyle w:val="ng-star-inserted"/>
        </w:rPr>
        <w:t xml:space="preserve"> "The Greeks broke into the pavilion and slew almost to a man all whom they caught there. So long as it was night they wandered throughout the entire camp seeking Xerxes." [36]</w:t>
      </w:r>
    </w:p>
    <w:p w14:paraId="15604F58" w14:textId="77777777" w:rsidR="004C0435" w:rsidRDefault="004C0435" w:rsidP="004C0435">
      <w:pPr>
        <w:pStyle w:val="paragraph"/>
        <w:numPr>
          <w:ilvl w:val="0"/>
          <w:numId w:val="2"/>
        </w:numPr>
      </w:pPr>
      <w:r>
        <w:rPr>
          <w:i/>
          <w:iCs/>
        </w:rPr>
        <w:t>Significance:</w:t>
      </w:r>
      <w:r>
        <w:rPr>
          <w:rStyle w:val="ng-star-inserted"/>
        </w:rPr>
        <w:t xml:space="preserve"> Highlights the major contradiction between sources: a desperate defense (Herodotus) vs. a bold assassination attempt (Diodorus).</w:t>
      </w:r>
    </w:p>
    <w:p w14:paraId="2AD0A369" w14:textId="77777777" w:rsidR="004C0435" w:rsidRDefault="004C0435" w:rsidP="004C0435">
      <w:pPr>
        <w:pStyle w:val="paragraph"/>
        <w:numPr>
          <w:ilvl w:val="0"/>
          <w:numId w:val="2"/>
        </w:numPr>
      </w:pPr>
      <w:r>
        <w:rPr>
          <w:b/>
          <w:bCs/>
        </w:rPr>
        <w:t>Ctesias (Fragment 27):</w:t>
      </w:r>
      <w:r>
        <w:rPr>
          <w:rStyle w:val="ng-star-inserted"/>
        </w:rPr>
        <w:t xml:space="preserve"> "And the great Persian horde was cut down, while only two or three Spartans were killed." [26]</w:t>
      </w:r>
    </w:p>
    <w:p w14:paraId="2119AEB7" w14:textId="77777777" w:rsidR="004C0435" w:rsidRDefault="004C0435" w:rsidP="004C0435">
      <w:pPr>
        <w:pStyle w:val="paragraph"/>
        <w:numPr>
          <w:ilvl w:val="0"/>
          <w:numId w:val="2"/>
        </w:numPr>
      </w:pPr>
      <w:r>
        <w:rPr>
          <w:i/>
          <w:iCs/>
        </w:rPr>
        <w:t>Significance:</w:t>
      </w:r>
      <w:r>
        <w:rPr>
          <w:rStyle w:val="ng-star-inserted"/>
        </w:rPr>
        <w:t xml:space="preserve"> Exposes Ctesias’ extreme numerical exaggeration used to make the Persians look competent only through the "flogging" of their own men [26].</w:t>
      </w:r>
    </w:p>
    <w:p w14:paraId="71506577" w14:textId="77777777" w:rsidR="004C0435" w:rsidRDefault="004C0435" w:rsidP="004C0435">
      <w:pPr>
        <w:pStyle w:val="paragraph"/>
        <w:numPr>
          <w:ilvl w:val="0"/>
          <w:numId w:val="2"/>
        </w:numPr>
      </w:pPr>
      <w:r>
        <w:rPr>
          <w:b/>
          <w:bCs/>
        </w:rPr>
        <w:t>Simonides (Herodotus 7.228):</w:t>
      </w:r>
      <w:r>
        <w:rPr>
          <w:rStyle w:val="ng-star-inserted"/>
        </w:rPr>
        <w:t xml:space="preserve"> "Oh stranger, go tell the Lacedaemonians that we lie buried here, obedient to their orders." [48]</w:t>
      </w:r>
    </w:p>
    <w:p w14:paraId="34516EE8" w14:textId="77777777" w:rsidR="004C0435" w:rsidRDefault="004C0435" w:rsidP="004C0435">
      <w:pPr>
        <w:pStyle w:val="paragraph"/>
        <w:numPr>
          <w:ilvl w:val="0"/>
          <w:numId w:val="2"/>
        </w:numPr>
      </w:pPr>
      <w:r>
        <w:rPr>
          <w:i/>
          <w:iCs/>
        </w:rPr>
        <w:t>Significance:</w:t>
      </w:r>
      <w:r>
        <w:rPr>
          <w:rStyle w:val="ng-star-inserted"/>
        </w:rPr>
        <w:t xml:space="preserve"> The "hard factual core" of the event, memorializing the stand as a matter of civic duty and law (</w:t>
      </w:r>
      <w:r>
        <w:rPr>
          <w:i/>
          <w:iCs/>
        </w:rPr>
        <w:t>nomos</w:t>
      </w:r>
      <w:r>
        <w:rPr>
          <w:rStyle w:val="ng-star-inserted"/>
        </w:rPr>
        <w:t>) [48, 49].</w:t>
      </w:r>
    </w:p>
    <w:p w14:paraId="33188AAE" w14:textId="77777777" w:rsidR="004C0435" w:rsidRDefault="004C0435" w:rsidP="004C0435">
      <w:r>
        <w:rPr>
          <w:rStyle w:val="ng-star-inserted"/>
        </w:rPr>
        <w:t xml:space="preserve">-------------------------------------------------------------------------------- </w:t>
      </w:r>
    </w:p>
    <w:p w14:paraId="4F8D0B3A" w14:textId="77777777" w:rsidR="004C0435" w:rsidRDefault="004C0435" w:rsidP="004C0435">
      <w:r>
        <w:rPr>
          <w:rStyle w:val="ng-star-inserted"/>
        </w:rPr>
        <w:t>4. WHAT ALL SOURCES AGREE ON</w:t>
      </w:r>
    </w:p>
    <w:p w14:paraId="70F49DFD" w14:textId="77777777" w:rsidR="004C0435" w:rsidRDefault="004C0435" w:rsidP="004C0435">
      <w:pPr>
        <w:pStyle w:val="paragraph"/>
        <w:numPr>
          <w:ilvl w:val="0"/>
          <w:numId w:val="3"/>
        </w:numPr>
      </w:pPr>
      <w:r>
        <w:rPr>
          <w:b/>
          <w:bCs/>
        </w:rPr>
        <w:t>King Leonidas</w:t>
      </w:r>
      <w:r>
        <w:rPr>
          <w:rStyle w:val="ng-star-inserted"/>
        </w:rPr>
        <w:t xml:space="preserve"> was the supreme Greek commander and died in the battle [50, 51].</w:t>
      </w:r>
    </w:p>
    <w:p w14:paraId="735DDEA7" w14:textId="77777777" w:rsidR="004C0435" w:rsidRDefault="004C0435" w:rsidP="004C0435">
      <w:pPr>
        <w:pStyle w:val="paragraph"/>
        <w:numPr>
          <w:ilvl w:val="0"/>
          <w:numId w:val="3"/>
        </w:numPr>
      </w:pPr>
      <w:r>
        <w:rPr>
          <w:rStyle w:val="ng-star-inserted"/>
        </w:rPr>
        <w:t xml:space="preserve">An elite core of </w:t>
      </w:r>
      <w:r>
        <w:rPr>
          <w:b/>
          <w:bCs/>
        </w:rPr>
        <w:t>300 Spartans</w:t>
      </w:r>
      <w:r>
        <w:rPr>
          <w:rStyle w:val="ng-star-inserted"/>
        </w:rPr>
        <w:t xml:space="preserve"> formed the backbone of the defense [26, 51].</w:t>
      </w:r>
    </w:p>
    <w:p w14:paraId="7333B4A9" w14:textId="77777777" w:rsidR="004C0435" w:rsidRDefault="004C0435" w:rsidP="004C0435">
      <w:pPr>
        <w:pStyle w:val="paragraph"/>
        <w:numPr>
          <w:ilvl w:val="0"/>
          <w:numId w:val="3"/>
        </w:numPr>
      </w:pPr>
      <w:r>
        <w:rPr>
          <w:rStyle w:val="ng-star-inserted"/>
        </w:rPr>
        <w:t xml:space="preserve">The battle took place in the narrow pass of </w:t>
      </w:r>
      <w:r>
        <w:rPr>
          <w:b/>
          <w:bCs/>
        </w:rPr>
        <w:t>Thermopylae</w:t>
      </w:r>
      <w:r>
        <w:rPr>
          <w:rStyle w:val="ng-star-inserted"/>
        </w:rPr>
        <w:t xml:space="preserve"> (the "Hot Gates") [52, 53].</w:t>
      </w:r>
    </w:p>
    <w:p w14:paraId="21A6AB50" w14:textId="77777777" w:rsidR="004C0435" w:rsidRDefault="004C0435" w:rsidP="004C0435">
      <w:pPr>
        <w:pStyle w:val="paragraph"/>
        <w:numPr>
          <w:ilvl w:val="0"/>
          <w:numId w:val="3"/>
        </w:numPr>
      </w:pPr>
      <w:r>
        <w:rPr>
          <w:rStyle w:val="ng-star-inserted"/>
        </w:rPr>
        <w:t xml:space="preserve">The Persians held </w:t>
      </w:r>
      <w:r>
        <w:rPr>
          <w:b/>
          <w:bCs/>
        </w:rPr>
        <w:t>massive numerical superiority</w:t>
      </w:r>
      <w:r>
        <w:rPr>
          <w:rStyle w:val="ng-star-inserted"/>
        </w:rPr>
        <w:t>, regardless of whether it was thousands or millions [54, 55].</w:t>
      </w:r>
    </w:p>
    <w:p w14:paraId="1206CF8B" w14:textId="77777777" w:rsidR="004C0435" w:rsidRDefault="004C0435" w:rsidP="004C0435">
      <w:pPr>
        <w:pStyle w:val="paragraph"/>
        <w:numPr>
          <w:ilvl w:val="0"/>
          <w:numId w:val="3"/>
        </w:numPr>
      </w:pPr>
      <w:r>
        <w:rPr>
          <w:rStyle w:val="ng-star-inserted"/>
        </w:rPr>
        <w:t xml:space="preserve">The Greeks were only defeated after a </w:t>
      </w:r>
      <w:r>
        <w:rPr>
          <w:b/>
          <w:bCs/>
        </w:rPr>
        <w:t>flanking movement</w:t>
      </w:r>
      <w:r>
        <w:rPr>
          <w:rStyle w:val="ng-star-inserted"/>
        </w:rPr>
        <w:t xml:space="preserve"> or encirclement (though Ctesias omits the traitor's name) [26, 38, 56].</w:t>
      </w:r>
    </w:p>
    <w:p w14:paraId="2A54B2CE" w14:textId="77777777" w:rsidR="004C0435" w:rsidRDefault="004C0435" w:rsidP="004C0435">
      <w:pPr>
        <w:pStyle w:val="paragraph"/>
        <w:numPr>
          <w:ilvl w:val="0"/>
          <w:numId w:val="3"/>
        </w:numPr>
      </w:pPr>
      <w:r>
        <w:rPr>
          <w:rStyle w:val="ng-star-inserted"/>
        </w:rPr>
        <w:t xml:space="preserve">The Greek rearguard was </w:t>
      </w:r>
      <w:r>
        <w:rPr>
          <w:b/>
          <w:bCs/>
        </w:rPr>
        <w:t>completely wiped out</w:t>
      </w:r>
      <w:r>
        <w:rPr>
          <w:rStyle w:val="ng-star-inserted"/>
        </w:rPr>
        <w:t xml:space="preserve"> [36, 50].</w:t>
      </w:r>
    </w:p>
    <w:p w14:paraId="0E5C623B" w14:textId="77777777" w:rsidR="004C0435" w:rsidRDefault="004C0435" w:rsidP="004C0435">
      <w:r>
        <w:rPr>
          <w:rStyle w:val="ng-star-inserted"/>
        </w:rPr>
        <w:t xml:space="preserve">-------------------------------------------------------------------------------- </w:t>
      </w:r>
    </w:p>
    <w:p w14:paraId="0931194D" w14:textId="77777777" w:rsidR="004C0435" w:rsidRDefault="004C0435" w:rsidP="004C0435">
      <w:r>
        <w:rPr>
          <w:rStyle w:val="ng-star-inserted"/>
        </w:rPr>
        <w:t>5. MAJOR CONTRADICTIONS &amp; WHAT THEY REVEAL</w:t>
      </w:r>
    </w:p>
    <w:p w14:paraId="3BA4445D" w14:textId="77777777" w:rsidR="004C0435" w:rsidRDefault="004C0435" w:rsidP="004C0435">
      <w:pPr>
        <w:pStyle w:val="paragraph"/>
        <w:numPr>
          <w:ilvl w:val="0"/>
          <w:numId w:val="4"/>
        </w:numPr>
      </w:pPr>
      <w:r>
        <w:rPr>
          <w:b/>
          <w:bCs/>
        </w:rPr>
        <w:t>The Final Stand (Day vs. Night):</w:t>
      </w:r>
      <w:r>
        <w:rPr>
          <w:rStyle w:val="ng-star-inserted"/>
        </w:rPr>
        <w:t xml:space="preserve"> Herodotus describes a daytime defense on a hillock; Diodorus describes a suicidal night attack [35, 36]. This reveals how later sources (like Ephorus) likely embellished the narrative to fit the 4th-century BCE rhetorical tradition of the "heroic suicide" [13, 57].</w:t>
      </w:r>
    </w:p>
    <w:p w14:paraId="27DF6FC4" w14:textId="77777777" w:rsidR="004C0435" w:rsidRDefault="004C0435" w:rsidP="004C0435">
      <w:pPr>
        <w:pStyle w:val="paragraph"/>
        <w:numPr>
          <w:ilvl w:val="0"/>
          <w:numId w:val="4"/>
        </w:numPr>
      </w:pPr>
      <w:r>
        <w:rPr>
          <w:b/>
          <w:bCs/>
        </w:rPr>
        <w:t>The Traitor’s Identity:</w:t>
      </w:r>
      <w:r>
        <w:rPr>
          <w:rStyle w:val="ng-star-inserted"/>
        </w:rPr>
        <w:t xml:space="preserve"> Herodotus names Ephialtes; Diodorus refers to him only as a "Trachinian"; Ctesias ignores the betrayal entirely [29, 37, 39]. This reveals the fragmentary nature of Persian-court memory and the likely focus on royal failure rather than local Greek details in Ctesias’ sources [58].</w:t>
      </w:r>
    </w:p>
    <w:p w14:paraId="41CF6CB9" w14:textId="77777777" w:rsidR="004C0435" w:rsidRDefault="004C0435" w:rsidP="004C0435">
      <w:pPr>
        <w:pStyle w:val="paragraph"/>
        <w:numPr>
          <w:ilvl w:val="0"/>
          <w:numId w:val="4"/>
        </w:numPr>
      </w:pPr>
      <w:r>
        <w:rPr>
          <w:b/>
          <w:bCs/>
        </w:rPr>
        <w:t>Casualty Numbers:</w:t>
      </w:r>
      <w:r>
        <w:rPr>
          <w:rStyle w:val="ng-star-inserted"/>
        </w:rPr>
        <w:t xml:space="preserve"> Ctesias reports "two or three" Spartans died in waves of 10,000 Persians [26]. These "absurd fantasies" show Ctesias’ agenda to prioritize narrative sensation over historical probability to discredit Herodotus [18, 59].</w:t>
      </w:r>
    </w:p>
    <w:p w14:paraId="4D8AC9BA" w14:textId="77777777" w:rsidR="004C0435" w:rsidRDefault="004C0435" w:rsidP="004C0435">
      <w:pPr>
        <w:pStyle w:val="paragraph"/>
        <w:numPr>
          <w:ilvl w:val="0"/>
          <w:numId w:val="4"/>
        </w:numPr>
      </w:pPr>
      <w:r>
        <w:rPr>
          <w:b/>
          <w:bCs/>
        </w:rPr>
        <w:t>The "Silent" Persian Account:</w:t>
      </w:r>
      <w:r>
        <w:rPr>
          <w:rStyle w:val="ng-star-inserted"/>
        </w:rPr>
        <w:t xml:space="preserve"> There is no surviving Persian narrative account of Thermopylae [60]. Persian "historiography" was limited to bureaucratic ration tablets (Fortification Archive) and royal proclamations that focused on "Truth" vs. "The Lie" rather than detailed military history [61, 62].</w:t>
      </w:r>
    </w:p>
    <w:p w14:paraId="6069BA36" w14:textId="77777777" w:rsidR="004C0435" w:rsidRDefault="004C0435" w:rsidP="004C0435">
      <w:r>
        <w:rPr>
          <w:rStyle w:val="ng-star-inserted"/>
        </w:rPr>
        <w:t xml:space="preserve">-------------------------------------------------------------------------------- </w:t>
      </w:r>
    </w:p>
    <w:p w14:paraId="53199B0F" w14:textId="77777777" w:rsidR="004C0435" w:rsidRDefault="004C0435" w:rsidP="004C0435">
      <w:r>
        <w:rPr>
          <w:rStyle w:val="ng-star-inserted"/>
        </w:rPr>
        <w:t>6. HISTORICAL SYNTHESIS</w:t>
      </w:r>
    </w:p>
    <w:p w14:paraId="185E6871" w14:textId="77777777" w:rsidR="004C0435" w:rsidRDefault="004C0435" w:rsidP="004C0435">
      <w:r>
        <w:rPr>
          <w:rStyle w:val="ng-star-inserted"/>
        </w:rPr>
        <w:t xml:space="preserve">Modern scholars like </w:t>
      </w:r>
      <w:r>
        <w:rPr>
          <w:b/>
          <w:bCs/>
        </w:rPr>
        <w:t>Paul Cartledge</w:t>
      </w:r>
      <w:r>
        <w:rPr>
          <w:rStyle w:val="ng-star-inserted"/>
        </w:rPr>
        <w:t xml:space="preserve"> and </w:t>
      </w:r>
      <w:r>
        <w:rPr>
          <w:b/>
          <w:bCs/>
        </w:rPr>
        <w:t>Rupert Matthew</w:t>
      </w:r>
      <w:r>
        <w:rPr>
          <w:rStyle w:val="ng-star-inserted"/>
        </w:rPr>
        <w:t xml:space="preserve"> reject the multi-million figures but accept a Persian force of </w:t>
      </w:r>
      <w:r>
        <w:rPr>
          <w:b/>
          <w:bCs/>
        </w:rPr>
        <w:t>150,000 to 250,000</w:t>
      </w:r>
      <w:r>
        <w:rPr>
          <w:rStyle w:val="ng-star-inserted"/>
        </w:rPr>
        <w:t xml:space="preserve"> [63-65]. They conclude that Thermopylae was part of a </w:t>
      </w:r>
      <w:r>
        <w:rPr>
          <w:b/>
          <w:bCs/>
        </w:rPr>
        <w:t>coordinated land-sea strategy</w:t>
      </w:r>
      <w:r>
        <w:rPr>
          <w:rStyle w:val="ng-star-inserted"/>
        </w:rPr>
        <w:t xml:space="preserve">; the Greek fleet at Artemisium held the straits while Leonidas held the pass to prevent an amphibious landing in the Greek rear [66, 67]. The "Last Stand" was not merely suicidal but a </w:t>
      </w:r>
      <w:r>
        <w:rPr>
          <w:b/>
          <w:bCs/>
        </w:rPr>
        <w:t>strategic rearguard action</w:t>
      </w:r>
      <w:r>
        <w:rPr>
          <w:rStyle w:val="ng-star-inserted"/>
        </w:rPr>
        <w:t xml:space="preserve"> necessary to allow the retreating Greek allies to escape the Persian cavalry [68, 69]. As Cartledge argues, the battle provided the "shining cornerstone of freedom" that kept the Greek coalition from collapsing through the moral example of Spartan </w:t>
      </w:r>
      <w:r>
        <w:rPr>
          <w:i/>
          <w:iCs/>
        </w:rPr>
        <w:t>devotio</w:t>
      </w:r>
      <w:r>
        <w:rPr>
          <w:rStyle w:val="ng-star-inserted"/>
        </w:rPr>
        <w:t xml:space="preserve"> [51, 70].</w:t>
      </w:r>
    </w:p>
    <w:p w14:paraId="78D9704B" w14:textId="77777777" w:rsidR="004C0435" w:rsidRDefault="004C0435" w:rsidP="004C0435">
      <w:r>
        <w:rPr>
          <w:rStyle w:val="ng-star-inserted"/>
        </w:rPr>
        <w:lastRenderedPageBreak/>
        <w:t xml:space="preserve">-------------------------------------------------------------------------------- </w:t>
      </w:r>
    </w:p>
    <w:p w14:paraId="48B5E4C2" w14:textId="77777777" w:rsidR="004C0435" w:rsidRDefault="004C0435" w:rsidP="004C0435">
      <w:r>
        <w:rPr>
          <w:rStyle w:val="ng-star-inserted"/>
        </w:rPr>
        <w:t>7. SCRIPT BEATS</w:t>
      </w:r>
    </w:p>
    <w:p w14:paraId="0515B588" w14:textId="77777777" w:rsidR="004C0435" w:rsidRDefault="004C0435" w:rsidP="004C0435">
      <w:pPr>
        <w:pStyle w:val="paragraph"/>
        <w:numPr>
          <w:ilvl w:val="0"/>
          <w:numId w:val="5"/>
        </w:numPr>
      </w:pPr>
      <w:r>
        <w:rPr>
          <w:b/>
          <w:bCs/>
        </w:rPr>
        <w:t>Hook:</w:t>
      </w:r>
      <w:r>
        <w:rPr>
          <w:rStyle w:val="ng-star-inserted"/>
        </w:rPr>
        <w:t xml:space="preserve"> "We have three ancient accounts of the 300 Spartans. If you read them all, you realize they aren't even describing the same battle." [71, 72]</w:t>
      </w:r>
    </w:p>
    <w:p w14:paraId="2CE1C7B9" w14:textId="77777777" w:rsidR="004C0435" w:rsidRDefault="004C0435" w:rsidP="004C0435">
      <w:pPr>
        <w:pStyle w:val="paragraph"/>
        <w:numPr>
          <w:ilvl w:val="0"/>
          <w:numId w:val="5"/>
        </w:numPr>
      </w:pPr>
      <w:r>
        <w:rPr>
          <w:b/>
          <w:bCs/>
        </w:rPr>
        <w:t>The Numbers Game:</w:t>
      </w:r>
      <w:r>
        <w:rPr>
          <w:rStyle w:val="ng-star-inserted"/>
        </w:rPr>
        <w:t xml:space="preserve"> Compare Herodotus' 5 million (logistically impossible) with Ctesias' 800,000 [24, 26, 73].</w:t>
      </w:r>
    </w:p>
    <w:p w14:paraId="6CB7C937" w14:textId="77777777" w:rsidR="004C0435" w:rsidRDefault="004C0435" w:rsidP="004C0435">
      <w:pPr>
        <w:pStyle w:val="paragraph"/>
        <w:numPr>
          <w:ilvl w:val="0"/>
          <w:numId w:val="5"/>
        </w:numPr>
      </w:pPr>
      <w:r>
        <w:rPr>
          <w:b/>
          <w:bCs/>
        </w:rPr>
        <w:t>The Night Attack Twist:</w:t>
      </w:r>
      <w:r>
        <w:rPr>
          <w:rStyle w:val="ng-star-inserted"/>
        </w:rPr>
        <w:t xml:space="preserve"> Introduce Diodorus' version where Leonidas tries to assassinate Xerxes in his tent. "Why isn't this in the movies? Because it might be a 400-year-old fan-fiction." [13, 36, 57]</w:t>
      </w:r>
    </w:p>
    <w:p w14:paraId="61AF27FB" w14:textId="77777777" w:rsidR="004C0435" w:rsidRDefault="004C0435" w:rsidP="004C0435">
      <w:pPr>
        <w:pStyle w:val="paragraph"/>
        <w:numPr>
          <w:ilvl w:val="0"/>
          <w:numId w:val="5"/>
        </w:numPr>
      </w:pPr>
      <w:r>
        <w:rPr>
          <w:b/>
          <w:bCs/>
        </w:rPr>
        <w:t>The Persian Perspective:</w:t>
      </w:r>
      <w:r>
        <w:rPr>
          <w:rStyle w:val="ng-star-inserted"/>
        </w:rPr>
        <w:t xml:space="preserve"> "Ctesias lived with the Persians for 17 years. He omits the traitor Ephialtes. To the Persians, they didn't win because of a path; they won because they were the Great King's army." [20, 39, 58]</w:t>
      </w:r>
    </w:p>
    <w:p w14:paraId="179DC2B2" w14:textId="77777777" w:rsidR="004C0435" w:rsidRDefault="004C0435" w:rsidP="004C0435">
      <w:pPr>
        <w:pStyle w:val="paragraph"/>
        <w:numPr>
          <w:ilvl w:val="0"/>
          <w:numId w:val="5"/>
        </w:numPr>
      </w:pPr>
      <w:r>
        <w:rPr>
          <w:b/>
          <w:bCs/>
        </w:rPr>
        <w:t>The Silent Enemy:</w:t>
      </w:r>
      <w:r>
        <w:rPr>
          <w:rStyle w:val="ng-star-inserted"/>
        </w:rPr>
        <w:t xml:space="preserve"> Explain the "Asymmetry of Sources." Persia had the biggest empire on earth but didn't have a single historian. We only know their side through Greeks who worked for them. [21, 60]</w:t>
      </w:r>
    </w:p>
    <w:p w14:paraId="1A42D978" w14:textId="77777777" w:rsidR="004C0435" w:rsidRDefault="004C0435" w:rsidP="004C0435">
      <w:pPr>
        <w:pStyle w:val="paragraph"/>
        <w:numPr>
          <w:ilvl w:val="0"/>
          <w:numId w:val="5"/>
        </w:numPr>
      </w:pPr>
      <w:r>
        <w:rPr>
          <w:b/>
          <w:bCs/>
        </w:rPr>
        <w:t>Closing:</w:t>
      </w:r>
      <w:r>
        <w:rPr>
          <w:rStyle w:val="ng-star-inserted"/>
        </w:rPr>
        <w:t xml:space="preserve"> "The 300 didn't just die for a pass; they died to become a story that could be told three different ways." [43, 70]</w:t>
      </w:r>
    </w:p>
    <w:p w14:paraId="119D89EB" w14:textId="77777777" w:rsidR="004C0435" w:rsidRDefault="004C0435" w:rsidP="004C0435">
      <w:r>
        <w:rPr>
          <w:rStyle w:val="ng-star-inserted"/>
        </w:rPr>
        <w:t xml:space="preserve">-------------------------------------------------------------------------------- </w:t>
      </w:r>
    </w:p>
    <w:p w14:paraId="63C0AE1F" w14:textId="77777777" w:rsidR="004C0435" w:rsidRDefault="004C0435" w:rsidP="004C0435">
      <w:r>
        <w:rPr>
          <w:rStyle w:val="ng-star-inserted"/>
        </w:rPr>
        <w:t>The Rhetoric and Authenticity of Thermopylae’s Legendary Sayings</w:t>
      </w:r>
    </w:p>
    <w:p w14:paraId="71E4CC7A" w14:textId="77777777" w:rsidR="004C0435" w:rsidRDefault="004C0435" w:rsidP="004C0435">
      <w:r>
        <w:rPr>
          <w:rStyle w:val="ng-star-inserted"/>
        </w:rPr>
        <w:t>This analysis evaluates the most famous quotes of the Battle of Thermopylae by comparing their earliest recorded appearances, their historical plausibility, and their literary functions in ancient historiography.</w:t>
      </w:r>
    </w:p>
    <w:p w14:paraId="71854FC4" w14:textId="77777777" w:rsidR="004C0435" w:rsidRDefault="004C0435" w:rsidP="004C0435">
      <w:r>
        <w:rPr>
          <w:b/>
          <w:bCs/>
        </w:rPr>
        <w:t>1. "Molon labe" (Come and take them)</w:t>
      </w:r>
    </w:p>
    <w:p w14:paraId="2251FE54" w14:textId="77777777" w:rsidR="004C0435" w:rsidRDefault="004C0435" w:rsidP="004C0435">
      <w:pPr>
        <w:pStyle w:val="paragraph"/>
        <w:numPr>
          <w:ilvl w:val="0"/>
          <w:numId w:val="6"/>
        </w:numPr>
      </w:pPr>
      <w:r>
        <w:rPr>
          <w:b/>
          <w:bCs/>
        </w:rPr>
        <w:t>First Ancient Source:</w:t>
      </w:r>
      <w:r>
        <w:rPr>
          <w:rStyle w:val="ng-star-inserted"/>
        </w:rPr>
        <w:t xml:space="preserve"> </w:t>
      </w:r>
      <w:r>
        <w:rPr>
          <w:b/>
          <w:bCs/>
        </w:rPr>
        <w:t>Plutarch</w:t>
      </w:r>
      <w:r>
        <w:rPr>
          <w:rStyle w:val="ng-star-inserted"/>
        </w:rPr>
        <w:t xml:space="preserve"> (</w:t>
      </w:r>
      <w:r>
        <w:rPr>
          <w:i/>
          <w:iCs/>
        </w:rPr>
        <w:t>Apophthegmata Laconica</w:t>
      </w:r>
      <w:r>
        <w:rPr>
          <w:rStyle w:val="ng-star-inserted"/>
        </w:rPr>
        <w:t xml:space="preserve"> / </w:t>
      </w:r>
      <w:r>
        <w:rPr>
          <w:i/>
          <w:iCs/>
        </w:rPr>
        <w:t>Sayings of Spartans</w:t>
      </w:r>
      <w:r>
        <w:rPr>
          <w:rStyle w:val="ng-star-inserted"/>
        </w:rPr>
        <w:t>) [1, 2].</w:t>
      </w:r>
    </w:p>
    <w:p w14:paraId="3E969430" w14:textId="77777777" w:rsidR="004C0435" w:rsidRDefault="004C0435" w:rsidP="004C0435">
      <w:pPr>
        <w:pStyle w:val="paragraph"/>
        <w:numPr>
          <w:ilvl w:val="0"/>
          <w:numId w:val="6"/>
        </w:numPr>
      </w:pPr>
      <w:r>
        <w:rPr>
          <w:b/>
          <w:bCs/>
        </w:rPr>
        <w:t>Timeline:</w:t>
      </w:r>
      <w:r>
        <w:rPr>
          <w:rStyle w:val="ng-star-inserted"/>
        </w:rPr>
        <w:t xml:space="preserve"> Recorded roughly </w:t>
      </w:r>
      <w:r>
        <w:rPr>
          <w:b/>
          <w:bCs/>
        </w:rPr>
        <w:t>600 years</w:t>
      </w:r>
      <w:r>
        <w:rPr>
          <w:rStyle w:val="ng-star-inserted"/>
        </w:rPr>
        <w:t xml:space="preserve"> after the battle (1st–2nd century CE) [3].</w:t>
      </w:r>
    </w:p>
    <w:p w14:paraId="31BFCDB4" w14:textId="77777777" w:rsidR="004C0435" w:rsidRDefault="004C0435" w:rsidP="004C0435">
      <w:pPr>
        <w:pStyle w:val="paragraph"/>
        <w:numPr>
          <w:ilvl w:val="0"/>
          <w:numId w:val="6"/>
        </w:numPr>
      </w:pPr>
      <w:r>
        <w:rPr>
          <w:b/>
          <w:bCs/>
        </w:rPr>
        <w:t>Confirmation:</w:t>
      </w:r>
      <w:r>
        <w:rPr>
          <w:rStyle w:val="ng-star-inserted"/>
        </w:rPr>
        <w:t xml:space="preserve"> </w:t>
      </w:r>
      <w:r>
        <w:rPr>
          <w:b/>
          <w:bCs/>
        </w:rPr>
        <w:t>Not confirmed</w:t>
      </w:r>
      <w:r>
        <w:rPr>
          <w:rStyle w:val="ng-star-inserted"/>
        </w:rPr>
        <w:t xml:space="preserve"> by the earliest sources. </w:t>
      </w:r>
      <w:r>
        <w:rPr>
          <w:b/>
          <w:bCs/>
        </w:rPr>
        <w:t>Herodotus</w:t>
      </w:r>
      <w:r>
        <w:rPr>
          <w:rStyle w:val="ng-star-inserted"/>
        </w:rPr>
        <w:t xml:space="preserve">, the primary source for the battle, omits this specific phrase entirely [4]. </w:t>
      </w:r>
      <w:r>
        <w:rPr>
          <w:b/>
          <w:bCs/>
        </w:rPr>
        <w:t>Diodorus Siculus</w:t>
      </w:r>
      <w:r>
        <w:rPr>
          <w:rStyle w:val="ng-star-inserted"/>
        </w:rPr>
        <w:t xml:space="preserve"> (writing ~430 years after) records a similar rhetorical exchange but phrases Leonidas' response much longer: "The Greeks have learned from their fathers to gain lands, not by cowardice, but by valour" [5-7].</w:t>
      </w:r>
    </w:p>
    <w:p w14:paraId="26434B2F" w14:textId="77777777" w:rsidR="004C0435" w:rsidRDefault="004C0435" w:rsidP="004C0435">
      <w:pPr>
        <w:pStyle w:val="paragraph"/>
        <w:numPr>
          <w:ilvl w:val="0"/>
          <w:numId w:val="6"/>
        </w:numPr>
      </w:pPr>
      <w:r>
        <w:rPr>
          <w:b/>
          <w:bCs/>
        </w:rPr>
        <w:t>Scholarly View:</w:t>
      </w:r>
      <w:r>
        <w:rPr>
          <w:rStyle w:val="ng-star-inserted"/>
        </w:rPr>
        <w:t xml:space="preserve"> Modern historians generally consider it a </w:t>
      </w:r>
      <w:r>
        <w:rPr>
          <w:b/>
          <w:bCs/>
        </w:rPr>
        <w:t>later rhetorical invention</w:t>
      </w:r>
      <w:r>
        <w:rPr>
          <w:rStyle w:val="ng-star-inserted"/>
        </w:rPr>
        <w:t xml:space="preserve"> intended to exemplify the "Spartan Legend" rather than a verbatim historical record [8, 9].</w:t>
      </w:r>
    </w:p>
    <w:p w14:paraId="7EA806EA" w14:textId="77777777" w:rsidR="004C0435" w:rsidRDefault="004C0435" w:rsidP="004C0435">
      <w:pPr>
        <w:pStyle w:val="paragraph"/>
        <w:numPr>
          <w:ilvl w:val="0"/>
          <w:numId w:val="6"/>
        </w:numPr>
      </w:pPr>
      <w:r>
        <w:rPr>
          <w:b/>
          <w:bCs/>
        </w:rPr>
        <w:t>Literary/Political Function:</w:t>
      </w:r>
      <w:r>
        <w:rPr>
          <w:rStyle w:val="ng-star-inserted"/>
        </w:rPr>
        <w:t xml:space="preserve"> To demonstrate </w:t>
      </w:r>
      <w:r>
        <w:rPr>
          <w:b/>
          <w:bCs/>
        </w:rPr>
        <w:t>"Laconic" brevity</w:t>
      </w:r>
      <w:r>
        <w:rPr>
          <w:rStyle w:val="ng-star-inserted"/>
        </w:rPr>
        <w:t xml:space="preserve"> and the psychological superiority of the Spartans over the "barbarian" King [9].</w:t>
      </w:r>
    </w:p>
    <w:p w14:paraId="0F1E2BBB" w14:textId="77777777" w:rsidR="004C0435" w:rsidRDefault="004C0435" w:rsidP="004C0435">
      <w:r>
        <w:rPr>
          <w:b/>
          <w:bCs/>
        </w:rPr>
        <w:t>2. "Then we shall fight in the shade"</w:t>
      </w:r>
    </w:p>
    <w:p w14:paraId="13806DFE" w14:textId="77777777" w:rsidR="004C0435" w:rsidRDefault="004C0435" w:rsidP="004C0435">
      <w:pPr>
        <w:pStyle w:val="paragraph"/>
        <w:numPr>
          <w:ilvl w:val="0"/>
          <w:numId w:val="7"/>
        </w:numPr>
      </w:pPr>
      <w:r>
        <w:rPr>
          <w:b/>
          <w:bCs/>
        </w:rPr>
        <w:t>First Ancient Source:</w:t>
      </w:r>
      <w:r>
        <w:rPr>
          <w:rStyle w:val="ng-star-inserted"/>
        </w:rPr>
        <w:t xml:space="preserve"> </w:t>
      </w:r>
      <w:r>
        <w:rPr>
          <w:b/>
          <w:bCs/>
        </w:rPr>
        <w:t>Herodotus</w:t>
      </w:r>
      <w:r>
        <w:rPr>
          <w:rStyle w:val="ng-star-inserted"/>
        </w:rPr>
        <w:t xml:space="preserve"> (</w:t>
      </w:r>
      <w:r>
        <w:rPr>
          <w:i/>
          <w:iCs/>
        </w:rPr>
        <w:t>The Histories</w:t>
      </w:r>
      <w:r>
        <w:rPr>
          <w:rStyle w:val="ng-star-inserted"/>
        </w:rPr>
        <w:t>, 7.226) [10].</w:t>
      </w:r>
    </w:p>
    <w:p w14:paraId="41086092" w14:textId="77777777" w:rsidR="004C0435" w:rsidRDefault="004C0435" w:rsidP="004C0435">
      <w:pPr>
        <w:pStyle w:val="paragraph"/>
        <w:numPr>
          <w:ilvl w:val="0"/>
          <w:numId w:val="7"/>
        </w:numPr>
      </w:pPr>
      <w:r>
        <w:rPr>
          <w:b/>
          <w:bCs/>
        </w:rPr>
        <w:t>Timeline:</w:t>
      </w:r>
      <w:r>
        <w:rPr>
          <w:rStyle w:val="ng-star-inserted"/>
        </w:rPr>
        <w:t xml:space="preserve"> Written approximately </w:t>
      </w:r>
      <w:r>
        <w:rPr>
          <w:b/>
          <w:bCs/>
        </w:rPr>
        <w:t>40 to 50 years</w:t>
      </w:r>
      <w:r>
        <w:rPr>
          <w:rStyle w:val="ng-star-inserted"/>
        </w:rPr>
        <w:t xml:space="preserve"> after the battle (~440–425 BCE) [11, 12].</w:t>
      </w:r>
    </w:p>
    <w:p w14:paraId="796D9CD3" w14:textId="77777777" w:rsidR="004C0435" w:rsidRDefault="004C0435" w:rsidP="004C0435">
      <w:pPr>
        <w:pStyle w:val="paragraph"/>
        <w:numPr>
          <w:ilvl w:val="0"/>
          <w:numId w:val="7"/>
        </w:numPr>
      </w:pPr>
      <w:r>
        <w:rPr>
          <w:b/>
          <w:bCs/>
        </w:rPr>
        <w:t>Confirmation:</w:t>
      </w:r>
      <w:r>
        <w:rPr>
          <w:rStyle w:val="ng-star-inserted"/>
        </w:rPr>
        <w:t xml:space="preserve"> Recorded by Herodotus and later echoed by Plutarch and Valerius Maximus. Notably, Herodotus does not attribute this to Leonidas, but to a Spartan soldier named </w:t>
      </w:r>
      <w:r>
        <w:rPr>
          <w:b/>
          <w:bCs/>
        </w:rPr>
        <w:t>Dienekes</w:t>
      </w:r>
      <w:r>
        <w:rPr>
          <w:rStyle w:val="ng-star-inserted"/>
        </w:rPr>
        <w:t xml:space="preserve"> [10, 13].</w:t>
      </w:r>
    </w:p>
    <w:p w14:paraId="7D26380B" w14:textId="77777777" w:rsidR="004C0435" w:rsidRDefault="004C0435" w:rsidP="004C0435">
      <w:pPr>
        <w:pStyle w:val="paragraph"/>
        <w:numPr>
          <w:ilvl w:val="0"/>
          <w:numId w:val="7"/>
        </w:numPr>
      </w:pPr>
      <w:r>
        <w:rPr>
          <w:b/>
          <w:bCs/>
        </w:rPr>
        <w:t>Scholarly View:</w:t>
      </w:r>
      <w:r>
        <w:rPr>
          <w:rStyle w:val="ng-star-inserted"/>
        </w:rPr>
        <w:t xml:space="preserve"> Regarded as </w:t>
      </w:r>
      <w:r>
        <w:rPr>
          <w:b/>
          <w:bCs/>
        </w:rPr>
        <w:t>more plausible</w:t>
      </w:r>
      <w:r>
        <w:rPr>
          <w:rStyle w:val="ng-star-inserted"/>
        </w:rPr>
        <w:t xml:space="preserve"> than other quotes because it appears in the earliest continuous narrative and is attributed to a specific, non-royal individual, which suggests it may have been part of an actual oral tradition from veterans [10, 13].</w:t>
      </w:r>
    </w:p>
    <w:p w14:paraId="3E4105B1" w14:textId="77777777" w:rsidR="004C0435" w:rsidRDefault="004C0435" w:rsidP="004C0435">
      <w:pPr>
        <w:pStyle w:val="paragraph"/>
        <w:numPr>
          <w:ilvl w:val="0"/>
          <w:numId w:val="7"/>
        </w:numPr>
      </w:pPr>
      <w:r>
        <w:rPr>
          <w:b/>
          <w:bCs/>
        </w:rPr>
        <w:t>Literary/Political Function:</w:t>
      </w:r>
      <w:r>
        <w:rPr>
          <w:rStyle w:val="ng-star-inserted"/>
        </w:rPr>
        <w:t xml:space="preserve"> It captures the </w:t>
      </w:r>
      <w:r>
        <w:rPr>
          <w:b/>
          <w:bCs/>
        </w:rPr>
        <w:t>Spartan indifference to overwhelming numbers</w:t>
      </w:r>
      <w:r>
        <w:rPr>
          <w:rStyle w:val="ng-star-inserted"/>
        </w:rPr>
        <w:t xml:space="preserve"> and their professional focus on the tactical reality of the battle rather than fear [10, 14].</w:t>
      </w:r>
    </w:p>
    <w:p w14:paraId="5F842F57" w14:textId="77777777" w:rsidR="004C0435" w:rsidRDefault="004C0435" w:rsidP="004C0435">
      <w:r>
        <w:rPr>
          <w:b/>
          <w:bCs/>
        </w:rPr>
        <w:t>3. "Go tell the Spartans, passerby..." (The Epitaph)</w:t>
      </w:r>
    </w:p>
    <w:p w14:paraId="6D1906DA" w14:textId="77777777" w:rsidR="004C0435" w:rsidRDefault="004C0435" w:rsidP="004C0435">
      <w:pPr>
        <w:pStyle w:val="paragraph"/>
        <w:numPr>
          <w:ilvl w:val="0"/>
          <w:numId w:val="8"/>
        </w:numPr>
      </w:pPr>
      <w:r>
        <w:rPr>
          <w:b/>
          <w:bCs/>
        </w:rPr>
        <w:t>First Ancient Source:</w:t>
      </w:r>
      <w:r>
        <w:rPr>
          <w:rStyle w:val="ng-star-inserted"/>
        </w:rPr>
        <w:t xml:space="preserve"> </w:t>
      </w:r>
      <w:r>
        <w:rPr>
          <w:b/>
          <w:bCs/>
        </w:rPr>
        <w:t>Herodotus</w:t>
      </w:r>
      <w:r>
        <w:rPr>
          <w:rStyle w:val="ng-star-inserted"/>
        </w:rPr>
        <w:t xml:space="preserve"> (</w:t>
      </w:r>
      <w:r>
        <w:rPr>
          <w:i/>
          <w:iCs/>
        </w:rPr>
        <w:t>The Histories</w:t>
      </w:r>
      <w:r>
        <w:rPr>
          <w:rStyle w:val="ng-star-inserted"/>
        </w:rPr>
        <w:t xml:space="preserve">, 7.228), though the poem itself is attributed to the contemporary lyric poet </w:t>
      </w:r>
      <w:r>
        <w:rPr>
          <w:b/>
          <w:bCs/>
        </w:rPr>
        <w:t>Simonides of Ceos</w:t>
      </w:r>
      <w:r>
        <w:rPr>
          <w:rStyle w:val="ng-star-inserted"/>
        </w:rPr>
        <w:t xml:space="preserve"> [15-18].</w:t>
      </w:r>
    </w:p>
    <w:p w14:paraId="7428C8C3" w14:textId="77777777" w:rsidR="004C0435" w:rsidRDefault="004C0435" w:rsidP="004C0435">
      <w:pPr>
        <w:pStyle w:val="paragraph"/>
        <w:numPr>
          <w:ilvl w:val="0"/>
          <w:numId w:val="8"/>
        </w:numPr>
      </w:pPr>
      <w:r>
        <w:rPr>
          <w:b/>
          <w:bCs/>
        </w:rPr>
        <w:lastRenderedPageBreak/>
        <w:t>Timeline:</w:t>
      </w:r>
      <w:r>
        <w:rPr>
          <w:rStyle w:val="ng-star-inserted"/>
        </w:rPr>
        <w:t xml:space="preserve"> Simonides was a contemporary of the battle; Herodotus recorded the inscription roughly </w:t>
      </w:r>
      <w:r>
        <w:rPr>
          <w:b/>
          <w:bCs/>
        </w:rPr>
        <w:t>40–50 years</w:t>
      </w:r>
      <w:r>
        <w:rPr>
          <w:rStyle w:val="ng-star-inserted"/>
        </w:rPr>
        <w:t xml:space="preserve"> later [15, 18].</w:t>
      </w:r>
    </w:p>
    <w:p w14:paraId="5BAACC83" w14:textId="77777777" w:rsidR="004C0435" w:rsidRDefault="004C0435" w:rsidP="004C0435">
      <w:pPr>
        <w:pStyle w:val="paragraph"/>
        <w:numPr>
          <w:ilvl w:val="0"/>
          <w:numId w:val="8"/>
        </w:numPr>
      </w:pPr>
      <w:r>
        <w:rPr>
          <w:b/>
          <w:bCs/>
        </w:rPr>
        <w:t>Confirmation:</w:t>
      </w:r>
      <w:r>
        <w:rPr>
          <w:rStyle w:val="ng-star-inserted"/>
        </w:rPr>
        <w:t xml:space="preserve"> </w:t>
      </w:r>
      <w:r>
        <w:rPr>
          <w:b/>
          <w:bCs/>
        </w:rPr>
        <w:t>Well-attested.</w:t>
      </w:r>
      <w:r>
        <w:rPr>
          <w:rStyle w:val="ng-star-inserted"/>
        </w:rPr>
        <w:t xml:space="preserve"> This quote was a physical inscription on a stone pillar at Thermopylae and is quoted by multiple ancient authors, including Lycurgus, Diodorus, and the Palatine Anthology [15, 16, 19, 20].</w:t>
      </w:r>
    </w:p>
    <w:p w14:paraId="4274982E" w14:textId="77777777" w:rsidR="004C0435" w:rsidRDefault="004C0435" w:rsidP="004C0435">
      <w:pPr>
        <w:pStyle w:val="paragraph"/>
        <w:numPr>
          <w:ilvl w:val="0"/>
          <w:numId w:val="8"/>
        </w:numPr>
      </w:pPr>
      <w:r>
        <w:rPr>
          <w:b/>
          <w:bCs/>
        </w:rPr>
        <w:t>Scholarly View:</w:t>
      </w:r>
      <w:r>
        <w:rPr>
          <w:rStyle w:val="ng-star-inserted"/>
        </w:rPr>
        <w:t xml:space="preserve"> </w:t>
      </w:r>
      <w:r>
        <w:rPr>
          <w:b/>
          <w:bCs/>
        </w:rPr>
        <w:t>Authentic.</w:t>
      </w:r>
      <w:r>
        <w:rPr>
          <w:rStyle w:val="ng-star-inserted"/>
        </w:rPr>
        <w:t xml:space="preserve"> Scholars accept this as a genuine historical inscription commissioned by the Amphictyonic League of Delphi to honor the fallen [15-17].</w:t>
      </w:r>
    </w:p>
    <w:p w14:paraId="0DFEE758" w14:textId="77777777" w:rsidR="004C0435" w:rsidRDefault="004C0435" w:rsidP="004C0435">
      <w:pPr>
        <w:pStyle w:val="paragraph"/>
        <w:numPr>
          <w:ilvl w:val="0"/>
          <w:numId w:val="8"/>
        </w:numPr>
      </w:pPr>
      <w:r>
        <w:rPr>
          <w:b/>
          <w:bCs/>
        </w:rPr>
        <w:t>Literary/Political Function:</w:t>
      </w:r>
      <w:r>
        <w:rPr>
          <w:rStyle w:val="ng-star-inserted"/>
        </w:rPr>
        <w:t xml:space="preserve"> To memorialize </w:t>
      </w:r>
      <w:r>
        <w:rPr>
          <w:b/>
          <w:bCs/>
        </w:rPr>
        <w:t>"obedience to Spartan law"</w:t>
      </w:r>
      <w:r>
        <w:rPr>
          <w:rStyle w:val="ng-star-inserted"/>
        </w:rPr>
        <w:t xml:space="preserve"> (</w:t>
      </w:r>
      <w:r>
        <w:rPr>
          <w:i/>
          <w:iCs/>
        </w:rPr>
        <w:t>nomos</w:t>
      </w:r>
      <w:r>
        <w:rPr>
          <w:rStyle w:val="ng-star-inserted"/>
        </w:rPr>
        <w:t>) as the supreme virtue that justified their self-sacrificial suicide [8, 21-24].</w:t>
      </w:r>
    </w:p>
    <w:p w14:paraId="06FDCB27" w14:textId="77777777" w:rsidR="004C0435" w:rsidRDefault="004C0435" w:rsidP="004C0435">
      <w:r>
        <w:rPr>
          <w:b/>
          <w:bCs/>
        </w:rPr>
        <w:t>4. "Eat a good breakfast, for tonight we dine in Hades"</w:t>
      </w:r>
    </w:p>
    <w:p w14:paraId="516742C7" w14:textId="77777777" w:rsidR="004C0435" w:rsidRDefault="004C0435" w:rsidP="004C0435">
      <w:pPr>
        <w:pStyle w:val="paragraph"/>
        <w:numPr>
          <w:ilvl w:val="0"/>
          <w:numId w:val="9"/>
        </w:numPr>
      </w:pPr>
      <w:r>
        <w:rPr>
          <w:b/>
          <w:bCs/>
        </w:rPr>
        <w:t>First Ancient Source:</w:t>
      </w:r>
      <w:r>
        <w:rPr>
          <w:rStyle w:val="ng-star-inserted"/>
        </w:rPr>
        <w:t xml:space="preserve"> </w:t>
      </w:r>
      <w:r>
        <w:rPr>
          <w:b/>
          <w:bCs/>
        </w:rPr>
        <w:t>Diodorus Siculus</w:t>
      </w:r>
      <w:r>
        <w:rPr>
          <w:rStyle w:val="ng-star-inserted"/>
        </w:rPr>
        <w:t xml:space="preserve"> (</w:t>
      </w:r>
      <w:r>
        <w:rPr>
          <w:i/>
          <w:iCs/>
        </w:rPr>
        <w:t>Library of History</w:t>
      </w:r>
      <w:r>
        <w:rPr>
          <w:rStyle w:val="ng-star-inserted"/>
        </w:rPr>
        <w:t>, 11.9.4) [25].</w:t>
      </w:r>
    </w:p>
    <w:p w14:paraId="01799B32" w14:textId="77777777" w:rsidR="004C0435" w:rsidRDefault="004C0435" w:rsidP="004C0435">
      <w:pPr>
        <w:pStyle w:val="paragraph"/>
        <w:numPr>
          <w:ilvl w:val="0"/>
          <w:numId w:val="9"/>
        </w:numPr>
      </w:pPr>
      <w:r>
        <w:rPr>
          <w:b/>
          <w:bCs/>
        </w:rPr>
        <w:t>Timeline:</w:t>
      </w:r>
      <w:r>
        <w:rPr>
          <w:rStyle w:val="ng-star-inserted"/>
        </w:rPr>
        <w:t xml:space="preserve"> Recorded approximately </w:t>
      </w:r>
      <w:r>
        <w:rPr>
          <w:b/>
          <w:bCs/>
        </w:rPr>
        <w:t>430 years</w:t>
      </w:r>
      <w:r>
        <w:rPr>
          <w:rStyle w:val="ng-star-inserted"/>
        </w:rPr>
        <w:t xml:space="preserve"> after the battle (mid-1st century BCE) [26].</w:t>
      </w:r>
    </w:p>
    <w:p w14:paraId="31438AE8" w14:textId="77777777" w:rsidR="004C0435" w:rsidRDefault="004C0435" w:rsidP="004C0435">
      <w:pPr>
        <w:pStyle w:val="paragraph"/>
        <w:numPr>
          <w:ilvl w:val="0"/>
          <w:numId w:val="9"/>
        </w:numPr>
      </w:pPr>
      <w:r>
        <w:rPr>
          <w:b/>
          <w:bCs/>
        </w:rPr>
        <w:t>Confirmation:</w:t>
      </w:r>
      <w:r>
        <w:rPr>
          <w:rStyle w:val="ng-star-inserted"/>
        </w:rPr>
        <w:t xml:space="preserve"> Also found in </w:t>
      </w:r>
      <w:r>
        <w:rPr>
          <w:b/>
          <w:bCs/>
        </w:rPr>
        <w:t>Plutarch’s</w:t>
      </w:r>
      <w:r>
        <w:rPr>
          <w:rStyle w:val="ng-star-inserted"/>
        </w:rPr>
        <w:t xml:space="preserve"> late collection of sayings [13, 27]. It is </w:t>
      </w:r>
      <w:r>
        <w:rPr>
          <w:b/>
          <w:bCs/>
        </w:rPr>
        <w:t>completely absent</w:t>
      </w:r>
      <w:r>
        <w:rPr>
          <w:rStyle w:val="ng-star-inserted"/>
        </w:rPr>
        <w:t xml:space="preserve"> in Herodotus [28].</w:t>
      </w:r>
    </w:p>
    <w:p w14:paraId="0734B38A" w14:textId="77777777" w:rsidR="004C0435" w:rsidRDefault="004C0435" w:rsidP="004C0435">
      <w:pPr>
        <w:pStyle w:val="paragraph"/>
        <w:numPr>
          <w:ilvl w:val="0"/>
          <w:numId w:val="9"/>
        </w:numPr>
      </w:pPr>
      <w:r>
        <w:rPr>
          <w:b/>
          <w:bCs/>
        </w:rPr>
        <w:t>Scholarly View:</w:t>
      </w:r>
      <w:r>
        <w:rPr>
          <w:rStyle w:val="ng-star-inserted"/>
        </w:rPr>
        <w:t xml:space="preserve"> Highly likely to be a </w:t>
      </w:r>
      <w:r>
        <w:rPr>
          <w:b/>
          <w:bCs/>
        </w:rPr>
        <w:t>rhetorical invention</w:t>
      </w:r>
      <w:r>
        <w:rPr>
          <w:rStyle w:val="ng-star-inserted"/>
        </w:rPr>
        <w:t>. Scholars note it belongs to a later, more "cinematic" tradition (likely from the lost historian Ephorus) that sought to heighten the drama of the final stand [28, 29].</w:t>
      </w:r>
    </w:p>
    <w:p w14:paraId="0BD8582A" w14:textId="77777777" w:rsidR="004C0435" w:rsidRDefault="004C0435" w:rsidP="004C0435">
      <w:pPr>
        <w:pStyle w:val="paragraph"/>
        <w:numPr>
          <w:ilvl w:val="0"/>
          <w:numId w:val="9"/>
        </w:numPr>
      </w:pPr>
      <w:r>
        <w:rPr>
          <w:b/>
          <w:bCs/>
        </w:rPr>
        <w:t>Literary/Political Function:</w:t>
      </w:r>
      <w:r>
        <w:rPr>
          <w:rStyle w:val="ng-star-inserted"/>
        </w:rPr>
        <w:t xml:space="preserve"> To emphasize the </w:t>
      </w:r>
      <w:r>
        <w:rPr>
          <w:b/>
          <w:bCs/>
        </w:rPr>
        <w:t>intentionality of the suicide mission</w:t>
      </w:r>
      <w:r>
        <w:rPr>
          <w:rStyle w:val="ng-star-inserted"/>
        </w:rPr>
        <w:t xml:space="preserve"> and frame the final stand as a Homeric "beautiful death" [27, 29, 30].</w:t>
      </w:r>
    </w:p>
    <w:p w14:paraId="05BB06BC" w14:textId="77777777" w:rsidR="004C0435" w:rsidRDefault="004C0435" w:rsidP="004C0435">
      <w:r>
        <w:rPr>
          <w:rStyle w:val="ng-star-inserted"/>
        </w:rPr>
        <w:t xml:space="preserve">-------------------------------------------------------------------------------- </w:t>
      </w:r>
    </w:p>
    <w:p w14:paraId="72FE105B" w14:textId="77777777" w:rsidR="004C0435" w:rsidRDefault="004C0435" w:rsidP="004C0435">
      <w:r>
        <w:rPr>
          <w:b/>
          <w:bCs/>
        </w:rPr>
        <w:t>SOURCES</w:t>
      </w:r>
    </w:p>
    <w:p w14:paraId="17C66224" w14:textId="77777777" w:rsidR="004C0435" w:rsidRDefault="004C0435" w:rsidP="004C0435">
      <w:r>
        <w:rPr>
          <w:rStyle w:val="ng-star-inserted"/>
        </w:rPr>
        <w:t xml:space="preserve">Cartledge, Paul. "Thermopylae: The Battle That Changed the World." Overlook Press, 2006. p. 733-734, 807-809, 822-826. Diodorus Siculus. "The Library of History." In </w:t>
      </w:r>
      <w:r>
        <w:rPr>
          <w:i/>
          <w:iCs/>
        </w:rPr>
        <w:t>The Complete Works of Diodorus Siculus</w:t>
      </w:r>
      <w:r>
        <w:rPr>
          <w:rStyle w:val="ng-star-inserted"/>
        </w:rPr>
        <w:t xml:space="preserve">. Delphi Classics, 2014. p. 673-678. [Translator: C. H. Oldfather] Herodotus. "The Histories." In </w:t>
      </w:r>
      <w:r>
        <w:rPr>
          <w:i/>
          <w:iCs/>
        </w:rPr>
        <w:t>The Landmark Herodotus</w:t>
      </w:r>
      <w:r>
        <w:rPr>
          <w:rStyle w:val="ng-star-inserted"/>
        </w:rPr>
        <w:t xml:space="preserve">. Anchor Books, 2007. p. 537-550. [Translator: Andrea L. Purvis] Matthews, Rupert. "The Battle of Thermopylae: A Campaign in Context." The History Press, 2006. p. 234-236, 253. Plutarch. "Sayings of Spartans." In </w:t>
      </w:r>
      <w:r>
        <w:rPr>
          <w:i/>
          <w:iCs/>
        </w:rPr>
        <w:t>The Complete Works of Plutarch</w:t>
      </w:r>
      <w:r>
        <w:rPr>
          <w:rStyle w:val="ng-star-inserted"/>
        </w:rPr>
        <w:t xml:space="preserve">. Delphi Classics, 2014. p. 168. [Translator: Bernadotte Perrin] Simonides of Ceos. "Fragments." In </w:t>
      </w:r>
      <w:r>
        <w:rPr>
          <w:i/>
          <w:iCs/>
        </w:rPr>
        <w:t>The Fragments of Simonides</w:t>
      </w:r>
      <w:r>
        <w:rPr>
          <w:rStyle w:val="ng-star-inserted"/>
        </w:rPr>
        <w:t>. Delphi Classics, 2014. p. 304-305.</w:t>
      </w:r>
    </w:p>
    <w:p w14:paraId="30AFD0AD" w14:textId="77777777" w:rsidR="004C0435" w:rsidRDefault="004C0435" w:rsidP="004C0435">
      <w:r>
        <w:rPr>
          <w:rStyle w:val="ng-star-inserted"/>
        </w:rPr>
        <w:t xml:space="preserve">-------------------------------------------------------------------------------- </w:t>
      </w:r>
    </w:p>
    <w:p w14:paraId="63E54F44" w14:textId="77777777" w:rsidR="004C0435" w:rsidRDefault="004C0435" w:rsidP="004C0435">
      <w:r>
        <w:rPr>
          <w:rStyle w:val="ng-star-inserted"/>
        </w:rPr>
        <w:t>Myth and Memory: The Rhetoric of Thermopylae</w:t>
      </w:r>
    </w:p>
    <w:p w14:paraId="6F1EDC69" w14:textId="77777777" w:rsidR="004C0435" w:rsidRDefault="004C0435" w:rsidP="004C0435">
      <w:r>
        <w:rPr>
          <w:rStyle w:val="ng-star-inserted"/>
        </w:rPr>
        <w:t>This analysis evaluates the most famous quotes of the Battle of Thermopylae by comparing their earliest recorded appearances, their historical plausibility, and their literary functions in ancient historiography.</w:t>
      </w:r>
    </w:p>
    <w:p w14:paraId="0DFA99E4" w14:textId="77777777" w:rsidR="004C0435" w:rsidRDefault="004C0435" w:rsidP="004C0435">
      <w:r>
        <w:rPr>
          <w:b/>
          <w:bCs/>
        </w:rPr>
        <w:t>1. "Molon labe" (Come and take them)</w:t>
      </w:r>
    </w:p>
    <w:p w14:paraId="61EE691D" w14:textId="77777777" w:rsidR="004C0435" w:rsidRDefault="004C0435" w:rsidP="004C0435">
      <w:pPr>
        <w:pStyle w:val="paragraph"/>
        <w:numPr>
          <w:ilvl w:val="0"/>
          <w:numId w:val="10"/>
        </w:numPr>
      </w:pPr>
      <w:r>
        <w:rPr>
          <w:b/>
          <w:bCs/>
        </w:rPr>
        <w:t>First Ancient Source:</w:t>
      </w:r>
      <w:r>
        <w:rPr>
          <w:rStyle w:val="ng-star-inserted"/>
        </w:rPr>
        <w:t xml:space="preserve"> </w:t>
      </w:r>
      <w:r>
        <w:rPr>
          <w:b/>
          <w:bCs/>
        </w:rPr>
        <w:t>Plutarch</w:t>
      </w:r>
      <w:r>
        <w:rPr>
          <w:rStyle w:val="ng-star-inserted"/>
        </w:rPr>
        <w:t xml:space="preserve"> (</w:t>
      </w:r>
      <w:r>
        <w:rPr>
          <w:i/>
          <w:iCs/>
        </w:rPr>
        <w:t>Apophthegmata Laconica</w:t>
      </w:r>
      <w:r>
        <w:rPr>
          <w:rStyle w:val="ng-star-inserted"/>
        </w:rPr>
        <w:t xml:space="preserve"> / </w:t>
      </w:r>
      <w:r>
        <w:rPr>
          <w:i/>
          <w:iCs/>
        </w:rPr>
        <w:t>Sayings of Spartans</w:t>
      </w:r>
      <w:r>
        <w:rPr>
          <w:rStyle w:val="ng-star-inserted"/>
        </w:rPr>
        <w:t>) [1, 2].</w:t>
      </w:r>
    </w:p>
    <w:p w14:paraId="12435A99" w14:textId="77777777" w:rsidR="004C0435" w:rsidRDefault="004C0435" w:rsidP="004C0435">
      <w:pPr>
        <w:pStyle w:val="paragraph"/>
        <w:numPr>
          <w:ilvl w:val="0"/>
          <w:numId w:val="10"/>
        </w:numPr>
      </w:pPr>
      <w:r>
        <w:rPr>
          <w:b/>
          <w:bCs/>
        </w:rPr>
        <w:t>Timeline:</w:t>
      </w:r>
      <w:r>
        <w:rPr>
          <w:rStyle w:val="ng-star-inserted"/>
        </w:rPr>
        <w:t xml:space="preserve"> Recorded roughly </w:t>
      </w:r>
      <w:r>
        <w:rPr>
          <w:b/>
          <w:bCs/>
        </w:rPr>
        <w:t>600 years</w:t>
      </w:r>
      <w:r>
        <w:rPr>
          <w:rStyle w:val="ng-star-inserted"/>
        </w:rPr>
        <w:t xml:space="preserve"> after the battle (1st–2nd century CE) [3].</w:t>
      </w:r>
    </w:p>
    <w:p w14:paraId="3CF769FD" w14:textId="77777777" w:rsidR="004C0435" w:rsidRDefault="004C0435" w:rsidP="004C0435">
      <w:pPr>
        <w:pStyle w:val="paragraph"/>
        <w:numPr>
          <w:ilvl w:val="0"/>
          <w:numId w:val="10"/>
        </w:numPr>
      </w:pPr>
      <w:r>
        <w:rPr>
          <w:b/>
          <w:bCs/>
        </w:rPr>
        <w:t>Confirmation:</w:t>
      </w:r>
      <w:r>
        <w:rPr>
          <w:rStyle w:val="ng-star-inserted"/>
        </w:rPr>
        <w:t xml:space="preserve"> </w:t>
      </w:r>
      <w:r>
        <w:rPr>
          <w:b/>
          <w:bCs/>
        </w:rPr>
        <w:t>Not confirmed</w:t>
      </w:r>
      <w:r>
        <w:rPr>
          <w:rStyle w:val="ng-star-inserted"/>
        </w:rPr>
        <w:t xml:space="preserve"> by the earliest sources. </w:t>
      </w:r>
      <w:r>
        <w:rPr>
          <w:b/>
          <w:bCs/>
        </w:rPr>
        <w:t>Herodotus</w:t>
      </w:r>
      <w:r>
        <w:rPr>
          <w:rStyle w:val="ng-star-inserted"/>
        </w:rPr>
        <w:t xml:space="preserve">, the primary source for the battle, omits this specific phrase entirely [4]. </w:t>
      </w:r>
      <w:r>
        <w:rPr>
          <w:b/>
          <w:bCs/>
        </w:rPr>
        <w:t>Diodorus Siculus</w:t>
      </w:r>
      <w:r>
        <w:rPr>
          <w:rStyle w:val="ng-star-inserted"/>
        </w:rPr>
        <w:t xml:space="preserve"> (writing ~430 years after) records a similar rhetorical exchange but phrases Leonidas' response much longer: "The Greeks have learned from their fathers to gain lands, not by cowardice, but by valour" [5-7].</w:t>
      </w:r>
    </w:p>
    <w:p w14:paraId="7AA9D08B" w14:textId="77777777" w:rsidR="004C0435" w:rsidRDefault="004C0435" w:rsidP="004C0435">
      <w:pPr>
        <w:pStyle w:val="paragraph"/>
        <w:numPr>
          <w:ilvl w:val="0"/>
          <w:numId w:val="10"/>
        </w:numPr>
      </w:pPr>
      <w:r>
        <w:rPr>
          <w:b/>
          <w:bCs/>
        </w:rPr>
        <w:t>Scholarly View:</w:t>
      </w:r>
      <w:r>
        <w:rPr>
          <w:rStyle w:val="ng-star-inserted"/>
        </w:rPr>
        <w:t xml:space="preserve"> Modern historians generally consider it a </w:t>
      </w:r>
      <w:r>
        <w:rPr>
          <w:b/>
          <w:bCs/>
        </w:rPr>
        <w:t>later rhetorical invention</w:t>
      </w:r>
      <w:r>
        <w:rPr>
          <w:rStyle w:val="ng-star-inserted"/>
        </w:rPr>
        <w:t xml:space="preserve"> intended to exemplify the "Spartan Legend" rather than a verbatim historical record [8, 9].</w:t>
      </w:r>
    </w:p>
    <w:p w14:paraId="5FB26931" w14:textId="77777777" w:rsidR="004C0435" w:rsidRDefault="004C0435" w:rsidP="004C0435">
      <w:pPr>
        <w:pStyle w:val="paragraph"/>
        <w:numPr>
          <w:ilvl w:val="0"/>
          <w:numId w:val="10"/>
        </w:numPr>
      </w:pPr>
      <w:r>
        <w:rPr>
          <w:b/>
          <w:bCs/>
        </w:rPr>
        <w:t>Literary/Political Function:</w:t>
      </w:r>
      <w:r>
        <w:rPr>
          <w:rStyle w:val="ng-star-inserted"/>
        </w:rPr>
        <w:t xml:space="preserve"> To demonstrate </w:t>
      </w:r>
      <w:r>
        <w:rPr>
          <w:b/>
          <w:bCs/>
        </w:rPr>
        <w:t>"Laconic" brevity</w:t>
      </w:r>
      <w:r>
        <w:rPr>
          <w:rStyle w:val="ng-star-inserted"/>
        </w:rPr>
        <w:t xml:space="preserve"> and the psychological superiority of the Spartans over the "barbarian" King [9].</w:t>
      </w:r>
    </w:p>
    <w:p w14:paraId="5A7A7103" w14:textId="77777777" w:rsidR="004C0435" w:rsidRDefault="004C0435" w:rsidP="004C0435">
      <w:r>
        <w:rPr>
          <w:b/>
          <w:bCs/>
        </w:rPr>
        <w:t>2. "Then we shall fight in the shade"</w:t>
      </w:r>
    </w:p>
    <w:p w14:paraId="264E75BB" w14:textId="77777777" w:rsidR="004C0435" w:rsidRDefault="004C0435" w:rsidP="004C0435">
      <w:pPr>
        <w:pStyle w:val="paragraph"/>
        <w:numPr>
          <w:ilvl w:val="0"/>
          <w:numId w:val="11"/>
        </w:numPr>
      </w:pPr>
      <w:r>
        <w:rPr>
          <w:b/>
          <w:bCs/>
        </w:rPr>
        <w:t>First Ancient Source:</w:t>
      </w:r>
      <w:r>
        <w:rPr>
          <w:rStyle w:val="ng-star-inserted"/>
        </w:rPr>
        <w:t xml:space="preserve"> </w:t>
      </w:r>
      <w:r>
        <w:rPr>
          <w:b/>
          <w:bCs/>
        </w:rPr>
        <w:t>Herodotus</w:t>
      </w:r>
      <w:r>
        <w:rPr>
          <w:rStyle w:val="ng-star-inserted"/>
        </w:rPr>
        <w:t xml:space="preserve"> (</w:t>
      </w:r>
      <w:r>
        <w:rPr>
          <w:i/>
          <w:iCs/>
        </w:rPr>
        <w:t>The Histories</w:t>
      </w:r>
      <w:r>
        <w:rPr>
          <w:rStyle w:val="ng-star-inserted"/>
        </w:rPr>
        <w:t>, 7.226) [10].</w:t>
      </w:r>
    </w:p>
    <w:p w14:paraId="2B074128" w14:textId="77777777" w:rsidR="004C0435" w:rsidRDefault="004C0435" w:rsidP="004C0435">
      <w:pPr>
        <w:pStyle w:val="paragraph"/>
        <w:numPr>
          <w:ilvl w:val="0"/>
          <w:numId w:val="11"/>
        </w:numPr>
      </w:pPr>
      <w:r>
        <w:rPr>
          <w:b/>
          <w:bCs/>
        </w:rPr>
        <w:t>Timeline:</w:t>
      </w:r>
      <w:r>
        <w:rPr>
          <w:rStyle w:val="ng-star-inserted"/>
        </w:rPr>
        <w:t xml:space="preserve"> Written approximately </w:t>
      </w:r>
      <w:r>
        <w:rPr>
          <w:b/>
          <w:bCs/>
        </w:rPr>
        <w:t>40 to 50 years</w:t>
      </w:r>
      <w:r>
        <w:rPr>
          <w:rStyle w:val="ng-star-inserted"/>
        </w:rPr>
        <w:t xml:space="preserve"> after the battle (~440–425 BCE) [11, 12].</w:t>
      </w:r>
    </w:p>
    <w:p w14:paraId="505B542D" w14:textId="77777777" w:rsidR="004C0435" w:rsidRDefault="004C0435" w:rsidP="004C0435">
      <w:pPr>
        <w:pStyle w:val="paragraph"/>
        <w:numPr>
          <w:ilvl w:val="0"/>
          <w:numId w:val="11"/>
        </w:numPr>
      </w:pPr>
      <w:r>
        <w:rPr>
          <w:b/>
          <w:bCs/>
        </w:rPr>
        <w:t>Confirmation:</w:t>
      </w:r>
      <w:r>
        <w:rPr>
          <w:rStyle w:val="ng-star-inserted"/>
        </w:rPr>
        <w:t xml:space="preserve"> Recorded by Herodotus and later echoed by Plutarch and Valerius Maximus. Notably, Herodotus does not attribute this to Leonidas, but to a Spartan soldier named </w:t>
      </w:r>
      <w:r>
        <w:rPr>
          <w:b/>
          <w:bCs/>
        </w:rPr>
        <w:t>Dienekes</w:t>
      </w:r>
      <w:r>
        <w:rPr>
          <w:rStyle w:val="ng-star-inserted"/>
        </w:rPr>
        <w:t xml:space="preserve"> [10, 13].</w:t>
      </w:r>
    </w:p>
    <w:p w14:paraId="5AB92879" w14:textId="77777777" w:rsidR="004C0435" w:rsidRDefault="004C0435" w:rsidP="004C0435">
      <w:pPr>
        <w:pStyle w:val="paragraph"/>
        <w:numPr>
          <w:ilvl w:val="0"/>
          <w:numId w:val="11"/>
        </w:numPr>
      </w:pPr>
      <w:r>
        <w:rPr>
          <w:b/>
          <w:bCs/>
        </w:rPr>
        <w:lastRenderedPageBreak/>
        <w:t>Scholarly View:</w:t>
      </w:r>
      <w:r>
        <w:rPr>
          <w:rStyle w:val="ng-star-inserted"/>
        </w:rPr>
        <w:t xml:space="preserve"> Regarded as </w:t>
      </w:r>
      <w:r>
        <w:rPr>
          <w:b/>
          <w:bCs/>
        </w:rPr>
        <w:t>more plausible</w:t>
      </w:r>
      <w:r>
        <w:rPr>
          <w:rStyle w:val="ng-star-inserted"/>
        </w:rPr>
        <w:t xml:space="preserve"> than other quotes because it appears in the earliest continuous narrative and is attributed to a specific, non-royal individual, which suggests it may have been part of an actual oral tradition from veterans [10, 13].</w:t>
      </w:r>
    </w:p>
    <w:p w14:paraId="0C5299E7" w14:textId="77777777" w:rsidR="004C0435" w:rsidRDefault="004C0435" w:rsidP="004C0435">
      <w:pPr>
        <w:pStyle w:val="paragraph"/>
        <w:numPr>
          <w:ilvl w:val="0"/>
          <w:numId w:val="11"/>
        </w:numPr>
      </w:pPr>
      <w:r>
        <w:rPr>
          <w:b/>
          <w:bCs/>
        </w:rPr>
        <w:t>Literary/Political Function:</w:t>
      </w:r>
      <w:r>
        <w:rPr>
          <w:rStyle w:val="ng-star-inserted"/>
        </w:rPr>
        <w:t xml:space="preserve"> It captures the </w:t>
      </w:r>
      <w:r>
        <w:rPr>
          <w:b/>
          <w:bCs/>
        </w:rPr>
        <w:t>Spartan indifference to overwhelming numbers</w:t>
      </w:r>
      <w:r>
        <w:rPr>
          <w:rStyle w:val="ng-star-inserted"/>
        </w:rPr>
        <w:t xml:space="preserve"> and their professional focus on the tactical reality of the battle rather than fear [10, 14].</w:t>
      </w:r>
    </w:p>
    <w:p w14:paraId="57E6F4A1" w14:textId="77777777" w:rsidR="004C0435" w:rsidRDefault="004C0435" w:rsidP="004C0435">
      <w:r>
        <w:rPr>
          <w:b/>
          <w:bCs/>
        </w:rPr>
        <w:t>3. "Go tell the Spartans, passerby..." (The Epitaph)</w:t>
      </w:r>
    </w:p>
    <w:p w14:paraId="5243A9CA" w14:textId="77777777" w:rsidR="004C0435" w:rsidRDefault="004C0435" w:rsidP="004C0435">
      <w:pPr>
        <w:pStyle w:val="paragraph"/>
        <w:numPr>
          <w:ilvl w:val="0"/>
          <w:numId w:val="12"/>
        </w:numPr>
      </w:pPr>
      <w:r>
        <w:rPr>
          <w:b/>
          <w:bCs/>
        </w:rPr>
        <w:t>First Ancient Source:</w:t>
      </w:r>
      <w:r>
        <w:rPr>
          <w:rStyle w:val="ng-star-inserted"/>
        </w:rPr>
        <w:t xml:space="preserve"> </w:t>
      </w:r>
      <w:r>
        <w:rPr>
          <w:b/>
          <w:bCs/>
        </w:rPr>
        <w:t>Herodotus</w:t>
      </w:r>
      <w:r>
        <w:rPr>
          <w:rStyle w:val="ng-star-inserted"/>
        </w:rPr>
        <w:t xml:space="preserve"> (</w:t>
      </w:r>
      <w:r>
        <w:rPr>
          <w:i/>
          <w:iCs/>
        </w:rPr>
        <w:t>The Histories</w:t>
      </w:r>
      <w:r>
        <w:rPr>
          <w:rStyle w:val="ng-star-inserted"/>
        </w:rPr>
        <w:t xml:space="preserve">, 7.228), though the poem itself is attributed to the contemporary lyric poet </w:t>
      </w:r>
      <w:r>
        <w:rPr>
          <w:b/>
          <w:bCs/>
        </w:rPr>
        <w:t>Simonides of Ceos</w:t>
      </w:r>
      <w:r>
        <w:rPr>
          <w:rStyle w:val="ng-star-inserted"/>
        </w:rPr>
        <w:t xml:space="preserve"> [15-18].</w:t>
      </w:r>
    </w:p>
    <w:p w14:paraId="08D59A68" w14:textId="77777777" w:rsidR="004C0435" w:rsidRDefault="004C0435" w:rsidP="004C0435">
      <w:pPr>
        <w:pStyle w:val="paragraph"/>
        <w:numPr>
          <w:ilvl w:val="0"/>
          <w:numId w:val="12"/>
        </w:numPr>
      </w:pPr>
      <w:r>
        <w:rPr>
          <w:b/>
          <w:bCs/>
        </w:rPr>
        <w:t>Timeline:</w:t>
      </w:r>
      <w:r>
        <w:rPr>
          <w:rStyle w:val="ng-star-inserted"/>
        </w:rPr>
        <w:t xml:space="preserve"> Simonides was a contemporary of the battle; Herodotus recorded the inscription roughly </w:t>
      </w:r>
      <w:r>
        <w:rPr>
          <w:b/>
          <w:bCs/>
        </w:rPr>
        <w:t>40–50 years</w:t>
      </w:r>
      <w:r>
        <w:rPr>
          <w:rStyle w:val="ng-star-inserted"/>
        </w:rPr>
        <w:t xml:space="preserve"> later [15, 18].</w:t>
      </w:r>
    </w:p>
    <w:p w14:paraId="05912A1A" w14:textId="77777777" w:rsidR="004C0435" w:rsidRDefault="004C0435" w:rsidP="004C0435">
      <w:pPr>
        <w:pStyle w:val="paragraph"/>
        <w:numPr>
          <w:ilvl w:val="0"/>
          <w:numId w:val="12"/>
        </w:numPr>
      </w:pPr>
      <w:r>
        <w:rPr>
          <w:b/>
          <w:bCs/>
        </w:rPr>
        <w:t>Confirmation:</w:t>
      </w:r>
      <w:r>
        <w:rPr>
          <w:rStyle w:val="ng-star-inserted"/>
        </w:rPr>
        <w:t xml:space="preserve"> </w:t>
      </w:r>
      <w:r>
        <w:rPr>
          <w:b/>
          <w:bCs/>
        </w:rPr>
        <w:t>Well-attested.</w:t>
      </w:r>
      <w:r>
        <w:rPr>
          <w:rStyle w:val="ng-star-inserted"/>
        </w:rPr>
        <w:t xml:space="preserve"> This quote was a physical inscription on a stone pillar at Thermopylae and is quoted by multiple ancient authors, including Lycurgus, Diodorus, and the Palatine Anthology [15, 16, 19, 20].</w:t>
      </w:r>
    </w:p>
    <w:p w14:paraId="2D08E244" w14:textId="77777777" w:rsidR="004C0435" w:rsidRDefault="004C0435" w:rsidP="004C0435">
      <w:pPr>
        <w:pStyle w:val="paragraph"/>
        <w:numPr>
          <w:ilvl w:val="0"/>
          <w:numId w:val="12"/>
        </w:numPr>
      </w:pPr>
      <w:r>
        <w:rPr>
          <w:b/>
          <w:bCs/>
        </w:rPr>
        <w:t>Scholarly View:</w:t>
      </w:r>
      <w:r>
        <w:rPr>
          <w:rStyle w:val="ng-star-inserted"/>
        </w:rPr>
        <w:t xml:space="preserve"> </w:t>
      </w:r>
      <w:r>
        <w:rPr>
          <w:b/>
          <w:bCs/>
        </w:rPr>
        <w:t>Authentic.</w:t>
      </w:r>
      <w:r>
        <w:rPr>
          <w:rStyle w:val="ng-star-inserted"/>
        </w:rPr>
        <w:t xml:space="preserve"> Scholars accept this as a genuine historical inscription commissioned by the Amphictyonic League of Delphi to honor the fallen [15-17].</w:t>
      </w:r>
    </w:p>
    <w:p w14:paraId="48DD14BB" w14:textId="77777777" w:rsidR="004C0435" w:rsidRDefault="004C0435" w:rsidP="004C0435">
      <w:pPr>
        <w:pStyle w:val="paragraph"/>
        <w:numPr>
          <w:ilvl w:val="0"/>
          <w:numId w:val="12"/>
        </w:numPr>
      </w:pPr>
      <w:r>
        <w:rPr>
          <w:b/>
          <w:bCs/>
        </w:rPr>
        <w:t>Literary/Political Function:</w:t>
      </w:r>
      <w:r>
        <w:rPr>
          <w:rStyle w:val="ng-star-inserted"/>
        </w:rPr>
        <w:t xml:space="preserve"> To memorialize </w:t>
      </w:r>
      <w:r>
        <w:rPr>
          <w:b/>
          <w:bCs/>
        </w:rPr>
        <w:t>"obedience to Spartan law"</w:t>
      </w:r>
      <w:r>
        <w:rPr>
          <w:rStyle w:val="ng-star-inserted"/>
        </w:rPr>
        <w:t xml:space="preserve"> (</w:t>
      </w:r>
      <w:r>
        <w:rPr>
          <w:i/>
          <w:iCs/>
        </w:rPr>
        <w:t>nomos</w:t>
      </w:r>
      <w:r>
        <w:rPr>
          <w:rStyle w:val="ng-star-inserted"/>
        </w:rPr>
        <w:t>) as the supreme virtue that justified their self-sacrificial suicide [8, 21-24].</w:t>
      </w:r>
    </w:p>
    <w:p w14:paraId="64713574" w14:textId="77777777" w:rsidR="004C0435" w:rsidRDefault="004C0435" w:rsidP="004C0435">
      <w:r>
        <w:rPr>
          <w:b/>
          <w:bCs/>
        </w:rPr>
        <w:t>4. "Eat a good breakfast, for tonight we dine in Hades"</w:t>
      </w:r>
    </w:p>
    <w:p w14:paraId="661C9614" w14:textId="77777777" w:rsidR="004C0435" w:rsidRDefault="004C0435" w:rsidP="004C0435">
      <w:pPr>
        <w:pStyle w:val="paragraph"/>
        <w:numPr>
          <w:ilvl w:val="0"/>
          <w:numId w:val="13"/>
        </w:numPr>
      </w:pPr>
      <w:r>
        <w:rPr>
          <w:b/>
          <w:bCs/>
        </w:rPr>
        <w:t>First Ancient Source:</w:t>
      </w:r>
      <w:r>
        <w:rPr>
          <w:rStyle w:val="ng-star-inserted"/>
        </w:rPr>
        <w:t xml:space="preserve"> </w:t>
      </w:r>
      <w:r>
        <w:rPr>
          <w:b/>
          <w:bCs/>
        </w:rPr>
        <w:t>Diodorus Siculus</w:t>
      </w:r>
      <w:r>
        <w:rPr>
          <w:rStyle w:val="ng-star-inserted"/>
        </w:rPr>
        <w:t xml:space="preserve"> (</w:t>
      </w:r>
      <w:r>
        <w:rPr>
          <w:i/>
          <w:iCs/>
        </w:rPr>
        <w:t>Library of History</w:t>
      </w:r>
      <w:r>
        <w:rPr>
          <w:rStyle w:val="ng-star-inserted"/>
        </w:rPr>
        <w:t>, 11.9.4) [25].</w:t>
      </w:r>
    </w:p>
    <w:p w14:paraId="71B66F87" w14:textId="77777777" w:rsidR="004C0435" w:rsidRDefault="004C0435" w:rsidP="004C0435">
      <w:pPr>
        <w:pStyle w:val="paragraph"/>
        <w:numPr>
          <w:ilvl w:val="0"/>
          <w:numId w:val="13"/>
        </w:numPr>
      </w:pPr>
      <w:r>
        <w:rPr>
          <w:b/>
          <w:bCs/>
        </w:rPr>
        <w:t>Timeline:</w:t>
      </w:r>
      <w:r>
        <w:rPr>
          <w:rStyle w:val="ng-star-inserted"/>
        </w:rPr>
        <w:t xml:space="preserve"> Recorded approximately </w:t>
      </w:r>
      <w:r>
        <w:rPr>
          <w:b/>
          <w:bCs/>
        </w:rPr>
        <w:t>430 years</w:t>
      </w:r>
      <w:r>
        <w:rPr>
          <w:rStyle w:val="ng-star-inserted"/>
        </w:rPr>
        <w:t xml:space="preserve"> after the battle (mid-1st century BCE) [26].</w:t>
      </w:r>
    </w:p>
    <w:p w14:paraId="7EE18E51" w14:textId="77777777" w:rsidR="004C0435" w:rsidRDefault="004C0435" w:rsidP="004C0435">
      <w:pPr>
        <w:pStyle w:val="paragraph"/>
        <w:numPr>
          <w:ilvl w:val="0"/>
          <w:numId w:val="13"/>
        </w:numPr>
      </w:pPr>
      <w:r>
        <w:rPr>
          <w:b/>
          <w:bCs/>
        </w:rPr>
        <w:t>Confirmation:</w:t>
      </w:r>
      <w:r>
        <w:rPr>
          <w:rStyle w:val="ng-star-inserted"/>
        </w:rPr>
        <w:t xml:space="preserve"> Also found in </w:t>
      </w:r>
      <w:r>
        <w:rPr>
          <w:b/>
          <w:bCs/>
        </w:rPr>
        <w:t>Plutarch’s</w:t>
      </w:r>
      <w:r>
        <w:rPr>
          <w:rStyle w:val="ng-star-inserted"/>
        </w:rPr>
        <w:t xml:space="preserve"> late collection of sayings [13, 27]. It is </w:t>
      </w:r>
      <w:r>
        <w:rPr>
          <w:b/>
          <w:bCs/>
        </w:rPr>
        <w:t>completely absent</w:t>
      </w:r>
      <w:r>
        <w:rPr>
          <w:rStyle w:val="ng-star-inserted"/>
        </w:rPr>
        <w:t xml:space="preserve"> in Herodotus [28].</w:t>
      </w:r>
    </w:p>
    <w:p w14:paraId="2E1DB86E" w14:textId="77777777" w:rsidR="004C0435" w:rsidRDefault="004C0435" w:rsidP="004C0435">
      <w:pPr>
        <w:pStyle w:val="paragraph"/>
        <w:numPr>
          <w:ilvl w:val="0"/>
          <w:numId w:val="13"/>
        </w:numPr>
      </w:pPr>
      <w:r>
        <w:rPr>
          <w:b/>
          <w:bCs/>
        </w:rPr>
        <w:t>Scholarly View:</w:t>
      </w:r>
      <w:r>
        <w:rPr>
          <w:rStyle w:val="ng-star-inserted"/>
        </w:rPr>
        <w:t xml:space="preserve"> Highly likely to be a </w:t>
      </w:r>
      <w:r>
        <w:rPr>
          <w:b/>
          <w:bCs/>
        </w:rPr>
        <w:t>rhetorical invention</w:t>
      </w:r>
      <w:r>
        <w:rPr>
          <w:rStyle w:val="ng-star-inserted"/>
        </w:rPr>
        <w:t>. Scholars note it belongs to a later, more "cinematic" tradition (likely from the lost historian Ephorus) that sought to heighten the drama of the final stand [28, 29].</w:t>
      </w:r>
    </w:p>
    <w:p w14:paraId="4539294E" w14:textId="77777777" w:rsidR="004C0435" w:rsidRDefault="004C0435" w:rsidP="004C0435">
      <w:pPr>
        <w:pStyle w:val="paragraph"/>
        <w:numPr>
          <w:ilvl w:val="0"/>
          <w:numId w:val="13"/>
        </w:numPr>
      </w:pPr>
      <w:r>
        <w:rPr>
          <w:b/>
          <w:bCs/>
        </w:rPr>
        <w:t>Literary/Political Function:</w:t>
      </w:r>
      <w:r>
        <w:rPr>
          <w:rStyle w:val="ng-star-inserted"/>
        </w:rPr>
        <w:t xml:space="preserve"> To emphasize the </w:t>
      </w:r>
      <w:r>
        <w:rPr>
          <w:b/>
          <w:bCs/>
        </w:rPr>
        <w:t>intentionality of the suicide mission</w:t>
      </w:r>
      <w:r>
        <w:rPr>
          <w:rStyle w:val="ng-star-inserted"/>
        </w:rPr>
        <w:t xml:space="preserve"> and frame the final stand as a Homeric "beautiful death" [27, 29, 30].</w:t>
      </w:r>
    </w:p>
    <w:p w14:paraId="3CF26AE8" w14:textId="77777777" w:rsidR="004C0435" w:rsidRDefault="004C0435" w:rsidP="004C0435">
      <w:r>
        <w:rPr>
          <w:rStyle w:val="ng-star-inserted"/>
        </w:rPr>
        <w:t xml:space="preserve">-------------------------------------------------------------------------------- </w:t>
      </w:r>
    </w:p>
    <w:p w14:paraId="3AFC0A64" w14:textId="77777777" w:rsidR="004C0435" w:rsidRDefault="004C0435" w:rsidP="004C0435">
      <w:r>
        <w:rPr>
          <w:b/>
          <w:bCs/>
        </w:rPr>
        <w:t>SOURCES</w:t>
      </w:r>
    </w:p>
    <w:p w14:paraId="72277C6F" w14:textId="77777777" w:rsidR="004C0435" w:rsidRDefault="004C0435" w:rsidP="004C0435">
      <w:r>
        <w:rPr>
          <w:rStyle w:val="ng-star-inserted"/>
        </w:rPr>
        <w:t xml:space="preserve">Cartledge, Paul. "Thermopylae: The Battle That Changed the World." Overlook Press, 2006. p. 733-734, 807-809, 822-826. Diodorus Siculus. "The Library of History." In </w:t>
      </w:r>
      <w:r>
        <w:rPr>
          <w:i/>
          <w:iCs/>
        </w:rPr>
        <w:t>The Complete Works of Diodorus Siculus</w:t>
      </w:r>
      <w:r>
        <w:rPr>
          <w:rStyle w:val="ng-star-inserted"/>
        </w:rPr>
        <w:t xml:space="preserve">. Delphi Classics, 2014. p. 673-678. [Translator: C. H. Oldfather] Herodotus. "The Histories." In </w:t>
      </w:r>
      <w:r>
        <w:rPr>
          <w:i/>
          <w:iCs/>
        </w:rPr>
        <w:t>The Landmark Herodotus</w:t>
      </w:r>
      <w:r>
        <w:rPr>
          <w:rStyle w:val="ng-star-inserted"/>
        </w:rPr>
        <w:t xml:space="preserve">. Anchor Books, 2007. p. 537-550. [Translator: Andrea L. Purvis] Matthews, Rupert. "The Battle of Thermopylae: A Campaign in Context." The History Press, 2006. p. 234-236, 253. Plutarch. "Sayings of Spartans." In </w:t>
      </w:r>
      <w:r>
        <w:rPr>
          <w:i/>
          <w:iCs/>
        </w:rPr>
        <w:t>The Complete Works of Plutarch</w:t>
      </w:r>
      <w:r>
        <w:rPr>
          <w:rStyle w:val="ng-star-inserted"/>
        </w:rPr>
        <w:t xml:space="preserve">. Delphi Classics, 2014. p. 168. [Translator: Bernadotte Perrin] Simonides of Ceos. "Fragments." In </w:t>
      </w:r>
      <w:r>
        <w:rPr>
          <w:i/>
          <w:iCs/>
        </w:rPr>
        <w:t>The Fragments of Simonides</w:t>
      </w:r>
      <w:r>
        <w:rPr>
          <w:rStyle w:val="ng-star-inserted"/>
        </w:rPr>
        <w:t>. Delphi Classics, 2014. p. 304-305.</w:t>
      </w:r>
    </w:p>
    <w:p w14:paraId="6FDDB3EB" w14:textId="77777777" w:rsidR="004C0435" w:rsidRDefault="004C0435" w:rsidP="004C0435">
      <w:r>
        <w:rPr>
          <w:rStyle w:val="ng-star-inserted"/>
        </w:rPr>
        <w:t xml:space="preserve">-------------------------------------------------------------------------------- </w:t>
      </w:r>
    </w:p>
    <w:p w14:paraId="274C397B" w14:textId="77777777" w:rsidR="004C0435" w:rsidRDefault="004C0435" w:rsidP="004C0435">
      <w:r>
        <w:rPr>
          <w:rStyle w:val="ng-star-inserted"/>
        </w:rPr>
        <w:t>The Spartan Stand: Primary Accounts of Thermopylae</w:t>
      </w:r>
    </w:p>
    <w:p w14:paraId="3245E7F2" w14:textId="77777777" w:rsidR="004C0435" w:rsidRDefault="004C0435" w:rsidP="004C0435">
      <w:r>
        <w:rPr>
          <w:b/>
          <w:bCs/>
        </w:rPr>
        <w:t>HERODOTUS OF HALICARNASSUS</w:t>
      </w:r>
    </w:p>
    <w:p w14:paraId="3EDFF499" w14:textId="77777777" w:rsidR="004C0435" w:rsidRDefault="004C0435" w:rsidP="004C0435">
      <w:r>
        <w:rPr>
          <w:b/>
          <w:bCs/>
        </w:rPr>
        <w:t>Passage 1: The Feigned Retreat</w:t>
      </w:r>
    </w:p>
    <w:p w14:paraId="30B76893" w14:textId="77777777" w:rsidR="004C0435" w:rsidRDefault="004C0435" w:rsidP="004C0435">
      <w:r>
        <w:rPr>
          <w:rStyle w:val="ng-star-inserted"/>
        </w:rPr>
        <w:t xml:space="preserve">&gt; "The Lacedaemonians fought remarkably well... they would </w:t>
      </w:r>
      <w:r>
        <w:rPr>
          <w:b/>
          <w:bCs/>
        </w:rPr>
        <w:t>turn their backs and feign flight all together</w:t>
      </w:r>
      <w:r>
        <w:rPr>
          <w:rStyle w:val="ng-star-inserted"/>
        </w:rPr>
        <w:t xml:space="preserve">, and the barbarians, seeing this, would pursue them with much clatter and shouting; the Lacedaemonians would allow the barbarians to catch up with them and then </w:t>
      </w:r>
      <w:r>
        <w:rPr>
          <w:b/>
          <w:bCs/>
        </w:rPr>
        <w:t>suddenly turn around to face them, at which point they would slay countless numbers of them</w:t>
      </w:r>
      <w:r>
        <w:rPr>
          <w:rStyle w:val="ng-star-inserted"/>
        </w:rPr>
        <w:t>." [1], [2]</w:t>
      </w:r>
    </w:p>
    <w:p w14:paraId="0733A4D3" w14:textId="77777777" w:rsidR="004C0435" w:rsidRDefault="004C0435" w:rsidP="004C0435">
      <w:pPr>
        <w:pStyle w:val="paragraph"/>
        <w:numPr>
          <w:ilvl w:val="0"/>
          <w:numId w:val="14"/>
        </w:numPr>
      </w:pPr>
      <w:r>
        <w:rPr>
          <w:b/>
          <w:bCs/>
        </w:rPr>
        <w:t>Edition/Translator:</w:t>
      </w:r>
      <w:r>
        <w:rPr>
          <w:rStyle w:val="ng-star-inserted"/>
        </w:rPr>
        <w:t xml:space="preserve"> </w:t>
      </w:r>
      <w:r>
        <w:rPr>
          <w:i/>
          <w:iCs/>
        </w:rPr>
        <w:t>The Landmark Herodotus</w:t>
      </w:r>
      <w:r>
        <w:rPr>
          <w:rStyle w:val="ng-star-inserted"/>
        </w:rPr>
        <w:t xml:space="preserve"> (Andrea L. Purvis)</w:t>
      </w:r>
    </w:p>
    <w:p w14:paraId="6346E8D3" w14:textId="77777777" w:rsidR="004C0435" w:rsidRDefault="004C0435" w:rsidP="004C0435">
      <w:pPr>
        <w:pStyle w:val="paragraph"/>
        <w:numPr>
          <w:ilvl w:val="0"/>
          <w:numId w:val="14"/>
        </w:numPr>
      </w:pPr>
      <w:r>
        <w:rPr>
          <w:b/>
          <w:bCs/>
        </w:rPr>
        <w:t>Section Reference:</w:t>
      </w:r>
      <w:r>
        <w:rPr>
          <w:rStyle w:val="ng-star-inserted"/>
        </w:rPr>
        <w:t xml:space="preserve"> 7.211</w:t>
      </w:r>
    </w:p>
    <w:p w14:paraId="325ECD01" w14:textId="77777777" w:rsidR="004C0435" w:rsidRDefault="004C0435" w:rsidP="004C0435">
      <w:pPr>
        <w:pStyle w:val="paragraph"/>
        <w:numPr>
          <w:ilvl w:val="0"/>
          <w:numId w:val="14"/>
        </w:numPr>
      </w:pPr>
      <w:r>
        <w:rPr>
          <w:b/>
          <w:bCs/>
        </w:rPr>
        <w:t>Significance:</w:t>
      </w:r>
      <w:r>
        <w:rPr>
          <w:rStyle w:val="ng-star-inserted"/>
        </w:rPr>
        <w:t xml:space="preserve"> This passage highlights the tactical sophistication of the Spartans, showing that their defense was based on elite skill rather than just a static wall of shields. [1], [3]</w:t>
      </w:r>
    </w:p>
    <w:p w14:paraId="79EB7DD8" w14:textId="77777777" w:rsidR="004C0435" w:rsidRDefault="004C0435" w:rsidP="004C0435">
      <w:r>
        <w:rPr>
          <w:b/>
          <w:bCs/>
        </w:rPr>
        <w:lastRenderedPageBreak/>
        <w:t>Passage 2: The Final Stand</w:t>
      </w:r>
    </w:p>
    <w:p w14:paraId="5A47C98B" w14:textId="77777777" w:rsidR="004C0435" w:rsidRDefault="004C0435" w:rsidP="004C0435">
      <w:r>
        <w:rPr>
          <w:rStyle w:val="ng-star-inserted"/>
        </w:rPr>
        <w:t xml:space="preserve">&gt; "On this spot they tried to defend themselves with their daggers if they still had them, or if not, with </w:t>
      </w:r>
      <w:r>
        <w:rPr>
          <w:b/>
          <w:bCs/>
        </w:rPr>
        <w:t>their hands and their teeth</w:t>
      </w:r>
      <w:r>
        <w:rPr>
          <w:rStyle w:val="ng-star-inserted"/>
        </w:rPr>
        <w:t>. The barbarians pelted them with missiles, some running up to face the Hellenes directly and demolishing the defensive wall, and others coming to surround them on all sides." [1], [2]</w:t>
      </w:r>
    </w:p>
    <w:p w14:paraId="0F0BBFED" w14:textId="77777777" w:rsidR="004C0435" w:rsidRDefault="004C0435" w:rsidP="004C0435">
      <w:pPr>
        <w:pStyle w:val="paragraph"/>
        <w:numPr>
          <w:ilvl w:val="0"/>
          <w:numId w:val="15"/>
        </w:numPr>
      </w:pPr>
      <w:r>
        <w:rPr>
          <w:b/>
          <w:bCs/>
        </w:rPr>
        <w:t>Edition/Translator:</w:t>
      </w:r>
      <w:r>
        <w:rPr>
          <w:rStyle w:val="ng-star-inserted"/>
        </w:rPr>
        <w:t xml:space="preserve"> </w:t>
      </w:r>
      <w:r>
        <w:rPr>
          <w:i/>
          <w:iCs/>
        </w:rPr>
        <w:t>The Landmark Herodotus</w:t>
      </w:r>
      <w:r>
        <w:rPr>
          <w:rStyle w:val="ng-star-inserted"/>
        </w:rPr>
        <w:t xml:space="preserve"> (Andrea L. Purvis)</w:t>
      </w:r>
    </w:p>
    <w:p w14:paraId="50CEA630" w14:textId="77777777" w:rsidR="004C0435" w:rsidRDefault="004C0435" w:rsidP="004C0435">
      <w:pPr>
        <w:pStyle w:val="paragraph"/>
        <w:numPr>
          <w:ilvl w:val="0"/>
          <w:numId w:val="15"/>
        </w:numPr>
      </w:pPr>
      <w:r>
        <w:rPr>
          <w:b/>
          <w:bCs/>
        </w:rPr>
        <w:t>Section Reference:</w:t>
      </w:r>
      <w:r>
        <w:rPr>
          <w:rStyle w:val="ng-star-inserted"/>
        </w:rPr>
        <w:t xml:space="preserve"> 7.225</w:t>
      </w:r>
    </w:p>
    <w:p w14:paraId="22CA5708" w14:textId="77777777" w:rsidR="004C0435" w:rsidRDefault="004C0435" w:rsidP="004C0435">
      <w:pPr>
        <w:pStyle w:val="paragraph"/>
        <w:numPr>
          <w:ilvl w:val="0"/>
          <w:numId w:val="15"/>
        </w:numPr>
      </w:pPr>
      <w:r>
        <w:rPr>
          <w:b/>
          <w:bCs/>
        </w:rPr>
        <w:t>Significance:</w:t>
      </w:r>
      <w:r>
        <w:rPr>
          <w:rStyle w:val="ng-star-inserted"/>
        </w:rPr>
        <w:t xml:space="preserve"> This provides the most visceral image of the battle's end, emphasizing a "beautiful death" and the extreme physical desperation of the Spartan rearguard. [1], [4]</w:t>
      </w:r>
    </w:p>
    <w:p w14:paraId="47798E58" w14:textId="77777777" w:rsidR="004C0435" w:rsidRDefault="004C0435" w:rsidP="004C0435">
      <w:r>
        <w:rPr>
          <w:b/>
          <w:bCs/>
        </w:rPr>
        <w:t>Passage 3: Fighting in the Shade</w:t>
      </w:r>
    </w:p>
    <w:p w14:paraId="1D56A7E7" w14:textId="77777777" w:rsidR="004C0435" w:rsidRDefault="004C0435" w:rsidP="004C0435">
      <w:r>
        <w:rPr>
          <w:rStyle w:val="ng-star-inserted"/>
        </w:rPr>
        <w:t xml:space="preserve">&gt; "Dienekes was not alarmed... but rather, in total disregard for the vast numbers of Medes, said that what his Trachinian friend had reported was in fact good news, since it meant that while the Medes were </w:t>
      </w:r>
      <w:r>
        <w:rPr>
          <w:b/>
          <w:bCs/>
        </w:rPr>
        <w:t>blocking the sun, they would fight them in the shade</w:t>
      </w:r>
      <w:r>
        <w:rPr>
          <w:rStyle w:val="ng-star-inserted"/>
        </w:rPr>
        <w:t>." [1], [2]</w:t>
      </w:r>
    </w:p>
    <w:p w14:paraId="20740BE8" w14:textId="77777777" w:rsidR="004C0435" w:rsidRDefault="004C0435" w:rsidP="004C0435">
      <w:pPr>
        <w:pStyle w:val="paragraph"/>
        <w:numPr>
          <w:ilvl w:val="0"/>
          <w:numId w:val="16"/>
        </w:numPr>
      </w:pPr>
      <w:r>
        <w:rPr>
          <w:b/>
          <w:bCs/>
        </w:rPr>
        <w:t>Edition/Translator:</w:t>
      </w:r>
      <w:r>
        <w:rPr>
          <w:rStyle w:val="ng-star-inserted"/>
        </w:rPr>
        <w:t xml:space="preserve"> </w:t>
      </w:r>
      <w:r>
        <w:rPr>
          <w:i/>
          <w:iCs/>
        </w:rPr>
        <w:t>The Landmark Herodotus</w:t>
      </w:r>
      <w:r>
        <w:rPr>
          <w:rStyle w:val="ng-star-inserted"/>
        </w:rPr>
        <w:t xml:space="preserve"> (Andrea L. Purvis)</w:t>
      </w:r>
    </w:p>
    <w:p w14:paraId="1EF98598" w14:textId="77777777" w:rsidR="004C0435" w:rsidRDefault="004C0435" w:rsidP="004C0435">
      <w:pPr>
        <w:pStyle w:val="paragraph"/>
        <w:numPr>
          <w:ilvl w:val="0"/>
          <w:numId w:val="16"/>
        </w:numPr>
      </w:pPr>
      <w:r>
        <w:rPr>
          <w:b/>
          <w:bCs/>
        </w:rPr>
        <w:t>Section Reference:</w:t>
      </w:r>
      <w:r>
        <w:rPr>
          <w:rStyle w:val="ng-star-inserted"/>
        </w:rPr>
        <w:t xml:space="preserve"> 7.226</w:t>
      </w:r>
    </w:p>
    <w:p w14:paraId="6586E88A" w14:textId="77777777" w:rsidR="004C0435" w:rsidRDefault="004C0435" w:rsidP="004C0435">
      <w:pPr>
        <w:pStyle w:val="paragraph"/>
        <w:numPr>
          <w:ilvl w:val="0"/>
          <w:numId w:val="16"/>
        </w:numPr>
      </w:pPr>
      <w:r>
        <w:rPr>
          <w:b/>
          <w:bCs/>
        </w:rPr>
        <w:t>Significance:</w:t>
      </w:r>
      <w:r>
        <w:rPr>
          <w:rStyle w:val="ng-star-inserted"/>
        </w:rPr>
        <w:t xml:space="preserve"> It captures the "Laconic" psychological superiority that became the central pillar of the Spartan legend. [1], [5]</w:t>
      </w:r>
    </w:p>
    <w:p w14:paraId="0393EB8D" w14:textId="77777777" w:rsidR="004C0435" w:rsidRDefault="004C0435" w:rsidP="004C0435">
      <w:r>
        <w:rPr>
          <w:rStyle w:val="ng-star-inserted"/>
        </w:rPr>
        <w:t xml:space="preserve">-------------------------------------------------------------------------------- </w:t>
      </w:r>
    </w:p>
    <w:p w14:paraId="5CC02589" w14:textId="77777777" w:rsidR="004C0435" w:rsidRDefault="004C0435" w:rsidP="004C0435">
      <w:r>
        <w:rPr>
          <w:b/>
          <w:bCs/>
        </w:rPr>
        <w:t>DIODORUS SICULUS</w:t>
      </w:r>
    </w:p>
    <w:p w14:paraId="526CE424" w14:textId="77777777" w:rsidR="004C0435" w:rsidRDefault="004C0435" w:rsidP="004C0435">
      <w:r>
        <w:rPr>
          <w:b/>
          <w:bCs/>
        </w:rPr>
        <w:t>Passage 1: The Choice to Die for Freedom</w:t>
      </w:r>
    </w:p>
    <w:p w14:paraId="36791E15" w14:textId="77777777" w:rsidR="004C0435" w:rsidRDefault="004C0435" w:rsidP="004C0435">
      <w:r>
        <w:rPr>
          <w:rStyle w:val="ng-star-inserted"/>
        </w:rPr>
        <w:t xml:space="preserve">&gt; "Leonidas... replied to them in secret... 'Ostensibly I am leading them to the defence of the passes, but </w:t>
      </w:r>
      <w:r>
        <w:rPr>
          <w:b/>
          <w:bCs/>
        </w:rPr>
        <w:t>in fact to die for the freedom of all</w:t>
      </w:r>
      <w:r>
        <w:rPr>
          <w:rStyle w:val="ng-star-inserted"/>
        </w:rPr>
        <w:t>; and so, if a thousand set forth, Sparta will be the more renowned when they have died, but if the whole body of the Lacedaemonians take the field, Lacedaemon will be utterly destroyed'." [6], [7]</w:t>
      </w:r>
    </w:p>
    <w:p w14:paraId="5F83DFC6" w14:textId="77777777" w:rsidR="004C0435" w:rsidRDefault="004C0435" w:rsidP="004C0435">
      <w:pPr>
        <w:pStyle w:val="paragraph"/>
        <w:numPr>
          <w:ilvl w:val="0"/>
          <w:numId w:val="17"/>
        </w:numPr>
      </w:pPr>
      <w:r>
        <w:rPr>
          <w:b/>
          <w:bCs/>
        </w:rPr>
        <w:t>Edition/Translator:</w:t>
      </w:r>
      <w:r>
        <w:rPr>
          <w:rStyle w:val="ng-star-inserted"/>
        </w:rPr>
        <w:t xml:space="preserve"> </w:t>
      </w:r>
      <w:r>
        <w:rPr>
          <w:i/>
          <w:iCs/>
        </w:rPr>
        <w:t>The Library of History</w:t>
      </w:r>
      <w:r>
        <w:rPr>
          <w:rStyle w:val="ng-star-inserted"/>
        </w:rPr>
        <w:t xml:space="preserve"> (C. H. Oldfather)</w:t>
      </w:r>
    </w:p>
    <w:p w14:paraId="612C8818" w14:textId="77777777" w:rsidR="004C0435" w:rsidRDefault="004C0435" w:rsidP="004C0435">
      <w:pPr>
        <w:pStyle w:val="paragraph"/>
        <w:numPr>
          <w:ilvl w:val="0"/>
          <w:numId w:val="17"/>
        </w:numPr>
      </w:pPr>
      <w:r>
        <w:rPr>
          <w:b/>
          <w:bCs/>
        </w:rPr>
        <w:t>Section Reference:</w:t>
      </w:r>
      <w:r>
        <w:rPr>
          <w:rStyle w:val="ng-star-inserted"/>
        </w:rPr>
        <w:t xml:space="preserve"> 11.4.3-4</w:t>
      </w:r>
    </w:p>
    <w:p w14:paraId="046DE068" w14:textId="77777777" w:rsidR="004C0435" w:rsidRDefault="004C0435" w:rsidP="004C0435">
      <w:pPr>
        <w:pStyle w:val="paragraph"/>
        <w:numPr>
          <w:ilvl w:val="0"/>
          <w:numId w:val="17"/>
        </w:numPr>
      </w:pPr>
      <w:r>
        <w:rPr>
          <w:b/>
          <w:bCs/>
        </w:rPr>
        <w:t>Significance:</w:t>
      </w:r>
      <w:r>
        <w:rPr>
          <w:rStyle w:val="ng-star-inserted"/>
        </w:rPr>
        <w:t xml:space="preserve"> This frames the battle as an intentional, noble sacrifice for Panhellenic liberty, a more rhetorical and didactic interpretation than Herodotus’. [6], [8]</w:t>
      </w:r>
    </w:p>
    <w:p w14:paraId="0646A78A" w14:textId="77777777" w:rsidR="004C0435" w:rsidRDefault="004C0435" w:rsidP="004C0435">
      <w:r>
        <w:rPr>
          <w:b/>
          <w:bCs/>
        </w:rPr>
        <w:t>Passage 2: The Night Attack</w:t>
      </w:r>
    </w:p>
    <w:p w14:paraId="5F95FD9F" w14:textId="77777777" w:rsidR="004C0435" w:rsidRDefault="004C0435" w:rsidP="004C0435">
      <w:r>
        <w:rPr>
          <w:rStyle w:val="ng-star-inserted"/>
        </w:rPr>
        <w:t xml:space="preserve">&gt; "The soldiers... fell by night upon the encampment of the Persians, Leonidas leading the attack... and the Greeks </w:t>
      </w:r>
      <w:r>
        <w:rPr>
          <w:b/>
          <w:bCs/>
        </w:rPr>
        <w:t>broke into the pavilion and slew almost to a man all whom they caught there</w:t>
      </w:r>
      <w:r>
        <w:rPr>
          <w:rStyle w:val="ng-star-inserted"/>
        </w:rPr>
        <w:t>. So long as it was night they wandered throughout the entire camp seeking Xerxes." [6], [9, 10]</w:t>
      </w:r>
    </w:p>
    <w:p w14:paraId="182FA836" w14:textId="77777777" w:rsidR="004C0435" w:rsidRDefault="004C0435" w:rsidP="004C0435">
      <w:pPr>
        <w:pStyle w:val="paragraph"/>
        <w:numPr>
          <w:ilvl w:val="0"/>
          <w:numId w:val="18"/>
        </w:numPr>
      </w:pPr>
      <w:r>
        <w:rPr>
          <w:b/>
          <w:bCs/>
        </w:rPr>
        <w:t>Edition/Translator:</w:t>
      </w:r>
      <w:r>
        <w:rPr>
          <w:rStyle w:val="ng-star-inserted"/>
        </w:rPr>
        <w:t xml:space="preserve"> </w:t>
      </w:r>
      <w:r>
        <w:rPr>
          <w:i/>
          <w:iCs/>
        </w:rPr>
        <w:t>The Library of History</w:t>
      </w:r>
      <w:r>
        <w:rPr>
          <w:rStyle w:val="ng-star-inserted"/>
        </w:rPr>
        <w:t xml:space="preserve"> (C. H. Oldfather)</w:t>
      </w:r>
    </w:p>
    <w:p w14:paraId="7754E539" w14:textId="77777777" w:rsidR="004C0435" w:rsidRDefault="004C0435" w:rsidP="004C0435">
      <w:pPr>
        <w:pStyle w:val="paragraph"/>
        <w:numPr>
          <w:ilvl w:val="0"/>
          <w:numId w:val="18"/>
        </w:numPr>
      </w:pPr>
      <w:r>
        <w:rPr>
          <w:b/>
          <w:bCs/>
        </w:rPr>
        <w:t>Section Reference:</w:t>
      </w:r>
      <w:r>
        <w:rPr>
          <w:rStyle w:val="ng-star-inserted"/>
        </w:rPr>
        <w:t xml:space="preserve"> 11.10.1-3</w:t>
      </w:r>
    </w:p>
    <w:p w14:paraId="0EEAB219" w14:textId="77777777" w:rsidR="004C0435" w:rsidRDefault="004C0435" w:rsidP="004C0435">
      <w:pPr>
        <w:pStyle w:val="paragraph"/>
        <w:numPr>
          <w:ilvl w:val="0"/>
          <w:numId w:val="18"/>
        </w:numPr>
      </w:pPr>
      <w:r>
        <w:rPr>
          <w:b/>
          <w:bCs/>
        </w:rPr>
        <w:t>Significance:</w:t>
      </w:r>
      <w:r>
        <w:rPr>
          <w:rStyle w:val="ng-star-inserted"/>
        </w:rPr>
        <w:t xml:space="preserve"> This is the most "cinematic" alternative version of the battle, portraying a bold assassination attempt rather than a defensive retreat to a hill. [6], [11]</w:t>
      </w:r>
    </w:p>
    <w:p w14:paraId="5CBF1C42" w14:textId="77777777" w:rsidR="004C0435" w:rsidRDefault="004C0435" w:rsidP="004C0435">
      <w:r>
        <w:rPr>
          <w:rStyle w:val="ng-star-inserted"/>
        </w:rPr>
        <w:t xml:space="preserve">-------------------------------------------------------------------------------- </w:t>
      </w:r>
    </w:p>
    <w:p w14:paraId="2AABEC24" w14:textId="77777777" w:rsidR="004C0435" w:rsidRDefault="004C0435" w:rsidP="004C0435">
      <w:r>
        <w:rPr>
          <w:b/>
          <w:bCs/>
        </w:rPr>
        <w:t>CTESIAS OF CNIDUS</w:t>
      </w:r>
    </w:p>
    <w:p w14:paraId="208EE497" w14:textId="77777777" w:rsidR="004C0435" w:rsidRDefault="004C0435" w:rsidP="004C0435">
      <w:r>
        <w:rPr>
          <w:b/>
          <w:bCs/>
        </w:rPr>
        <w:t>Fragment: The Slaughter of the Horde</w:t>
      </w:r>
    </w:p>
    <w:p w14:paraId="24E44196" w14:textId="77777777" w:rsidR="004C0435" w:rsidRDefault="004C0435" w:rsidP="004C0435">
      <w:r>
        <w:rPr>
          <w:rStyle w:val="ng-star-inserted"/>
        </w:rPr>
        <w:t xml:space="preserve">&gt; "And the great </w:t>
      </w:r>
      <w:r>
        <w:rPr>
          <w:b/>
          <w:bCs/>
        </w:rPr>
        <w:t>Persian horde was cut down, while only two or three Spartans were killed</w:t>
      </w:r>
      <w:r>
        <w:rPr>
          <w:rStyle w:val="ng-star-inserted"/>
        </w:rPr>
        <w:t xml:space="preserve">. Then Xerxes ordered them to attack with 20,000 men: and these were defeated, too. Then </w:t>
      </w:r>
      <w:r>
        <w:rPr>
          <w:b/>
          <w:bCs/>
        </w:rPr>
        <w:t>they were flogged to fire them up for war</w:t>
      </w:r>
      <w:r>
        <w:rPr>
          <w:rStyle w:val="ng-star-inserted"/>
        </w:rPr>
        <w:t xml:space="preserve"> and despite being flogged they still came off worse." [12], [13]</w:t>
      </w:r>
    </w:p>
    <w:p w14:paraId="63B4CAF7" w14:textId="77777777" w:rsidR="004C0435" w:rsidRDefault="004C0435" w:rsidP="004C0435">
      <w:pPr>
        <w:pStyle w:val="paragraph"/>
        <w:numPr>
          <w:ilvl w:val="0"/>
          <w:numId w:val="19"/>
        </w:numPr>
      </w:pPr>
      <w:r>
        <w:rPr>
          <w:b/>
          <w:bCs/>
        </w:rPr>
        <w:t>Edition/Translator:</w:t>
      </w:r>
      <w:r>
        <w:rPr>
          <w:rStyle w:val="ng-star-inserted"/>
        </w:rPr>
        <w:t xml:space="preserve"> </w:t>
      </w:r>
      <w:r>
        <w:rPr>
          <w:i/>
          <w:iCs/>
        </w:rPr>
        <w:t>History of Persia</w:t>
      </w:r>
      <w:r>
        <w:rPr>
          <w:rStyle w:val="ng-star-inserted"/>
        </w:rPr>
        <w:t xml:space="preserve"> (Lloyd Llewellyn-Jones and James Robson)</w:t>
      </w:r>
    </w:p>
    <w:p w14:paraId="29DB5DC4" w14:textId="77777777" w:rsidR="004C0435" w:rsidRDefault="004C0435" w:rsidP="004C0435">
      <w:pPr>
        <w:pStyle w:val="paragraph"/>
        <w:numPr>
          <w:ilvl w:val="0"/>
          <w:numId w:val="19"/>
        </w:numPr>
      </w:pPr>
      <w:r>
        <w:rPr>
          <w:b/>
          <w:bCs/>
        </w:rPr>
        <w:t>Fragment Reference:</w:t>
      </w:r>
      <w:r>
        <w:rPr>
          <w:rStyle w:val="ng-star-inserted"/>
        </w:rPr>
        <w:t xml:space="preserve"> Fragment 27 (from Photius' Epitome)</w:t>
      </w:r>
    </w:p>
    <w:p w14:paraId="5FA90197" w14:textId="77777777" w:rsidR="004C0435" w:rsidRDefault="004C0435" w:rsidP="004C0435">
      <w:pPr>
        <w:pStyle w:val="paragraph"/>
        <w:numPr>
          <w:ilvl w:val="0"/>
          <w:numId w:val="19"/>
        </w:numPr>
      </w:pPr>
      <w:r>
        <w:rPr>
          <w:b/>
          <w:bCs/>
        </w:rPr>
        <w:t>Significance:</w:t>
      </w:r>
      <w:r>
        <w:rPr>
          <w:rStyle w:val="ng-star-inserted"/>
        </w:rPr>
        <w:t xml:space="preserve"> This fragment emphasizes the Persian trope of the "whip" and uses absurdly low Greek casualty numbers to discredit Herodotus' account. [12], [14]</w:t>
      </w:r>
    </w:p>
    <w:p w14:paraId="71AEF271" w14:textId="77777777" w:rsidR="004C0435" w:rsidRDefault="004C0435" w:rsidP="004C0435">
      <w:r>
        <w:rPr>
          <w:rStyle w:val="ng-star-inserted"/>
        </w:rPr>
        <w:t xml:space="preserve">-------------------------------------------------------------------------------- </w:t>
      </w:r>
    </w:p>
    <w:p w14:paraId="5F97CB2A" w14:textId="77777777" w:rsidR="004C0435" w:rsidRDefault="004C0435" w:rsidP="004C0435">
      <w:r>
        <w:rPr>
          <w:b/>
          <w:bCs/>
        </w:rPr>
        <w:t>SOURCES</w:t>
      </w:r>
    </w:p>
    <w:p w14:paraId="5D59FCAC" w14:textId="77777777" w:rsidR="004C0435" w:rsidRDefault="004C0435" w:rsidP="004C0435">
      <w:r>
        <w:rPr>
          <w:rStyle w:val="ng-star-inserted"/>
        </w:rPr>
        <w:lastRenderedPageBreak/>
        <w:t xml:space="preserve">Ctesias. "History of Persia." In </w:t>
      </w:r>
      <w:r>
        <w:rPr>
          <w:i/>
          <w:iCs/>
        </w:rPr>
        <w:t>Ctesias' 'History of Persia': Tales of the Orient</w:t>
      </w:r>
      <w:r>
        <w:rPr>
          <w:rStyle w:val="ng-star-inserted"/>
        </w:rPr>
        <w:t xml:space="preserve">. Routledge, 2013. p. 183. [Translator: Lloyd Llewellyn-Jones and James Robson] Diodorus Siculus. "The Library of History." In </w:t>
      </w:r>
      <w:r>
        <w:rPr>
          <w:i/>
          <w:iCs/>
        </w:rPr>
        <w:t>The Complete Works of Diodorus Siculus</w:t>
      </w:r>
      <w:r>
        <w:rPr>
          <w:rStyle w:val="ng-star-inserted"/>
        </w:rPr>
        <w:t xml:space="preserve">. Delphi Classics, 2014. p. 611-633. [Translator: C. H. Oldfather] Herodotus. "The Histories." In </w:t>
      </w:r>
      <w:r>
        <w:rPr>
          <w:i/>
          <w:iCs/>
        </w:rPr>
        <w:t>The Landmark Herodotus</w:t>
      </w:r>
      <w:r>
        <w:rPr>
          <w:rStyle w:val="ng-star-inserted"/>
        </w:rPr>
        <w:t>. Anchor Books, 2007. p. 550-581. [Translator: Andrea L. Purvis]</w:t>
      </w:r>
    </w:p>
    <w:p w14:paraId="603F3A55" w14:textId="77777777" w:rsidR="004C0435" w:rsidRDefault="004C0435" w:rsidP="004C0435">
      <w:r>
        <w:rPr>
          <w:rStyle w:val="ng-star-inserted"/>
        </w:rPr>
        <w:t xml:space="preserve">-------------------------------------------------------------------------------- </w:t>
      </w:r>
    </w:p>
    <w:p w14:paraId="74ADC5A3" w14:textId="77777777" w:rsidR="004C0435" w:rsidRDefault="004C0435" w:rsidP="004C0435">
      <w:r>
        <w:rPr>
          <w:rStyle w:val="ng-star-inserted"/>
        </w:rPr>
        <w:t>Thermopylae: Modern Historical Perspectives and Strategic Realities</w:t>
      </w:r>
    </w:p>
    <w:p w14:paraId="4983FA98" w14:textId="77777777" w:rsidR="004C0435" w:rsidRDefault="004C0435" w:rsidP="004C0435">
      <w:r>
        <w:rPr>
          <w:rStyle w:val="ng-star-inserted"/>
        </w:rPr>
        <w:t>Modern scholarship views the Battle of Thermopylae as a sophisticated tactical operation within a larger amphibious strategy, which was ultimately transformed into a powerful moral victory despite the military defeat.</w:t>
      </w:r>
    </w:p>
    <w:p w14:paraId="67318723" w14:textId="77777777" w:rsidR="004C0435" w:rsidRDefault="004C0435" w:rsidP="004C0435">
      <w:r>
        <w:rPr>
          <w:rStyle w:val="ng-star-inserted"/>
        </w:rPr>
        <w:t>1. Modern Scholarly Consensus</w:t>
      </w:r>
    </w:p>
    <w:p w14:paraId="721A3576" w14:textId="77777777" w:rsidR="004C0435" w:rsidRDefault="004C0435" w:rsidP="004C0435">
      <w:r>
        <w:rPr>
          <w:rStyle w:val="ng-star-inserted"/>
        </w:rPr>
        <w:t xml:space="preserve">The consensus among modern historians is that Thermopylae was not a standalone heroic gesture but part of a </w:t>
      </w:r>
      <w:r>
        <w:rPr>
          <w:b/>
          <w:bCs/>
        </w:rPr>
        <w:t>coordinated land-sea strategy</w:t>
      </w:r>
      <w:r>
        <w:rPr>
          <w:rStyle w:val="ng-star-inserted"/>
        </w:rPr>
        <w:t xml:space="preserve"> designed to protect the "Hellenic League." The goal was to hold the pass while the Greek fleet engaged the Persians at Artemisium to prevent the outflanking of the land force [1, 2].</w:t>
      </w:r>
    </w:p>
    <w:p w14:paraId="7281D159" w14:textId="77777777" w:rsidR="004C0435" w:rsidRDefault="004C0435" w:rsidP="004C0435">
      <w:r>
        <w:rPr>
          <w:b/>
          <w:bCs/>
        </w:rPr>
        <w:t>Academic Quote on Reconstruction:</w:t>
      </w:r>
    </w:p>
    <w:p w14:paraId="7949294E" w14:textId="77777777" w:rsidR="004C0435" w:rsidRDefault="004C0435" w:rsidP="004C0435">
      <w:r>
        <w:rPr>
          <w:rStyle w:val="ng-star-inserted"/>
        </w:rPr>
        <w:t>&gt; "The actual events which Herodotus records — events known to all — are the best, and in fact the only, remaining evidences of what was planned and why. The Greeks could have had no expectation of defeating the Persian army at Thermopylae. They expected only to delay the Persian army, in the hope that their fleet might defeat the Persians." [1]</w:t>
      </w:r>
    </w:p>
    <w:p w14:paraId="06C29DC9" w14:textId="77777777" w:rsidR="004C0435" w:rsidRDefault="004C0435" w:rsidP="004C0435">
      <w:r>
        <w:rPr>
          <w:rStyle w:val="ng-star-inserted"/>
        </w:rPr>
        <w:t>2. Specific Claims Rejected by Historians</w:t>
      </w:r>
    </w:p>
    <w:p w14:paraId="732BD2A7" w14:textId="77777777" w:rsidR="004C0435" w:rsidRDefault="004C0435" w:rsidP="004C0435">
      <w:pPr>
        <w:pStyle w:val="paragraph"/>
        <w:numPr>
          <w:ilvl w:val="0"/>
          <w:numId w:val="20"/>
        </w:numPr>
      </w:pPr>
      <w:r>
        <w:rPr>
          <w:b/>
          <w:bCs/>
        </w:rPr>
        <w:t>The Numbers:</w:t>
      </w:r>
      <w:r>
        <w:rPr>
          <w:rStyle w:val="ng-star-inserted"/>
        </w:rPr>
        <w:t xml:space="preserve"> Herodotus’ claim of over 5 million Persians is universally rejected as logistically impossible [3, 4].</w:t>
      </w:r>
    </w:p>
    <w:p w14:paraId="733D3811" w14:textId="77777777" w:rsidR="004C0435" w:rsidRDefault="004C0435" w:rsidP="004C0435">
      <w:pPr>
        <w:pStyle w:val="paragraph"/>
        <w:numPr>
          <w:ilvl w:val="0"/>
          <w:numId w:val="20"/>
        </w:numPr>
      </w:pPr>
      <w:r>
        <w:rPr>
          <w:b/>
          <w:bCs/>
        </w:rPr>
        <w:t>Synchronicity:</w:t>
      </w:r>
      <w:r>
        <w:rPr>
          <w:rStyle w:val="ng-star-inserted"/>
        </w:rPr>
        <w:t xml:space="preserve"> Historians generally reject Herodotus' claim that the land and sea battles occurred on the exact same three days as a "chronological error" intended to simplify the narrative [5, 6].</w:t>
      </w:r>
    </w:p>
    <w:p w14:paraId="0E9CD77E" w14:textId="77777777" w:rsidR="004C0435" w:rsidRDefault="004C0435" w:rsidP="004C0435">
      <w:pPr>
        <w:pStyle w:val="paragraph"/>
        <w:numPr>
          <w:ilvl w:val="0"/>
          <w:numId w:val="20"/>
        </w:numPr>
      </w:pPr>
      <w:r>
        <w:rPr>
          <w:b/>
          <w:bCs/>
        </w:rPr>
        <w:t>Persian Motivation:</w:t>
      </w:r>
      <w:r>
        <w:rPr>
          <w:rStyle w:val="ng-star-inserted"/>
        </w:rPr>
        <w:t xml:space="preserve"> The claim that Persian troops were driven solely by whips is viewed as Greek propaganda designed to contrast "slavish barbarians" with "free Greeks" [7, 8].</w:t>
      </w:r>
    </w:p>
    <w:p w14:paraId="3203C53B" w14:textId="77777777" w:rsidR="004C0435" w:rsidRDefault="004C0435" w:rsidP="004C0435">
      <w:pPr>
        <w:pStyle w:val="paragraph"/>
        <w:numPr>
          <w:ilvl w:val="0"/>
          <w:numId w:val="20"/>
        </w:numPr>
      </w:pPr>
      <w:r>
        <w:rPr>
          <w:b/>
          <w:bCs/>
        </w:rPr>
        <w:t>Secret Meetings:</w:t>
      </w:r>
      <w:r>
        <w:rPr>
          <w:rStyle w:val="ng-star-inserted"/>
        </w:rPr>
        <w:t xml:space="preserve"> Detailed accounts of private conversations between Xerxes and his advisors are dismissed as dramatic reconstructions [9, 10].</w:t>
      </w:r>
    </w:p>
    <w:p w14:paraId="55B234B6" w14:textId="77777777" w:rsidR="004C0435" w:rsidRDefault="004C0435" w:rsidP="004C0435">
      <w:r>
        <w:rPr>
          <w:rStyle w:val="ng-star-inserted"/>
        </w:rPr>
        <w:t>3. Specific Claims Accepted by Historians</w:t>
      </w:r>
    </w:p>
    <w:p w14:paraId="309D0083" w14:textId="77777777" w:rsidR="004C0435" w:rsidRDefault="004C0435" w:rsidP="004C0435">
      <w:pPr>
        <w:pStyle w:val="paragraph"/>
        <w:numPr>
          <w:ilvl w:val="0"/>
          <w:numId w:val="21"/>
        </w:numPr>
      </w:pPr>
      <w:r>
        <w:rPr>
          <w:b/>
          <w:bCs/>
        </w:rPr>
        <w:t>Topography:</w:t>
      </w:r>
      <w:r>
        <w:rPr>
          <w:rStyle w:val="ng-star-inserted"/>
        </w:rPr>
        <w:t xml:space="preserve"> Archaeological and geological investigations have confirmed Herodotus’ description of the "Hot Gates," the Middle Gate, and the existence of the Phocian Wall [11-13].</w:t>
      </w:r>
    </w:p>
    <w:p w14:paraId="122965A1" w14:textId="77777777" w:rsidR="004C0435" w:rsidRDefault="004C0435" w:rsidP="004C0435">
      <w:pPr>
        <w:pStyle w:val="paragraph"/>
        <w:numPr>
          <w:ilvl w:val="0"/>
          <w:numId w:val="21"/>
        </w:numPr>
      </w:pPr>
      <w:r>
        <w:rPr>
          <w:b/>
          <w:bCs/>
        </w:rPr>
        <w:t>Tactical Superiority:</w:t>
      </w:r>
      <w:r>
        <w:rPr>
          <w:rStyle w:val="ng-star-inserted"/>
        </w:rPr>
        <w:t xml:space="preserve"> Scholars accept that the disparity in equipment (heavy Greek bronze vs. light Persian wicker) made the Greeks nearly invincible in a frontal assault within a narrow defile [14, 15].</w:t>
      </w:r>
    </w:p>
    <w:p w14:paraId="592C8244" w14:textId="77777777" w:rsidR="004C0435" w:rsidRDefault="004C0435" w:rsidP="004C0435">
      <w:pPr>
        <w:pStyle w:val="paragraph"/>
        <w:numPr>
          <w:ilvl w:val="0"/>
          <w:numId w:val="21"/>
        </w:numPr>
      </w:pPr>
      <w:r>
        <w:rPr>
          <w:b/>
          <w:bCs/>
        </w:rPr>
        <w:t>The Path:</w:t>
      </w:r>
      <w:r>
        <w:rPr>
          <w:rStyle w:val="ng-star-inserted"/>
        </w:rPr>
        <w:t xml:space="preserve"> The existence of the Anopaea mountain path and its role in the Greek defeat is accepted as historical fact [16, 17].</w:t>
      </w:r>
    </w:p>
    <w:p w14:paraId="1B8E4E10" w14:textId="77777777" w:rsidR="004C0435" w:rsidRDefault="004C0435" w:rsidP="004C0435">
      <w:r>
        <w:rPr>
          <w:rStyle w:val="ng-star-inserted"/>
        </w:rPr>
        <w:t>4. Best Modern Estimates for Xerxes' Army</w:t>
      </w:r>
    </w:p>
    <w:p w14:paraId="3D5569BE" w14:textId="77777777" w:rsidR="004C0435" w:rsidRDefault="004C0435" w:rsidP="004C0435">
      <w:r>
        <w:rPr>
          <w:rStyle w:val="ng-star-inserted"/>
        </w:rPr>
        <w:t xml:space="preserve">While Herodotus claims </w:t>
      </w:r>
      <w:r>
        <w:rPr>
          <w:b/>
          <w:bCs/>
        </w:rPr>
        <w:t>1.7 million</w:t>
      </w:r>
      <w:r>
        <w:rPr>
          <w:rStyle w:val="ng-star-inserted"/>
        </w:rPr>
        <w:t xml:space="preserve"> infantry [18], modern historians estimate the total land force was between </w:t>
      </w:r>
      <w:r>
        <w:rPr>
          <w:b/>
          <w:bCs/>
        </w:rPr>
        <w:t>75,000 and 300,000</w:t>
      </w:r>
      <w:r>
        <w:rPr>
          <w:rStyle w:val="ng-star-inserted"/>
        </w:rPr>
        <w:t xml:space="preserve"> [19, 20].</w:t>
      </w:r>
    </w:p>
    <w:p w14:paraId="10C68521" w14:textId="77777777" w:rsidR="004C0435" w:rsidRDefault="004C0435" w:rsidP="004C0435">
      <w:r>
        <w:rPr>
          <w:b/>
          <w:bCs/>
        </w:rPr>
        <w:t>Academic Quote on Logistics:</w:t>
      </w:r>
    </w:p>
    <w:p w14:paraId="2AEDF411" w14:textId="77777777" w:rsidR="004C0435" w:rsidRDefault="004C0435" w:rsidP="004C0435">
      <w:r>
        <w:rPr>
          <w:rStyle w:val="ng-star-inserted"/>
        </w:rPr>
        <w:t>&gt; "If Xerxes’ army really was as large as Herodotus says, then the column of march would have been 2,000 miles long, with the head of the column reaching Thermopylae in Greece at the same time as the end of the column was marching out of Susa in Iran." [3]</w:t>
      </w:r>
    </w:p>
    <w:p w14:paraId="05B9090B" w14:textId="77777777" w:rsidR="004C0435" w:rsidRDefault="004C0435" w:rsidP="004C0435">
      <w:r>
        <w:rPr>
          <w:rStyle w:val="ng-star-inserted"/>
        </w:rPr>
        <w:t>5. Suicidal vs. Strategic Purpose</w:t>
      </w:r>
    </w:p>
    <w:p w14:paraId="269CAECF" w14:textId="77777777" w:rsidR="004C0435" w:rsidRDefault="004C0435" w:rsidP="004C0435">
      <w:r>
        <w:rPr>
          <w:rStyle w:val="ng-star-inserted"/>
        </w:rPr>
        <w:t xml:space="preserve">Scholars argue the "last stand" was both a </w:t>
      </w:r>
      <w:r>
        <w:rPr>
          <w:b/>
          <w:bCs/>
        </w:rPr>
        <w:t>strategic rearguard action</w:t>
      </w:r>
      <w:r>
        <w:rPr>
          <w:rStyle w:val="ng-star-inserted"/>
        </w:rPr>
        <w:t xml:space="preserve"> and an intentional act of </w:t>
      </w:r>
      <w:r>
        <w:rPr>
          <w:b/>
          <w:bCs/>
        </w:rPr>
        <w:t>religious/political devotio</w:t>
      </w:r>
      <w:r>
        <w:rPr>
          <w:rStyle w:val="ng-star-inserted"/>
        </w:rPr>
        <w:t>.</w:t>
      </w:r>
    </w:p>
    <w:p w14:paraId="63EAFD6F" w14:textId="77777777" w:rsidR="004C0435" w:rsidRDefault="004C0435" w:rsidP="004C0435">
      <w:pPr>
        <w:pStyle w:val="paragraph"/>
        <w:numPr>
          <w:ilvl w:val="0"/>
          <w:numId w:val="22"/>
        </w:numPr>
      </w:pPr>
      <w:r>
        <w:rPr>
          <w:b/>
          <w:bCs/>
        </w:rPr>
        <w:t>Strategic:</w:t>
      </w:r>
      <w:r>
        <w:rPr>
          <w:rStyle w:val="ng-star-inserted"/>
        </w:rPr>
        <w:t xml:space="preserve"> It allowed the retreating allies to escape Xerxes’ cavalry, which would have "cut the retreating Greek army to ribbons" in open country [21, 22].</w:t>
      </w:r>
    </w:p>
    <w:p w14:paraId="49097B0B" w14:textId="77777777" w:rsidR="004C0435" w:rsidRDefault="004C0435" w:rsidP="004C0435">
      <w:pPr>
        <w:pStyle w:val="paragraph"/>
        <w:numPr>
          <w:ilvl w:val="0"/>
          <w:numId w:val="22"/>
        </w:numPr>
      </w:pPr>
      <w:r>
        <w:rPr>
          <w:b/>
          <w:bCs/>
        </w:rPr>
        <w:t>Symbolic:</w:t>
      </w:r>
      <w:r>
        <w:rPr>
          <w:rStyle w:val="ng-star-inserted"/>
        </w:rPr>
        <w:t xml:space="preserve"> It provided a necessary "shining cornerstone of freedom" to keep the wavering Greek coalition from collapsing [23, 24].</w:t>
      </w:r>
    </w:p>
    <w:p w14:paraId="0BC2282C" w14:textId="77777777" w:rsidR="004C0435" w:rsidRDefault="004C0435" w:rsidP="004C0435">
      <w:r>
        <w:rPr>
          <w:b/>
          <w:bCs/>
        </w:rPr>
        <w:t>Academic Quote on Strategic Impact:</w:t>
      </w:r>
    </w:p>
    <w:p w14:paraId="328BC4ED" w14:textId="77777777" w:rsidR="004C0435" w:rsidRDefault="004C0435" w:rsidP="004C0435">
      <w:r>
        <w:rPr>
          <w:rStyle w:val="ng-star-inserted"/>
        </w:rPr>
        <w:lastRenderedPageBreak/>
        <w:t>&gt; "The Spartans’ heroically suicidal stand at Thermopylae showed that the Persians both should and could usefully be resisted, and gave the small, wavering and uncohesive force of patriotic Greeks the nerve to imagine that they might one day defeat the invaders." [24]</w:t>
      </w:r>
    </w:p>
    <w:p w14:paraId="370E80A1" w14:textId="77777777" w:rsidR="004C0435" w:rsidRDefault="004C0435" w:rsidP="004C0435">
      <w:r>
        <w:rPr>
          <w:rStyle w:val="ng-star-inserted"/>
        </w:rPr>
        <w:t>6. Universal Agreement Across Sources</w:t>
      </w:r>
    </w:p>
    <w:p w14:paraId="426973BC" w14:textId="77777777" w:rsidR="004C0435" w:rsidRDefault="004C0435" w:rsidP="004C0435">
      <w:r>
        <w:rPr>
          <w:rStyle w:val="ng-star-inserted"/>
        </w:rPr>
        <w:t>All three ancient sources and modern historians agree on three central pillars of the event:</w:t>
      </w:r>
    </w:p>
    <w:p w14:paraId="6289C591" w14:textId="77777777" w:rsidR="004C0435" w:rsidRDefault="004C0435" w:rsidP="004C0435">
      <w:pPr>
        <w:pStyle w:val="paragraph"/>
        <w:numPr>
          <w:ilvl w:val="0"/>
          <w:numId w:val="23"/>
        </w:numPr>
      </w:pPr>
      <w:r>
        <w:rPr>
          <w:b/>
          <w:bCs/>
        </w:rPr>
        <w:t>Leadership:</w:t>
      </w:r>
      <w:r>
        <w:rPr>
          <w:rStyle w:val="ng-star-inserted"/>
        </w:rPr>
        <w:t xml:space="preserve"> King Leonidas of Sparta was the supreme commander [2, 11.4.2, 7.204].</w:t>
      </w:r>
    </w:p>
    <w:p w14:paraId="5A6D3673" w14:textId="77777777" w:rsidR="004C0435" w:rsidRDefault="004C0435" w:rsidP="004C0435">
      <w:pPr>
        <w:pStyle w:val="paragraph"/>
        <w:numPr>
          <w:ilvl w:val="0"/>
          <w:numId w:val="23"/>
        </w:numPr>
      </w:pPr>
      <w:r>
        <w:rPr>
          <w:b/>
          <w:bCs/>
        </w:rPr>
        <w:t>The Elite Core:</w:t>
      </w:r>
      <w:r>
        <w:rPr>
          <w:rStyle w:val="ng-star-inserted"/>
        </w:rPr>
        <w:t xml:space="preserve"> An elite force of </w:t>
      </w:r>
      <w:r>
        <w:rPr>
          <w:b/>
          <w:bCs/>
        </w:rPr>
        <w:t>300 Spartans</w:t>
      </w:r>
      <w:r>
        <w:rPr>
          <w:rStyle w:val="ng-star-inserted"/>
        </w:rPr>
        <w:t xml:space="preserve"> formed the backbone of the defense [27, 11.4.5, 7.202].</w:t>
      </w:r>
    </w:p>
    <w:p w14:paraId="2ACEAD66" w14:textId="77777777" w:rsidR="004C0435" w:rsidRDefault="004C0435" w:rsidP="004C0435">
      <w:pPr>
        <w:pStyle w:val="paragraph"/>
        <w:numPr>
          <w:ilvl w:val="0"/>
          <w:numId w:val="23"/>
        </w:numPr>
      </w:pPr>
      <w:r>
        <w:rPr>
          <w:b/>
          <w:bCs/>
        </w:rPr>
        <w:t>Encirclement:</w:t>
      </w:r>
      <w:r>
        <w:rPr>
          <w:rStyle w:val="ng-star-inserted"/>
        </w:rPr>
        <w:t xml:space="preserve"> The Greeks were only defeated after a flanking movement allowed the Persians to attack from the rear [11.10.4, 7.225, 146].</w:t>
      </w:r>
    </w:p>
    <w:p w14:paraId="55DEF0CE" w14:textId="77777777" w:rsidR="004C0435" w:rsidRDefault="004C0435" w:rsidP="004C0435">
      <w:r>
        <w:rPr>
          <w:rStyle w:val="ng-star-inserted"/>
        </w:rPr>
        <w:t xml:space="preserve">-------------------------------------------------------------------------------- </w:t>
      </w:r>
    </w:p>
    <w:p w14:paraId="64C8E500" w14:textId="77777777" w:rsidR="004C0435" w:rsidRDefault="004C0435" w:rsidP="004C0435">
      <w:r>
        <w:rPr>
          <w:rStyle w:val="ng-star-inserted"/>
        </w:rPr>
        <w:t>SOURCES</w:t>
      </w:r>
    </w:p>
    <w:p w14:paraId="0A062CDC" w14:textId="77777777" w:rsidR="004C0435" w:rsidRDefault="004C0435" w:rsidP="004C0435">
      <w:r>
        <w:rPr>
          <w:rStyle w:val="ng-star-inserted"/>
        </w:rPr>
        <w:t xml:space="preserve">Cartledge, Paul. "Thermopylae: The Battle That Changed the World." Overlook Press, 2006. p. 119, 201-206. Diodorus Siculus. "Library of History: Book XI." Delphi Classics, 2014. p. 614-633. [Translator: C. H. Oldfather] Herodotus. "The Histories." In </w:t>
      </w:r>
      <w:r>
        <w:rPr>
          <w:i/>
          <w:iCs/>
        </w:rPr>
        <w:t>The Landmark Herodotus</w:t>
      </w:r>
      <w:r>
        <w:rPr>
          <w:rStyle w:val="ng-star-inserted"/>
        </w:rPr>
        <w:t xml:space="preserve">. Anchor Books, 2007. p. 550-581. [Translator: Andrea L. Purvis] Matthews, Rupert. "The Battle of Thermopylae: A Campaign in Context." The History Press, 2006. p. 25-30, 147. Prentice, William Kelly. "Thermopylae and Artemisium." </w:t>
      </w:r>
      <w:r>
        <w:rPr>
          <w:i/>
          <w:iCs/>
        </w:rPr>
        <w:t>Transactions and Proceedings of the American Philological Association</w:t>
      </w:r>
      <w:r>
        <w:rPr>
          <w:rStyle w:val="ng-star-inserted"/>
        </w:rPr>
        <w:t>, Vol. 51, 1920. p. 5-18. Robson, James E. and Llewellyn-Jones, Lloyd. "Ctesias' 'History of Persia': Tales of the Orient." Routledge, 2013. p. 11, 28, 183.</w:t>
      </w:r>
    </w:p>
    <w:p w14:paraId="29F3B111" w14:textId="77777777" w:rsidR="004C0435" w:rsidRDefault="004C0435" w:rsidP="004C0435">
      <w:r>
        <w:rPr>
          <w:rStyle w:val="ng-star-inserted"/>
        </w:rPr>
        <w:t xml:space="preserve">-------------------------------------------------------------------------------- </w:t>
      </w:r>
    </w:p>
    <w:p w14:paraId="04DC950C" w14:textId="77777777" w:rsidR="004C0435" w:rsidRDefault="004C0435" w:rsidP="004C0435">
      <w:r>
        <w:rPr>
          <w:rStyle w:val="ng-star-inserted"/>
        </w:rPr>
        <w:t>The Silent Empire: Persian Historiography and the Greek Wars</w:t>
      </w:r>
    </w:p>
    <w:p w14:paraId="1D4EA5DC" w14:textId="77777777" w:rsidR="004C0435" w:rsidRDefault="004C0435" w:rsidP="004C0435">
      <w:r>
        <w:rPr>
          <w:rStyle w:val="ng-star-inserted"/>
        </w:rPr>
        <w:t>The absence of a Persian narrative account for the Battle of Thermopylae is a foundational problem in Achaemenid studies. While the Greeks developed history as a "reflexive, introspective, cross-culturally comparativist literature," the Persians utilized writing primarily for administrative record-keeping and royal ideological proclamations [1].</w:t>
      </w:r>
    </w:p>
    <w:p w14:paraId="6D3D9ABF" w14:textId="77777777" w:rsidR="004C0435" w:rsidRDefault="004C0435" w:rsidP="004C0435">
      <w:r>
        <w:rPr>
          <w:rStyle w:val="ng-star-inserted"/>
        </w:rPr>
        <w:t>1. Persian Sources from Xerxes’ Reign</w:t>
      </w:r>
    </w:p>
    <w:p w14:paraId="6F668992" w14:textId="77777777" w:rsidR="004C0435" w:rsidRDefault="004C0435" w:rsidP="004C0435">
      <w:r>
        <w:rPr>
          <w:rStyle w:val="ng-star-inserted"/>
        </w:rPr>
        <w:t>The surviving evidence from the reign of Xerxes is significant but entirely non-narrative. It consists of:</w:t>
      </w:r>
    </w:p>
    <w:p w14:paraId="4BB88D5D" w14:textId="77777777" w:rsidR="004C0435" w:rsidRDefault="004C0435" w:rsidP="004C0435">
      <w:pPr>
        <w:pStyle w:val="paragraph"/>
        <w:numPr>
          <w:ilvl w:val="0"/>
          <w:numId w:val="24"/>
        </w:numPr>
      </w:pPr>
      <w:r>
        <w:rPr>
          <w:b/>
          <w:bCs/>
        </w:rPr>
        <w:t>Royal Inscriptions:</w:t>
      </w:r>
      <w:r>
        <w:rPr>
          <w:rStyle w:val="ng-star-inserted"/>
        </w:rPr>
        <w:t xml:space="preserve"> Formal declarations carved in stone or on objects, often in trilingual script (Old Persian, Elamite, and Babylonian). Examples include the </w:t>
      </w:r>
      <w:r>
        <w:rPr>
          <w:i/>
          <w:iCs/>
        </w:rPr>
        <w:t>Daiva Inscription</w:t>
      </w:r>
      <w:r>
        <w:rPr>
          <w:rStyle w:val="ng-star-inserted"/>
        </w:rPr>
        <w:t xml:space="preserve"> and inscriptions on calcite jars [2, 3].</w:t>
      </w:r>
    </w:p>
    <w:p w14:paraId="02141536" w14:textId="77777777" w:rsidR="004C0435" w:rsidRDefault="004C0435" w:rsidP="004C0435">
      <w:pPr>
        <w:pStyle w:val="paragraph"/>
        <w:numPr>
          <w:ilvl w:val="0"/>
          <w:numId w:val="24"/>
        </w:numPr>
      </w:pPr>
      <w:r>
        <w:rPr>
          <w:b/>
          <w:bCs/>
        </w:rPr>
        <w:t>Administrative Records:</w:t>
      </w:r>
      <w:r>
        <w:rPr>
          <w:rStyle w:val="ng-star-inserted"/>
        </w:rPr>
        <w:t xml:space="preserve"> Thousands of clay tablets, such as the </w:t>
      </w:r>
      <w:r>
        <w:rPr>
          <w:b/>
          <w:bCs/>
        </w:rPr>
        <w:t>Persepolis Fortification Archive</w:t>
      </w:r>
      <w:r>
        <w:rPr>
          <w:rStyle w:val="ng-star-inserted"/>
        </w:rPr>
        <w:t xml:space="preserve"> and </w:t>
      </w:r>
      <w:r>
        <w:rPr>
          <w:b/>
          <w:bCs/>
        </w:rPr>
        <w:t>Treasury Texts</w:t>
      </w:r>
      <w:r>
        <w:rPr>
          <w:rStyle w:val="ng-star-inserted"/>
        </w:rPr>
        <w:t>, which document the "bureaucratic efficiency" of the empire, tracking food rations, travel supplies, and silver disbursements [4].</w:t>
      </w:r>
    </w:p>
    <w:p w14:paraId="577E65B9" w14:textId="77777777" w:rsidR="004C0435" w:rsidRDefault="004C0435" w:rsidP="004C0435">
      <w:pPr>
        <w:pStyle w:val="paragraph"/>
        <w:numPr>
          <w:ilvl w:val="0"/>
          <w:numId w:val="24"/>
        </w:numPr>
      </w:pPr>
      <w:r>
        <w:rPr>
          <w:b/>
          <w:bCs/>
        </w:rPr>
        <w:t>Art and Reliefs:</w:t>
      </w:r>
      <w:r>
        <w:rPr>
          <w:rStyle w:val="ng-star-inserted"/>
        </w:rPr>
        <w:t xml:space="preserve"> Monumental architecture and carvings at Persepolis and Susa that depict the King of Kings receiving tribute from "a rainbow of subject nations" [5, 6].</w:t>
      </w:r>
    </w:p>
    <w:p w14:paraId="27115163" w14:textId="77777777" w:rsidR="004C0435" w:rsidRDefault="004C0435" w:rsidP="004C0435">
      <w:r>
        <w:rPr>
          <w:rStyle w:val="ng-star-inserted"/>
        </w:rPr>
        <w:t>2. Mentions of Thermopylae in Persian Sources</w:t>
      </w:r>
    </w:p>
    <w:p w14:paraId="5E6C1203" w14:textId="77777777" w:rsidR="004C0435" w:rsidRDefault="004C0435" w:rsidP="004C0435">
      <w:r>
        <w:rPr>
          <w:rStyle w:val="ng-star-inserted"/>
        </w:rPr>
        <w:t>No surviving Persian source mentions the Battle of Thermopylae, either directly or indirectly [7]. Modern historians note that "the general lineaments" of Persian history are reliable, but "surviving non-Greek sources tend to be either non-narrative royal inscriptions or administrative or business documents—quite different in nature and purpose from Herodotus’ narrative history" [8]. Even Ctesias, a Greek who claimed to have used "royal records," provided a version of Thermopylae that omitted key elements like the traitor Ephialtes [9, 10].</w:t>
      </w:r>
    </w:p>
    <w:p w14:paraId="72FBEF21" w14:textId="77777777" w:rsidR="004C0435" w:rsidRDefault="004C0435" w:rsidP="004C0435">
      <w:r>
        <w:rPr>
          <w:rStyle w:val="ng-star-inserted"/>
        </w:rPr>
        <w:t>3. The Daiva Inscription</w:t>
      </w:r>
    </w:p>
    <w:p w14:paraId="4611B05C" w14:textId="77777777" w:rsidR="004C0435" w:rsidRDefault="004C0435" w:rsidP="004C0435">
      <w:r>
        <w:rPr>
          <w:rStyle w:val="ng-star-inserted"/>
        </w:rPr>
        <w:t xml:space="preserve">The </w:t>
      </w:r>
      <w:r>
        <w:rPr>
          <w:i/>
          <w:iCs/>
        </w:rPr>
        <w:t>Daiva Inscription</w:t>
      </w:r>
      <w:r>
        <w:rPr>
          <w:rStyle w:val="ng-star-inserted"/>
        </w:rPr>
        <w:t xml:space="preserve"> is one of the most famous documents from Xerxes' reign. It does not mention the Greek campaign by name but provides the ideological framework Xerxes used to justify his wars as a struggle for religious and imperial order.</w:t>
      </w:r>
    </w:p>
    <w:p w14:paraId="2FA79E80" w14:textId="77777777" w:rsidR="004C0435" w:rsidRDefault="004C0435" w:rsidP="004C0435">
      <w:pPr>
        <w:pStyle w:val="paragraph"/>
        <w:numPr>
          <w:ilvl w:val="0"/>
          <w:numId w:val="25"/>
        </w:numPr>
      </w:pPr>
      <w:r>
        <w:rPr>
          <w:b/>
          <w:bCs/>
        </w:rPr>
        <w:t>Exact Quote:</w:t>
      </w:r>
      <w:r>
        <w:rPr>
          <w:rStyle w:val="ng-star-inserted"/>
        </w:rPr>
        <w:t xml:space="preserve"> </w:t>
      </w:r>
      <w:r>
        <w:rPr>
          <w:b/>
          <w:bCs/>
        </w:rPr>
        <w:t>"Among these countries there was a place where previously demons [daiva] had been worshipped. Afterwards . . . there I worshipped Ahura Mazda in accordance with Truth reverently."</w:t>
      </w:r>
      <w:r>
        <w:rPr>
          <w:rStyle w:val="ng-star-inserted"/>
        </w:rPr>
        <w:t xml:space="preserve"> (Xerxes, </w:t>
      </w:r>
      <w:r>
        <w:rPr>
          <w:i/>
          <w:iCs/>
        </w:rPr>
        <w:t>Daiva Inscription</w:t>
      </w:r>
      <w:r>
        <w:rPr>
          <w:rStyle w:val="ng-star-inserted"/>
        </w:rPr>
        <w:t xml:space="preserve"> [2]).</w:t>
      </w:r>
    </w:p>
    <w:p w14:paraId="4C786F9D" w14:textId="77777777" w:rsidR="004C0435" w:rsidRDefault="004C0435" w:rsidP="004C0435">
      <w:pPr>
        <w:pStyle w:val="paragraph"/>
        <w:numPr>
          <w:ilvl w:val="0"/>
          <w:numId w:val="25"/>
        </w:numPr>
      </w:pPr>
      <w:r>
        <w:rPr>
          <w:b/>
          <w:bCs/>
        </w:rPr>
        <w:t>Significance:</w:t>
      </w:r>
      <w:r>
        <w:rPr>
          <w:rStyle w:val="ng-star-inserted"/>
        </w:rPr>
        <w:t xml:space="preserve"> This inscription portrays the King as the "embodiment of the Truth," engaged in a divinely ordained battle against "the Lie" [11]. It suggests that Xerxes viewed the suppression of rebellious regions (which likely included Greece) not as a matter of historical record, but as a religious imperative to uphold the "moral precepts of Ahura Mazda" [12].</w:t>
      </w:r>
    </w:p>
    <w:p w14:paraId="435EAF14" w14:textId="77777777" w:rsidR="004C0435" w:rsidRDefault="004C0435" w:rsidP="004C0435">
      <w:r>
        <w:rPr>
          <w:rStyle w:val="ng-star-inserted"/>
        </w:rPr>
        <w:t>4. Development of Historiography: Persian vs. Greek</w:t>
      </w:r>
    </w:p>
    <w:p w14:paraId="226F7253" w14:textId="77777777" w:rsidR="004C0435" w:rsidRDefault="004C0435" w:rsidP="004C0435">
      <w:r>
        <w:rPr>
          <w:rStyle w:val="ng-star-inserted"/>
        </w:rPr>
        <w:lastRenderedPageBreak/>
        <w:t>The development of historiography in Greece was an intellectual innovation of the 5th century BCE that found no equivalent in Persia.</w:t>
      </w:r>
    </w:p>
    <w:p w14:paraId="2881AEC0" w14:textId="77777777" w:rsidR="004C0435" w:rsidRDefault="004C0435" w:rsidP="004C0435">
      <w:pPr>
        <w:pStyle w:val="paragraph"/>
        <w:numPr>
          <w:ilvl w:val="0"/>
          <w:numId w:val="26"/>
        </w:numPr>
      </w:pPr>
      <w:r>
        <w:rPr>
          <w:b/>
          <w:bCs/>
        </w:rPr>
        <w:t>Academic Quote:</w:t>
      </w:r>
      <w:r>
        <w:rPr>
          <w:rStyle w:val="ng-star-inserted"/>
        </w:rPr>
        <w:t xml:space="preserve"> </w:t>
      </w:r>
      <w:r>
        <w:rPr>
          <w:b/>
          <w:bCs/>
        </w:rPr>
        <w:t>"Achaemenid Persia had scribes, many of them, but not one historian. Scribes, paradoxically, made any less restricted form of literacy unnecessary as well as, probably, unwelcome."</w:t>
      </w:r>
      <w:r>
        <w:rPr>
          <w:rStyle w:val="ng-star-inserted"/>
        </w:rPr>
        <w:t xml:space="preserve"> (Cartledge, p. 32 [13, 14]).</w:t>
      </w:r>
    </w:p>
    <w:p w14:paraId="1219B200" w14:textId="77777777" w:rsidR="004C0435" w:rsidRDefault="004C0435" w:rsidP="004C0435">
      <w:pPr>
        <w:pStyle w:val="paragraph"/>
        <w:numPr>
          <w:ilvl w:val="0"/>
          <w:numId w:val="26"/>
        </w:numPr>
      </w:pPr>
      <w:r>
        <w:rPr>
          <w:b/>
          <w:bCs/>
        </w:rPr>
        <w:t>Persian Method:</w:t>
      </w:r>
      <w:r>
        <w:rPr>
          <w:rStyle w:val="ng-star-inserted"/>
        </w:rPr>
        <w:t xml:space="preserve"> The Persians "comprehended their past in terms of their myths... and the grand tales of gods, heroes, and kings" [15]. Their records were intended to "convey eternal verities about the Great King" rather than "record individual political events" [11].</w:t>
      </w:r>
    </w:p>
    <w:p w14:paraId="7ECE70F4" w14:textId="77777777" w:rsidR="004C0435" w:rsidRDefault="004C0435" w:rsidP="004C0435">
      <w:pPr>
        <w:pStyle w:val="paragraph"/>
        <w:numPr>
          <w:ilvl w:val="0"/>
          <w:numId w:val="26"/>
        </w:numPr>
      </w:pPr>
      <w:r>
        <w:rPr>
          <w:b/>
          <w:bCs/>
        </w:rPr>
        <w:t>Greek Method:</w:t>
      </w:r>
      <w:r>
        <w:rPr>
          <w:rStyle w:val="ng-star-inserted"/>
        </w:rPr>
        <w:t xml:space="preserve"> Herodotus’ "inquiry" (</w:t>
      </w:r>
      <w:r>
        <w:rPr>
          <w:i/>
          <w:iCs/>
        </w:rPr>
        <w:t>historiē</w:t>
      </w:r>
      <w:r>
        <w:rPr>
          <w:rStyle w:val="ng-star-inserted"/>
        </w:rPr>
        <w:t>) was a "new, entirely human-based search for knowledge" that relied on critical investigation of causes, a concept alien to the "top-down Persian world" [13, 16].</w:t>
      </w:r>
    </w:p>
    <w:p w14:paraId="50D0415E" w14:textId="77777777" w:rsidR="004C0435" w:rsidRDefault="004C0435" w:rsidP="004C0435">
      <w:r>
        <w:rPr>
          <w:rStyle w:val="ng-star-inserted"/>
        </w:rPr>
        <w:t>5. Scholarly Views on the Asymmetry of Sources</w:t>
      </w:r>
    </w:p>
    <w:p w14:paraId="60688F62" w14:textId="77777777" w:rsidR="004C0435" w:rsidRDefault="004C0435" w:rsidP="004C0435">
      <w:r>
        <w:rPr>
          <w:rStyle w:val="ng-star-inserted"/>
        </w:rPr>
        <w:t>Modern scholars describe the lack of a Persian side to the story as an "incurable paradox" that forces us to view a world empire through the eyes of its enemies [17].</w:t>
      </w:r>
    </w:p>
    <w:p w14:paraId="26519372" w14:textId="77777777" w:rsidR="004C0435" w:rsidRDefault="004C0435" w:rsidP="004C0435">
      <w:pPr>
        <w:pStyle w:val="paragraph"/>
        <w:numPr>
          <w:ilvl w:val="0"/>
          <w:numId w:val="27"/>
        </w:numPr>
      </w:pPr>
      <w:r>
        <w:rPr>
          <w:b/>
          <w:bCs/>
        </w:rPr>
        <w:t>Academic Quote on Asymmetry:</w:t>
      </w:r>
      <w:r>
        <w:rPr>
          <w:rStyle w:val="ng-star-inserted"/>
        </w:rPr>
        <w:t xml:space="preserve"> </w:t>
      </w:r>
      <w:r>
        <w:rPr>
          <w:b/>
          <w:bCs/>
        </w:rPr>
        <w:t>"In our evidence for the mighty Persian empire and its dealings with Greeks lies an incurable paradox... unfortunately, the Persians have not left us the same kind of reflexive, introspective, cross-culturally comparativist literature that the Greeks, famously, did."</w:t>
      </w:r>
      <w:r>
        <w:rPr>
          <w:rStyle w:val="ng-star-inserted"/>
        </w:rPr>
        <w:t xml:space="preserve"> (Cartledge, p. xi-xii ).</w:t>
      </w:r>
    </w:p>
    <w:p w14:paraId="22924506" w14:textId="77777777" w:rsidR="004C0435" w:rsidRDefault="004C0435" w:rsidP="004C0435">
      <w:pPr>
        <w:pStyle w:val="paragraph"/>
        <w:numPr>
          <w:ilvl w:val="0"/>
          <w:numId w:val="27"/>
        </w:numPr>
      </w:pPr>
      <w:r>
        <w:rPr>
          <w:b/>
          <w:bCs/>
        </w:rPr>
        <w:t>On the "Silence" of the Persians:</w:t>
      </w:r>
      <w:r>
        <w:rPr>
          <w:rStyle w:val="ng-star-inserted"/>
        </w:rPr>
        <w:t xml:space="preserve"> </w:t>
      </w:r>
      <w:r>
        <w:rPr>
          <w:b/>
          <w:bCs/>
        </w:rPr>
        <w:t>"The Persica can be used as a history because it records the way in which the Persians remembered or imagined their past... [but] Ctesias’ omissions and confusions... can be explained perhaps by the idea that his internal sources did not chronicle the events in detail (or at all)."</w:t>
      </w:r>
      <w:r>
        <w:rPr>
          <w:rStyle w:val="ng-star-inserted"/>
        </w:rPr>
        <w:t xml:space="preserve"> (Robson and Llewellyn-Jones, p. 28 [18, 19]).</w:t>
      </w:r>
    </w:p>
    <w:p w14:paraId="606EAB07" w14:textId="77777777" w:rsidR="004C0435" w:rsidRDefault="004C0435" w:rsidP="004C0435">
      <w:r>
        <w:rPr>
          <w:rStyle w:val="ng-star-inserted"/>
        </w:rPr>
        <w:t>SOURCES</w:t>
      </w:r>
    </w:p>
    <w:p w14:paraId="10A4200F" w14:textId="77777777" w:rsidR="004C0435" w:rsidRDefault="004C0435" w:rsidP="004C0435">
      <w:r>
        <w:rPr>
          <w:rStyle w:val="ng-star-inserted"/>
        </w:rPr>
        <w:t xml:space="preserve">Cartledge, Paul. "Thermopylae: The Battle That Changed the World." Overlook Press, 2006. p. xi, xii, 32. Herodotus. "The Histories." In </w:t>
      </w:r>
      <w:r>
        <w:rPr>
          <w:i/>
          <w:iCs/>
        </w:rPr>
        <w:t>The Landmark Herodotus</w:t>
      </w:r>
      <w:r>
        <w:rPr>
          <w:rStyle w:val="ng-star-inserted"/>
        </w:rPr>
        <w:t>. Anchor Books, 2007. p. 433, 516, 591, 622. [Translator: Andrea L. Purvis] Matthews, Rupert. "The Battle of Thermopylae: A Campaign in Context." The History Press, 2006. p. 222. Robson, James E. and Llewellyn-Jones, Lloyd. "Ctesias' 'History of Persia': Tales of the Orient." Routledge, 2013. p. 11, 28.</w:t>
      </w:r>
    </w:p>
    <w:p w14:paraId="036EA43D" w14:textId="77777777" w:rsidR="004C0435" w:rsidRDefault="004C0435" w:rsidP="004C0435">
      <w:r>
        <w:rPr>
          <w:rStyle w:val="ng-star-inserted"/>
        </w:rPr>
        <w:t xml:space="preserve">-------------------------------------------------------------------------------- </w:t>
      </w:r>
    </w:p>
    <w:p w14:paraId="469F61E5" w14:textId="77777777" w:rsidR="004C0435" w:rsidRDefault="004C0435" w:rsidP="004C0435">
      <w:r>
        <w:rPr>
          <w:rStyle w:val="ng-star-inserted"/>
        </w:rPr>
        <w:t>Classical Chroniclers of the Persian Wars</w:t>
      </w:r>
    </w:p>
    <w:p w14:paraId="6B7B6EB2" w14:textId="77777777" w:rsidR="004C0435" w:rsidRDefault="004C0435" w:rsidP="004C0435">
      <w:r>
        <w:rPr>
          <w:b/>
          <w:bCs/>
        </w:rPr>
        <w:t>HERODOTUS OF HALICARNASSUS</w:t>
      </w:r>
    </w:p>
    <w:p w14:paraId="7952A111" w14:textId="77777777" w:rsidR="004C0435" w:rsidRDefault="004C0435" w:rsidP="004C0435">
      <w:pPr>
        <w:pStyle w:val="paragraph"/>
        <w:numPr>
          <w:ilvl w:val="0"/>
          <w:numId w:val="28"/>
        </w:numPr>
      </w:pPr>
      <w:r>
        <w:rPr>
          <w:b/>
          <w:bCs/>
        </w:rPr>
        <w:t>Identity and Origin:</w:t>
      </w:r>
      <w:r>
        <w:rPr>
          <w:rStyle w:val="ng-star-inserted"/>
        </w:rPr>
        <w:t xml:space="preserve"> Herodotus was born in </w:t>
      </w:r>
      <w:r>
        <w:rPr>
          <w:b/>
          <w:bCs/>
        </w:rPr>
        <w:t>Halicarnassus</w:t>
      </w:r>
      <w:r>
        <w:rPr>
          <w:rStyle w:val="ng-star-inserted"/>
        </w:rPr>
        <w:t xml:space="preserve">, a city in Asia Minor, around 484 BCE [1, 2]. He was later associated with the Athenian colony of Thurii in southern Italy [1]. He published his </w:t>
      </w:r>
      <w:r>
        <w:rPr>
          <w:i/>
          <w:iCs/>
        </w:rPr>
        <w:t>Histories</w:t>
      </w:r>
      <w:r>
        <w:rPr>
          <w:rStyle w:val="ng-star-inserted"/>
        </w:rPr>
        <w:t xml:space="preserve"> roughly </w:t>
      </w:r>
      <w:r>
        <w:rPr>
          <w:b/>
          <w:bCs/>
        </w:rPr>
        <w:t>40 to 45 years</w:t>
      </w:r>
      <w:r>
        <w:rPr>
          <w:rStyle w:val="ng-star-inserted"/>
        </w:rPr>
        <w:t xml:space="preserve"> after the Battle of Thermopylae, likely in the 420s BCE [2, 3].</w:t>
      </w:r>
    </w:p>
    <w:p w14:paraId="71F9F37F" w14:textId="77777777" w:rsidR="004C0435" w:rsidRDefault="004C0435" w:rsidP="004C0435">
      <w:pPr>
        <w:pStyle w:val="paragraph"/>
        <w:numPr>
          <w:ilvl w:val="0"/>
          <w:numId w:val="28"/>
        </w:numPr>
      </w:pPr>
      <w:r>
        <w:rPr>
          <w:b/>
          <w:bCs/>
        </w:rPr>
        <w:t>Sources and Travel:</w:t>
      </w:r>
      <w:r>
        <w:rPr>
          <w:rStyle w:val="ng-star-inserted"/>
        </w:rPr>
        <w:t xml:space="preserve"> Herodotus claimed his work was the result of an "inquiry" (</w:t>
      </w:r>
      <w:r>
        <w:rPr>
          <w:i/>
          <w:iCs/>
        </w:rPr>
        <w:t>historié</w:t>
      </w:r>
      <w:r>
        <w:rPr>
          <w:rStyle w:val="ng-star-inserted"/>
        </w:rPr>
        <w:t xml:space="preserve">) [4, 5]. He </w:t>
      </w:r>
      <w:r>
        <w:rPr>
          <w:b/>
          <w:bCs/>
        </w:rPr>
        <w:t>traveled extensively</w:t>
      </w:r>
      <w:r>
        <w:rPr>
          <w:rStyle w:val="ng-star-inserted"/>
        </w:rPr>
        <w:t xml:space="preserve"> through Asia Minor, Egypt, Phoenicia, and North Africa to gather information [1]. For the Persian Wars, he relied on </w:t>
      </w:r>
      <w:r>
        <w:rPr>
          <w:b/>
          <w:bCs/>
        </w:rPr>
        <w:t>oral testimony</w:t>
      </w:r>
      <w:r>
        <w:rPr>
          <w:rStyle w:val="ng-star-inserted"/>
        </w:rPr>
        <w:t xml:space="preserve"> from veterans who were in their 60s or 70s when he interviewed them [3, 6].</w:t>
      </w:r>
    </w:p>
    <w:p w14:paraId="1CFF45C0" w14:textId="77777777" w:rsidR="004C0435" w:rsidRDefault="004C0435" w:rsidP="004C0435">
      <w:pPr>
        <w:pStyle w:val="paragraph"/>
        <w:numPr>
          <w:ilvl w:val="0"/>
          <w:numId w:val="28"/>
        </w:numPr>
      </w:pPr>
      <w:r>
        <w:rPr>
          <w:b/>
          <w:bCs/>
        </w:rPr>
        <w:t>Agenda and Audience:</w:t>
      </w:r>
      <w:r>
        <w:rPr>
          <w:rStyle w:val="ng-star-inserted"/>
        </w:rPr>
        <w:t xml:space="preserve"> His goal was to </w:t>
      </w:r>
      <w:r>
        <w:rPr>
          <w:b/>
          <w:bCs/>
        </w:rPr>
        <w:t>preserve the "great and wonderful deeds"</w:t>
      </w:r>
      <w:r>
        <w:rPr>
          <w:rStyle w:val="ng-star-inserted"/>
        </w:rPr>
        <w:t xml:space="preserve"> of both Greeks and barbarians so they would not lose their glory [7, 8]. His narrative often highlights the ideological struggle between </w:t>
      </w:r>
      <w:r>
        <w:rPr>
          <w:b/>
          <w:bCs/>
        </w:rPr>
        <w:t>Greek freedom and oriental despotism</w:t>
      </w:r>
      <w:r>
        <w:rPr>
          <w:rStyle w:val="ng-star-inserted"/>
        </w:rPr>
        <w:t xml:space="preserve"> [9, 10]. His audience consisted of the general Greek public, and it is believed he </w:t>
      </w:r>
      <w:r>
        <w:rPr>
          <w:b/>
          <w:bCs/>
        </w:rPr>
        <w:t>performed his work aloud</w:t>
      </w:r>
      <w:r>
        <w:rPr>
          <w:rStyle w:val="ng-star-inserted"/>
        </w:rPr>
        <w:t xml:space="preserve"> [11].</w:t>
      </w:r>
    </w:p>
    <w:p w14:paraId="08239EE9" w14:textId="77777777" w:rsidR="004C0435" w:rsidRDefault="004C0435" w:rsidP="004C0435">
      <w:pPr>
        <w:pStyle w:val="paragraph"/>
        <w:numPr>
          <w:ilvl w:val="0"/>
          <w:numId w:val="28"/>
        </w:numPr>
      </w:pPr>
      <w:r>
        <w:rPr>
          <w:b/>
          <w:bCs/>
        </w:rPr>
        <w:t>Modern Reliability:</w:t>
      </w:r>
      <w:r>
        <w:rPr>
          <w:rStyle w:val="ng-star-inserted"/>
        </w:rPr>
        <w:t xml:space="preserve"> Known as both the "Father of History" and the </w:t>
      </w:r>
      <w:r>
        <w:rPr>
          <w:b/>
          <w:bCs/>
        </w:rPr>
        <w:t>"Father of Lies"</w:t>
      </w:r>
      <w:r>
        <w:rPr>
          <w:rStyle w:val="ng-star-inserted"/>
        </w:rPr>
        <w:t xml:space="preserve"> [12, 13]. While scholars appreciate his cultural sensitivity and general narrative arc, his </w:t>
      </w:r>
      <w:r>
        <w:rPr>
          <w:b/>
          <w:bCs/>
        </w:rPr>
        <w:t>numerical claims</w:t>
      </w:r>
      <w:r>
        <w:rPr>
          <w:rStyle w:val="ng-star-inserted"/>
        </w:rPr>
        <w:t xml:space="preserve"> (millions of Persians) are viewed as "impossibly high" [14, 15].</w:t>
      </w:r>
    </w:p>
    <w:p w14:paraId="5994010C" w14:textId="77777777" w:rsidR="004C0435" w:rsidRDefault="004C0435" w:rsidP="004C0435">
      <w:pPr>
        <w:pStyle w:val="paragraph"/>
        <w:numPr>
          <w:ilvl w:val="0"/>
          <w:numId w:val="28"/>
        </w:numPr>
      </w:pPr>
      <w:r>
        <w:rPr>
          <w:b/>
          <w:bCs/>
        </w:rPr>
        <w:t>Quotable Line:</w:t>
      </w:r>
      <w:r>
        <w:rPr>
          <w:rStyle w:val="ng-star-inserted"/>
        </w:rPr>
        <w:t xml:space="preserve"> </w:t>
      </w:r>
      <w:r>
        <w:rPr>
          <w:i/>
          <w:iCs/>
        </w:rPr>
        <w:t>"Herodotus of Halicarnassus here presents his research so that human events do not fade with time."</w:t>
      </w:r>
      <w:r>
        <w:rPr>
          <w:rStyle w:val="ng-star-inserted"/>
        </w:rPr>
        <w:t xml:space="preserve"> [8]</w:t>
      </w:r>
    </w:p>
    <w:p w14:paraId="1DF9103D" w14:textId="77777777" w:rsidR="004C0435" w:rsidRDefault="004C0435" w:rsidP="004C0435">
      <w:r>
        <w:rPr>
          <w:rStyle w:val="ng-star-inserted"/>
        </w:rPr>
        <w:lastRenderedPageBreak/>
        <w:t xml:space="preserve">-------------------------------------------------------------------------------- </w:t>
      </w:r>
    </w:p>
    <w:p w14:paraId="76F0B6B2" w14:textId="77777777" w:rsidR="004C0435" w:rsidRDefault="004C0435" w:rsidP="004C0435">
      <w:r>
        <w:rPr>
          <w:b/>
          <w:bCs/>
        </w:rPr>
        <w:t>DIODORUS SICULUS</w:t>
      </w:r>
    </w:p>
    <w:p w14:paraId="0B9DAFE5" w14:textId="77777777" w:rsidR="004C0435" w:rsidRDefault="004C0435" w:rsidP="004C0435">
      <w:pPr>
        <w:pStyle w:val="paragraph"/>
        <w:numPr>
          <w:ilvl w:val="0"/>
          <w:numId w:val="29"/>
        </w:numPr>
      </w:pPr>
      <w:r>
        <w:rPr>
          <w:b/>
          <w:bCs/>
        </w:rPr>
        <w:t>Identity and Origin:</w:t>
      </w:r>
      <w:r>
        <w:rPr>
          <w:rStyle w:val="ng-star-inserted"/>
        </w:rPr>
        <w:t xml:space="preserve"> Born in </w:t>
      </w:r>
      <w:r>
        <w:rPr>
          <w:b/>
          <w:bCs/>
        </w:rPr>
        <w:t>Agyrium, Sicily</w:t>
      </w:r>
      <w:r>
        <w:rPr>
          <w:rStyle w:val="ng-star-inserted"/>
        </w:rPr>
        <w:t xml:space="preserve">, Diodorus lived in the mid-1st century BCE (c. 90–30 BCE) [16, 17]. He wrote his </w:t>
      </w:r>
      <w:r>
        <w:rPr>
          <w:i/>
          <w:iCs/>
        </w:rPr>
        <w:t>Library of History</w:t>
      </w:r>
      <w:r>
        <w:rPr>
          <w:rStyle w:val="ng-star-inserted"/>
        </w:rPr>
        <w:t xml:space="preserve"> approximately </w:t>
      </w:r>
      <w:r>
        <w:rPr>
          <w:b/>
          <w:bCs/>
        </w:rPr>
        <w:t>430 years</w:t>
      </w:r>
      <w:r>
        <w:rPr>
          <w:rStyle w:val="ng-star-inserted"/>
        </w:rPr>
        <w:t xml:space="preserve"> after Thermopylae [18].</w:t>
      </w:r>
    </w:p>
    <w:p w14:paraId="3B71A6F4" w14:textId="77777777" w:rsidR="004C0435" w:rsidRDefault="004C0435" w:rsidP="004C0435">
      <w:pPr>
        <w:pStyle w:val="paragraph"/>
        <w:numPr>
          <w:ilvl w:val="0"/>
          <w:numId w:val="29"/>
        </w:numPr>
      </w:pPr>
      <w:r>
        <w:rPr>
          <w:b/>
          <w:bCs/>
        </w:rPr>
        <w:t>Sources and Ephorus:</w:t>
      </w:r>
      <w:r>
        <w:rPr>
          <w:rStyle w:val="ng-star-inserted"/>
        </w:rPr>
        <w:t xml:space="preserve"> Diodorus assembled a "composite work" from many lost sources, most critically the historian </w:t>
      </w:r>
      <w:r>
        <w:rPr>
          <w:b/>
          <w:bCs/>
        </w:rPr>
        <w:t>Ephorus</w:t>
      </w:r>
      <w:r>
        <w:rPr>
          <w:rStyle w:val="ng-star-inserted"/>
        </w:rPr>
        <w:t xml:space="preserve"> [19, 20]. Ephorus (c. 405–330 BCE) wrote a 30-book universal history and is noted for being better than many other ancient writers at examining the </w:t>
      </w:r>
      <w:r>
        <w:rPr>
          <w:b/>
          <w:bCs/>
        </w:rPr>
        <w:t>foundations and kinship of peoples</w:t>
      </w:r>
      <w:r>
        <w:rPr>
          <w:rStyle w:val="ng-star-inserted"/>
        </w:rPr>
        <w:t xml:space="preserve"> [20, 21].</w:t>
      </w:r>
    </w:p>
    <w:p w14:paraId="121EB26A" w14:textId="77777777" w:rsidR="004C0435" w:rsidRDefault="004C0435" w:rsidP="004C0435">
      <w:pPr>
        <w:pStyle w:val="paragraph"/>
        <w:numPr>
          <w:ilvl w:val="0"/>
          <w:numId w:val="29"/>
        </w:numPr>
      </w:pPr>
      <w:r>
        <w:rPr>
          <w:b/>
          <w:bCs/>
        </w:rPr>
        <w:t>Divergence from Herodotus:</w:t>
      </w:r>
      <w:r>
        <w:rPr>
          <w:rStyle w:val="ng-star-inserted"/>
        </w:rPr>
        <w:t xml:space="preserve"> Diodorus clearly diverges from Herodotus by describing the climax of the battle as a </w:t>
      </w:r>
      <w:r>
        <w:rPr>
          <w:b/>
          <w:bCs/>
        </w:rPr>
        <w:t>suicidal night attack</w:t>
      </w:r>
      <w:r>
        <w:rPr>
          <w:rStyle w:val="ng-star-inserted"/>
        </w:rPr>
        <w:t xml:space="preserve"> by the Greeks on the Persian camp, intended to assassinate Xerxes [22]. This suggests his source (Ephorus) drew on a different, possibly </w:t>
      </w:r>
      <w:r>
        <w:rPr>
          <w:b/>
          <w:bCs/>
        </w:rPr>
        <w:t>later rhetorical tradition</w:t>
      </w:r>
      <w:r>
        <w:rPr>
          <w:rStyle w:val="ng-star-inserted"/>
        </w:rPr>
        <w:t xml:space="preserve"> that sought to further heroize the Spartan stand [23].</w:t>
      </w:r>
    </w:p>
    <w:p w14:paraId="3EAF42D5" w14:textId="77777777" w:rsidR="004C0435" w:rsidRDefault="004C0435" w:rsidP="004C0435">
      <w:pPr>
        <w:pStyle w:val="paragraph"/>
        <w:numPr>
          <w:ilvl w:val="0"/>
          <w:numId w:val="29"/>
        </w:numPr>
      </w:pPr>
      <w:r>
        <w:rPr>
          <w:b/>
          <w:bCs/>
        </w:rPr>
        <w:t>Quotable Line:</w:t>
      </w:r>
      <w:r>
        <w:rPr>
          <w:rStyle w:val="ng-star-inserted"/>
        </w:rPr>
        <w:t xml:space="preserve"> </w:t>
      </w:r>
      <w:r>
        <w:rPr>
          <w:i/>
          <w:iCs/>
        </w:rPr>
        <w:t>"Commendable deeds performed by exemplary individuals are the hallmark of the Library."</w:t>
      </w:r>
      <w:r>
        <w:rPr>
          <w:rStyle w:val="ng-star-inserted"/>
        </w:rPr>
        <w:t xml:space="preserve"> [24]</w:t>
      </w:r>
    </w:p>
    <w:p w14:paraId="64A3B34D" w14:textId="77777777" w:rsidR="004C0435" w:rsidRDefault="004C0435" w:rsidP="004C0435">
      <w:r>
        <w:rPr>
          <w:rStyle w:val="ng-star-inserted"/>
        </w:rPr>
        <w:t xml:space="preserve">-------------------------------------------------------------------------------- </w:t>
      </w:r>
    </w:p>
    <w:p w14:paraId="77228D93" w14:textId="77777777" w:rsidR="004C0435" w:rsidRDefault="004C0435" w:rsidP="004C0435">
      <w:r>
        <w:rPr>
          <w:b/>
          <w:bCs/>
        </w:rPr>
        <w:t>CTESIAS OF CNIDUS</w:t>
      </w:r>
    </w:p>
    <w:p w14:paraId="039E433B" w14:textId="77777777" w:rsidR="004C0435" w:rsidRDefault="004C0435" w:rsidP="004C0435">
      <w:pPr>
        <w:pStyle w:val="paragraph"/>
        <w:numPr>
          <w:ilvl w:val="0"/>
          <w:numId w:val="30"/>
        </w:numPr>
      </w:pPr>
      <w:r>
        <w:rPr>
          <w:b/>
          <w:bCs/>
        </w:rPr>
        <w:t>Identity and Origin:</w:t>
      </w:r>
      <w:r>
        <w:rPr>
          <w:rStyle w:val="ng-star-inserted"/>
        </w:rPr>
        <w:t xml:space="preserve"> Ctesias was from </w:t>
      </w:r>
      <w:r>
        <w:rPr>
          <w:b/>
          <w:bCs/>
        </w:rPr>
        <w:t>Cnidus</w:t>
      </w:r>
      <w:r>
        <w:rPr>
          <w:rStyle w:val="ng-star-inserted"/>
        </w:rPr>
        <w:t xml:space="preserve">, an important medical center in Greek-speaking Caria [25, 26]. He served as a </w:t>
      </w:r>
      <w:r>
        <w:rPr>
          <w:b/>
          <w:bCs/>
        </w:rPr>
        <w:t>Greek physician at the Persian court</w:t>
      </w:r>
      <w:r>
        <w:rPr>
          <w:rStyle w:val="ng-star-inserted"/>
        </w:rPr>
        <w:t xml:space="preserve"> of Artaxerxes II for seventeen years, starting around 413 BCE [27, 28]. He finished his </w:t>
      </w:r>
      <w:r>
        <w:rPr>
          <w:i/>
          <w:iCs/>
        </w:rPr>
        <w:t>Persica</w:t>
      </w:r>
      <w:r>
        <w:rPr>
          <w:rStyle w:val="ng-star-inserted"/>
        </w:rPr>
        <w:t xml:space="preserve"> around </w:t>
      </w:r>
      <w:r>
        <w:rPr>
          <w:b/>
          <w:bCs/>
        </w:rPr>
        <w:t>398/7 BCE</w:t>
      </w:r>
      <w:r>
        <w:rPr>
          <w:rStyle w:val="ng-star-inserted"/>
        </w:rPr>
        <w:t xml:space="preserve">, roughly </w:t>
      </w:r>
      <w:r>
        <w:rPr>
          <w:b/>
          <w:bCs/>
        </w:rPr>
        <w:t>80 to 90 years</w:t>
      </w:r>
      <w:r>
        <w:rPr>
          <w:rStyle w:val="ng-star-inserted"/>
        </w:rPr>
        <w:t xml:space="preserve"> after the battle [29-31].</w:t>
      </w:r>
    </w:p>
    <w:p w14:paraId="6985E79A" w14:textId="77777777" w:rsidR="004C0435" w:rsidRDefault="004C0435" w:rsidP="004C0435">
      <w:pPr>
        <w:pStyle w:val="paragraph"/>
        <w:numPr>
          <w:ilvl w:val="0"/>
          <w:numId w:val="30"/>
        </w:numPr>
      </w:pPr>
      <w:r>
        <w:rPr>
          <w:b/>
          <w:bCs/>
        </w:rPr>
        <w:t>Persian Court Context:</w:t>
      </w:r>
      <w:r>
        <w:rPr>
          <w:rStyle w:val="ng-star-inserted"/>
        </w:rPr>
        <w:t xml:space="preserve"> His position allowed him special insight into </w:t>
      </w:r>
      <w:r>
        <w:rPr>
          <w:b/>
          <w:bCs/>
        </w:rPr>
        <w:t>court life, harem politics, and secret plots</w:t>
      </w:r>
      <w:r>
        <w:rPr>
          <w:rStyle w:val="ng-star-inserted"/>
        </w:rPr>
        <w:t xml:space="preserve"> [32]. His account is "pro-Persian" compared to others, aiming to tell a </w:t>
      </w:r>
      <w:r>
        <w:rPr>
          <w:b/>
          <w:bCs/>
        </w:rPr>
        <w:t>"history of Persia from the inside"</w:t>
      </w:r>
      <w:r>
        <w:rPr>
          <w:rStyle w:val="ng-star-inserted"/>
        </w:rPr>
        <w:t xml:space="preserve"> [32, 33].</w:t>
      </w:r>
    </w:p>
    <w:p w14:paraId="5112EF7D" w14:textId="77777777" w:rsidR="004C0435" w:rsidRDefault="004C0435" w:rsidP="004C0435">
      <w:pPr>
        <w:pStyle w:val="paragraph"/>
        <w:numPr>
          <w:ilvl w:val="0"/>
          <w:numId w:val="30"/>
        </w:numPr>
      </w:pPr>
      <w:r>
        <w:rPr>
          <w:b/>
          <w:bCs/>
        </w:rPr>
        <w:t>Persian Records:</w:t>
      </w:r>
      <w:r>
        <w:rPr>
          <w:rStyle w:val="ng-star-inserted"/>
        </w:rPr>
        <w:t xml:space="preserve"> Ctesias claimed to have consulted the </w:t>
      </w:r>
      <w:r>
        <w:rPr>
          <w:b/>
          <w:bCs/>
        </w:rPr>
        <w:t>"royal records"</w:t>
      </w:r>
      <w:r>
        <w:rPr>
          <w:rStyle w:val="ng-star-inserted"/>
        </w:rPr>
        <w:t xml:space="preserve"> (</w:t>
      </w:r>
      <w:r>
        <w:rPr>
          <w:i/>
          <w:iCs/>
        </w:rPr>
        <w:t>basilikai diphtherai</w:t>
      </w:r>
      <w:r>
        <w:rPr>
          <w:rStyle w:val="ng-star-inserted"/>
        </w:rPr>
        <w:t xml:space="preserve">) written on leather [34, 35]. Modern scholars generally doubt he consulted official archives directly, suggesting he likely relied on </w:t>
      </w:r>
      <w:r>
        <w:rPr>
          <w:b/>
          <w:bCs/>
        </w:rPr>
        <w:t>oral reports from the Persian nobility</w:t>
      </w:r>
      <w:r>
        <w:rPr>
          <w:rStyle w:val="ng-star-inserted"/>
        </w:rPr>
        <w:t xml:space="preserve"> or Queen Parysatis herself [36-38].</w:t>
      </w:r>
    </w:p>
    <w:p w14:paraId="5E7A6181" w14:textId="77777777" w:rsidR="004C0435" w:rsidRDefault="004C0435" w:rsidP="004C0435">
      <w:pPr>
        <w:pStyle w:val="paragraph"/>
        <w:numPr>
          <w:ilvl w:val="0"/>
          <w:numId w:val="30"/>
        </w:numPr>
      </w:pPr>
      <w:r>
        <w:rPr>
          <w:b/>
          <w:bCs/>
        </w:rPr>
        <w:t>Survival of Fragments:</w:t>
      </w:r>
      <w:r>
        <w:rPr>
          <w:rStyle w:val="ng-star-inserted"/>
        </w:rPr>
        <w:t xml:space="preserve"> Only fragments survive because his work was later summarized into </w:t>
      </w:r>
      <w:r>
        <w:rPr>
          <w:b/>
          <w:bCs/>
        </w:rPr>
        <w:t>epitomes</w:t>
      </w:r>
      <w:r>
        <w:rPr>
          <w:rStyle w:val="ng-star-inserted"/>
        </w:rPr>
        <w:t xml:space="preserve"> by writers like Photius [25, 39]. His reputation for </w:t>
      </w:r>
      <w:r>
        <w:rPr>
          <w:b/>
          <w:bCs/>
        </w:rPr>
        <w:t>sensationalism, "absurd fantasies,"</w:t>
      </w:r>
      <w:r>
        <w:rPr>
          <w:rStyle w:val="ng-star-inserted"/>
        </w:rPr>
        <w:t xml:space="preserve"> and muddled chronology made his full work less likely to be preserved than that of Herodotus [40-42].</w:t>
      </w:r>
    </w:p>
    <w:p w14:paraId="17FB7C90" w14:textId="77777777" w:rsidR="004C0435" w:rsidRDefault="004C0435" w:rsidP="004C0435">
      <w:pPr>
        <w:pStyle w:val="paragraph"/>
        <w:numPr>
          <w:ilvl w:val="0"/>
          <w:numId w:val="30"/>
        </w:numPr>
      </w:pPr>
      <w:r>
        <w:rPr>
          <w:b/>
          <w:bCs/>
        </w:rPr>
        <w:t>Quotable Line:</w:t>
      </w:r>
      <w:r>
        <w:rPr>
          <w:rStyle w:val="ng-star-inserted"/>
        </w:rPr>
        <w:t xml:space="preserve"> </w:t>
      </w:r>
      <w:r>
        <w:rPr>
          <w:i/>
          <w:iCs/>
        </w:rPr>
        <w:t>"He says that for the majority of things that he recounts, he was an eyewitness or... he heard it straight from the Persians themselves."</w:t>
      </w:r>
      <w:r>
        <w:rPr>
          <w:rStyle w:val="ng-star-inserted"/>
        </w:rPr>
        <w:t xml:space="preserve"> [43]</w:t>
      </w:r>
    </w:p>
    <w:p w14:paraId="25E66CF7" w14:textId="77777777" w:rsidR="004C0435" w:rsidRDefault="004C0435" w:rsidP="004C0435">
      <w:r>
        <w:rPr>
          <w:rStyle w:val="ng-star-inserted"/>
        </w:rPr>
        <w:t xml:space="preserve">-------------------------------------------------------------------------------- </w:t>
      </w:r>
    </w:p>
    <w:p w14:paraId="13EF129B" w14:textId="77777777" w:rsidR="004C0435" w:rsidRDefault="004C0435" w:rsidP="004C0435">
      <w:r>
        <w:rPr>
          <w:b/>
          <w:bCs/>
        </w:rPr>
        <w:t>SOURCES</w:t>
      </w:r>
    </w:p>
    <w:p w14:paraId="55A973BD" w14:textId="77777777" w:rsidR="004C0435" w:rsidRDefault="004C0435" w:rsidP="004C0435">
      <w:r>
        <w:rPr>
          <w:rStyle w:val="ng-star-inserted"/>
        </w:rPr>
        <w:t xml:space="preserve">Ctesias. "History of Persia: Tales of the Orient." Routledge, 2011. p. 4-45. [Translator: Lloyd Llewellyn-Jones and James Robson] Diodorus Siculus. "Library of History." Delphi Classics, 2014. p. 16-23, 614-633. [Translator: C. H. Oldfather] Hau, Lisa Irene. "Moral History from Herodotus to Diodorus Siculus." Edinburgh University Press, 2016. p. 171-193. Herodotus. "The Histories." In </w:t>
      </w:r>
      <w:r>
        <w:rPr>
          <w:i/>
          <w:iCs/>
        </w:rPr>
        <w:t>The Landmark Herodotus</w:t>
      </w:r>
      <w:r>
        <w:rPr>
          <w:rStyle w:val="ng-star-inserted"/>
        </w:rPr>
        <w:t>. Anchor Books, 2007. p. 3-31. [Translator: Andrea L. Purvis] Waters, Matt. "Ctesias' Persica and its Near Eastern Context." University of Wisconsin Press, 2017. p. 3-19.</w:t>
      </w:r>
    </w:p>
    <w:p w14:paraId="60C9F2AC" w14:textId="77777777" w:rsidR="004C0435" w:rsidRDefault="004C0435" w:rsidP="004C0435">
      <w:r>
        <w:rPr>
          <w:rStyle w:val="ng-star-inserted"/>
        </w:rPr>
        <w:t xml:space="preserve">-------------------------------------------------------------------------------- </w:t>
      </w:r>
    </w:p>
    <w:p w14:paraId="3E6FA898" w14:textId="77777777" w:rsidR="004C0435" w:rsidRDefault="004C0435" w:rsidP="004C0435">
      <w:r>
        <w:rPr>
          <w:rStyle w:val="ng-star-inserted"/>
        </w:rPr>
        <w:t>Classical Testaments to the Battle of Thermopylae</w:t>
      </w:r>
    </w:p>
    <w:p w14:paraId="5CA3AF93" w14:textId="77777777" w:rsidR="004C0435" w:rsidRDefault="004C0435" w:rsidP="004C0435">
      <w:r>
        <w:rPr>
          <w:rStyle w:val="ng-star-inserted"/>
        </w:rPr>
        <w:t>Beyond Herodotus, Diodorus Siculus, and Ctesias, several other ancient sources provide significant information, critiques, or contemporary perspectives on the Battle of Thermopylae.</w:t>
      </w:r>
    </w:p>
    <w:p w14:paraId="0E938AE0" w14:textId="77777777" w:rsidR="004C0435" w:rsidRDefault="004C0435" w:rsidP="004C0435">
      <w:r>
        <w:rPr>
          <w:b/>
          <w:bCs/>
        </w:rPr>
        <w:t>Simonides of Ceos</w:t>
      </w:r>
    </w:p>
    <w:p w14:paraId="4D435923" w14:textId="77777777" w:rsidR="004C0435" w:rsidRDefault="004C0435" w:rsidP="004C0435">
      <w:r>
        <w:rPr>
          <w:rStyle w:val="ng-star-inserted"/>
        </w:rPr>
        <w:t xml:space="preserve">As a contemporary lyric poet (c. 556–468 BCE), Simonides is the source of the </w:t>
      </w:r>
      <w:r>
        <w:rPr>
          <w:b/>
          <w:bCs/>
        </w:rPr>
        <w:t>famous epitaphs and encomiums</w:t>
      </w:r>
      <w:r>
        <w:rPr>
          <w:rStyle w:val="ng-star-inserted"/>
        </w:rPr>
        <w:t xml:space="preserve"> that immortalized the fallen [1, 2]. While he did not write a continuous narrative, his verses are considered a primary source of the "Thermopylae spirit" and were used by later historians to confirm details [3, 4]. One surviving fragment explicitly identifies the numerical disparity, claiming </w:t>
      </w:r>
      <w:r>
        <w:rPr>
          <w:b/>
          <w:bCs/>
        </w:rPr>
        <w:t>"four thousand of the Peloponnese once fought with three million"</w:t>
      </w:r>
      <w:r>
        <w:rPr>
          <w:rStyle w:val="ng-star-inserted"/>
        </w:rPr>
        <w:t xml:space="preserve"> [5].</w:t>
      </w:r>
    </w:p>
    <w:p w14:paraId="2BBF8289" w14:textId="77777777" w:rsidR="004C0435" w:rsidRDefault="004C0435" w:rsidP="004C0435">
      <w:r>
        <w:rPr>
          <w:b/>
          <w:bCs/>
        </w:rPr>
        <w:t>Plutarch</w:t>
      </w:r>
    </w:p>
    <w:p w14:paraId="6CFF8E0B" w14:textId="77777777" w:rsidR="004C0435" w:rsidRDefault="004C0435" w:rsidP="004C0435">
      <w:r>
        <w:rPr>
          <w:rStyle w:val="ng-star-inserted"/>
        </w:rPr>
        <w:t>Writing in the 1st and 2nd centuries CE, Plutarch provides critical supplementary material in several works:</w:t>
      </w:r>
    </w:p>
    <w:p w14:paraId="22F938C1" w14:textId="77777777" w:rsidR="004C0435" w:rsidRDefault="004C0435" w:rsidP="004C0435">
      <w:pPr>
        <w:pStyle w:val="paragraph"/>
        <w:numPr>
          <w:ilvl w:val="0"/>
          <w:numId w:val="31"/>
        </w:numPr>
      </w:pPr>
      <w:r>
        <w:rPr>
          <w:b/>
          <w:bCs/>
        </w:rPr>
        <w:lastRenderedPageBreak/>
        <w:t>Life of Themistocles:</w:t>
      </w:r>
      <w:r>
        <w:rPr>
          <w:rStyle w:val="ng-star-inserted"/>
        </w:rPr>
        <w:t xml:space="preserve"> Though focused on the Athenian leader, it discusses the strategic decision to defend the pass [6].</w:t>
      </w:r>
    </w:p>
    <w:p w14:paraId="4E030839" w14:textId="77777777" w:rsidR="004C0435" w:rsidRDefault="004C0435" w:rsidP="004C0435">
      <w:pPr>
        <w:pStyle w:val="paragraph"/>
        <w:numPr>
          <w:ilvl w:val="0"/>
          <w:numId w:val="31"/>
        </w:numPr>
      </w:pPr>
      <w:r>
        <w:rPr>
          <w:b/>
          <w:bCs/>
        </w:rPr>
        <w:t>Life of Leonidas:</w:t>
      </w:r>
      <w:r>
        <w:rPr>
          <w:rStyle w:val="ng-star-inserted"/>
        </w:rPr>
        <w:t xml:space="preserve"> This specific biography is </w:t>
      </w:r>
      <w:r>
        <w:rPr>
          <w:b/>
          <w:bCs/>
        </w:rPr>
        <w:t>lost</w:t>
      </w:r>
      <w:r>
        <w:rPr>
          <w:rStyle w:val="ng-star-inserted"/>
        </w:rPr>
        <w:t>, but its existence is noted by modern scholars as a major missing link in the tradition [7].</w:t>
      </w:r>
    </w:p>
    <w:p w14:paraId="655F50D1" w14:textId="77777777" w:rsidR="004C0435" w:rsidRDefault="004C0435" w:rsidP="004C0435">
      <w:pPr>
        <w:pStyle w:val="paragraph"/>
        <w:numPr>
          <w:ilvl w:val="0"/>
          <w:numId w:val="31"/>
        </w:numPr>
      </w:pPr>
      <w:r>
        <w:rPr>
          <w:b/>
          <w:bCs/>
        </w:rPr>
        <w:t>On the Malice of Herodotus:</w:t>
      </w:r>
      <w:r>
        <w:rPr>
          <w:rStyle w:val="ng-star-inserted"/>
        </w:rPr>
        <w:t xml:space="preserve"> Plutarch explicitly </w:t>
      </w:r>
      <w:r>
        <w:rPr>
          <w:b/>
          <w:bCs/>
        </w:rPr>
        <w:t>critiques Herodotus</w:t>
      </w:r>
      <w:r>
        <w:rPr>
          <w:rStyle w:val="ng-star-inserted"/>
        </w:rPr>
        <w:t>, accusing him of bias and claiming he was less than generous to certain Greek states, particularly the Thebans and Corinthians [8].</w:t>
      </w:r>
    </w:p>
    <w:p w14:paraId="14AC412A" w14:textId="77777777" w:rsidR="004C0435" w:rsidRDefault="004C0435" w:rsidP="004C0435">
      <w:pPr>
        <w:pStyle w:val="paragraph"/>
        <w:numPr>
          <w:ilvl w:val="0"/>
          <w:numId w:val="31"/>
        </w:numPr>
      </w:pPr>
      <w:r>
        <w:rPr>
          <w:b/>
          <w:bCs/>
        </w:rPr>
        <w:t>Laconic Mottoes:</w:t>
      </w:r>
      <w:r>
        <w:rPr>
          <w:rStyle w:val="ng-star-inserted"/>
        </w:rPr>
        <w:t xml:space="preserve"> This work preserves famous "apophthegms" or sayings attributed to Leonidas and his wife Gorgo, such as his command to </w:t>
      </w:r>
      <w:r>
        <w:rPr>
          <w:b/>
          <w:bCs/>
        </w:rPr>
        <w:t>"Marry good men and give birth to good children"</w:t>
      </w:r>
      <w:r>
        <w:rPr>
          <w:rStyle w:val="ng-star-inserted"/>
        </w:rPr>
        <w:t xml:space="preserve"> before departing for battle [9, 10].</w:t>
      </w:r>
    </w:p>
    <w:p w14:paraId="2F4C9691" w14:textId="77777777" w:rsidR="004C0435" w:rsidRDefault="004C0435" w:rsidP="004C0435">
      <w:r>
        <w:rPr>
          <w:b/>
          <w:bCs/>
        </w:rPr>
        <w:t>Pausanias the Geographer</w:t>
      </w:r>
    </w:p>
    <w:p w14:paraId="2838F5E5" w14:textId="77777777" w:rsidR="004C0435" w:rsidRDefault="004C0435" w:rsidP="004C0435">
      <w:r>
        <w:rPr>
          <w:rStyle w:val="ng-star-inserted"/>
        </w:rPr>
        <w:t xml:space="preserve">Writing in the 2nd century CE, his work </w:t>
      </w:r>
      <w:r>
        <w:rPr>
          <w:i/>
          <w:iCs/>
        </w:rPr>
        <w:t>Description of Greece</w:t>
      </w:r>
      <w:r>
        <w:rPr>
          <w:rStyle w:val="ng-star-inserted"/>
        </w:rPr>
        <w:t xml:space="preserve"> provides a </w:t>
      </w:r>
      <w:r>
        <w:rPr>
          <w:b/>
          <w:bCs/>
        </w:rPr>
        <w:t>detailed topographical and historical account</w:t>
      </w:r>
      <w:r>
        <w:rPr>
          <w:rStyle w:val="ng-star-inserted"/>
        </w:rPr>
        <w:t xml:space="preserve"> of the site [11, 12]. He records later local traditions, such as the specific list of names of the 300 Spartans that he claimed to have seen on a memorial in Sparta centuries after the battle [13, 14]. He also offers commentary on the betrayal by Ephialtes and the tactical significance of the pass [11].</w:t>
      </w:r>
    </w:p>
    <w:p w14:paraId="2C3E1507" w14:textId="77777777" w:rsidR="004C0435" w:rsidRDefault="004C0435" w:rsidP="004C0435">
      <w:r>
        <w:rPr>
          <w:b/>
          <w:bCs/>
        </w:rPr>
        <w:t>Ephorus of Cyme</w:t>
      </w:r>
    </w:p>
    <w:p w14:paraId="64B98847" w14:textId="77777777" w:rsidR="004C0435" w:rsidRDefault="004C0435" w:rsidP="004C0435">
      <w:r>
        <w:rPr>
          <w:rStyle w:val="ng-star-inserted"/>
        </w:rPr>
        <w:t xml:space="preserve">Although his </w:t>
      </w:r>
      <w:r>
        <w:rPr>
          <w:i/>
          <w:iCs/>
        </w:rPr>
        <w:t>Universal History</w:t>
      </w:r>
      <w:r>
        <w:rPr>
          <w:rStyle w:val="ng-star-inserted"/>
        </w:rPr>
        <w:t xml:space="preserve"> is lost, Ephorus (c. 405–330 BCE) is arguably the </w:t>
      </w:r>
      <w:r>
        <w:rPr>
          <w:b/>
          <w:bCs/>
        </w:rPr>
        <w:t>most important "missing" source</w:t>
      </w:r>
      <w:r>
        <w:rPr>
          <w:rStyle w:val="ng-star-inserted"/>
        </w:rPr>
        <w:t xml:space="preserve"> because he was the primary source for Diodorus Siculus [15, 16]. Modern scholars believe Ephorus provided a more detailed, possibly rhetorical account of the </w:t>
      </w:r>
      <w:r>
        <w:rPr>
          <w:b/>
          <w:bCs/>
        </w:rPr>
        <w:t>night attack on Xerxes' camp</w:t>
      </w:r>
      <w:r>
        <w:rPr>
          <w:rStyle w:val="ng-star-inserted"/>
        </w:rPr>
        <w:t>, a detail entirely absent from Herodotus [17-19].</w:t>
      </w:r>
    </w:p>
    <w:p w14:paraId="3CAE0AB9" w14:textId="77777777" w:rsidR="004C0435" w:rsidRDefault="004C0435" w:rsidP="004C0435">
      <w:r>
        <w:rPr>
          <w:b/>
          <w:bCs/>
        </w:rPr>
        <w:t>Other Minor or Fragmentary Sources</w:t>
      </w:r>
    </w:p>
    <w:p w14:paraId="7BDE2981" w14:textId="77777777" w:rsidR="004C0435" w:rsidRDefault="004C0435" w:rsidP="004C0435">
      <w:pPr>
        <w:pStyle w:val="paragraph"/>
        <w:numPr>
          <w:ilvl w:val="0"/>
          <w:numId w:val="32"/>
        </w:numPr>
      </w:pPr>
      <w:r>
        <w:rPr>
          <w:b/>
          <w:bCs/>
        </w:rPr>
        <w:t>Pindar:</w:t>
      </w:r>
      <w:r>
        <w:rPr>
          <w:rStyle w:val="ng-star-inserted"/>
        </w:rPr>
        <w:t xml:space="preserve"> A contemporary poet who wrote a celebratory epic poem about the campaign, now mostly lost, except for a line praising the battle as the </w:t>
      </w:r>
      <w:r>
        <w:rPr>
          <w:b/>
          <w:bCs/>
        </w:rPr>
        <w:t>"shining cornerstone of freedom"</w:t>
      </w:r>
      <w:r>
        <w:rPr>
          <w:rStyle w:val="ng-star-inserted"/>
        </w:rPr>
        <w:t xml:space="preserve"> [20, 21].</w:t>
      </w:r>
    </w:p>
    <w:p w14:paraId="14EB32F3" w14:textId="77777777" w:rsidR="004C0435" w:rsidRDefault="004C0435" w:rsidP="004C0435">
      <w:pPr>
        <w:pStyle w:val="paragraph"/>
        <w:numPr>
          <w:ilvl w:val="0"/>
          <w:numId w:val="32"/>
        </w:numPr>
      </w:pPr>
      <w:r>
        <w:rPr>
          <w:b/>
          <w:bCs/>
        </w:rPr>
        <w:t>Aeschylus:</w:t>
      </w:r>
      <w:r>
        <w:rPr>
          <w:rStyle w:val="ng-star-inserted"/>
        </w:rPr>
        <w:t xml:space="preserve"> While his play </w:t>
      </w:r>
      <w:r>
        <w:rPr>
          <w:i/>
          <w:iCs/>
        </w:rPr>
        <w:t>The Persians</w:t>
      </w:r>
      <w:r>
        <w:rPr>
          <w:rStyle w:val="ng-star-inserted"/>
        </w:rPr>
        <w:t xml:space="preserve"> focuses on the Battle of Salamis, it provides the earliest contemporary ideological context for the war as a struggle between </w:t>
      </w:r>
      <w:r>
        <w:rPr>
          <w:b/>
          <w:bCs/>
        </w:rPr>
        <w:t>Greek freedom and Persian despotism</w:t>
      </w:r>
      <w:r>
        <w:rPr>
          <w:rStyle w:val="ng-star-inserted"/>
        </w:rPr>
        <w:t xml:space="preserve"> [22-24].</w:t>
      </w:r>
    </w:p>
    <w:p w14:paraId="1E0E5C23" w14:textId="77777777" w:rsidR="004C0435" w:rsidRDefault="004C0435" w:rsidP="004C0435">
      <w:pPr>
        <w:pStyle w:val="paragraph"/>
        <w:numPr>
          <w:ilvl w:val="0"/>
          <w:numId w:val="32"/>
        </w:numPr>
      </w:pPr>
      <w:r>
        <w:rPr>
          <w:b/>
          <w:bCs/>
        </w:rPr>
        <w:t>Strabo:</w:t>
      </w:r>
      <w:r>
        <w:rPr>
          <w:rStyle w:val="ng-star-inserted"/>
        </w:rPr>
        <w:t xml:space="preserve"> The geographer describes the physical "Hot Gates" in detail, including the location of the </w:t>
      </w:r>
      <w:r>
        <w:rPr>
          <w:b/>
          <w:bCs/>
        </w:rPr>
        <w:t>Phocian Wall</w:t>
      </w:r>
      <w:r>
        <w:rPr>
          <w:rStyle w:val="ng-star-inserted"/>
        </w:rPr>
        <w:t xml:space="preserve"> and the surrounding mountain forts like Nikaia and Teichious [11, 25, 26].</w:t>
      </w:r>
    </w:p>
    <w:p w14:paraId="27F1659C" w14:textId="77777777" w:rsidR="004C0435" w:rsidRDefault="004C0435" w:rsidP="004C0435">
      <w:pPr>
        <w:pStyle w:val="paragraph"/>
        <w:numPr>
          <w:ilvl w:val="0"/>
          <w:numId w:val="32"/>
        </w:numPr>
      </w:pPr>
      <w:r>
        <w:rPr>
          <w:b/>
          <w:bCs/>
        </w:rPr>
        <w:t>Lucian:</w:t>
      </w:r>
      <w:r>
        <w:rPr>
          <w:rStyle w:val="ng-star-inserted"/>
        </w:rPr>
        <w:t xml:space="preserve"> A later writer who adopted an "opposite view," devaluing the heroic ideals of Thermopylae as part of his rhetorical exercises [27].</w:t>
      </w:r>
    </w:p>
    <w:p w14:paraId="72D3E2AB" w14:textId="77777777" w:rsidR="004C0435" w:rsidRDefault="004C0435" w:rsidP="004C0435">
      <w:r>
        <w:rPr>
          <w:b/>
          <w:bCs/>
        </w:rPr>
        <w:t>SOURCES</w:t>
      </w:r>
    </w:p>
    <w:p w14:paraId="45ABA186" w14:textId="77777777" w:rsidR="004C0435" w:rsidRDefault="004C0435" w:rsidP="004C0435">
      <w:r>
        <w:rPr>
          <w:rStyle w:val="ng-star-inserted"/>
        </w:rPr>
        <w:t xml:space="preserve">Ctesias. "History of Persia: Tales of the Orient." Routledge, 2011. p. 183. [Translator: Lloyd Llewellyn-Jones and James Robson] Diodorus Siculus. "Library of History." Delphi Classics, 2014. p. 614-620. [Translator: C. H. Oldfather] Herodotus. "The Histories." In </w:t>
      </w:r>
      <w:r>
        <w:rPr>
          <w:i/>
          <w:iCs/>
        </w:rPr>
        <w:t>The Landmark Herodotus</w:t>
      </w:r>
      <w:r>
        <w:rPr>
          <w:rStyle w:val="ng-star-inserted"/>
        </w:rPr>
        <w:t xml:space="preserve">. Anchor Books, 2007. p. 558-581. [Translator: Andrea L. Purvis] Matthews, Rupert. "The Battle of Thermopylae: A Campaign in Context." The History Press, 2006. p. 40-50. Plutarch. "Parallel Lives." In </w:t>
      </w:r>
      <w:r>
        <w:rPr>
          <w:i/>
          <w:iCs/>
        </w:rPr>
        <w:t>The Complete Works of Plutarch</w:t>
      </w:r>
      <w:r>
        <w:rPr>
          <w:rStyle w:val="ng-star-inserted"/>
        </w:rPr>
        <w:t xml:space="preserve">. Delphi Classics, 2014. p. 190. [Translator: Bernadotte Perrin] Simonides of Ceos. "The Fragments of Simonides." Delphi Classics, 2014. p. 256-273. Strabo. "The Geography of Strabo." In </w:t>
      </w:r>
      <w:r>
        <w:rPr>
          <w:i/>
          <w:iCs/>
        </w:rPr>
        <w:t>The Geography of Strabo: An English Translation</w:t>
      </w:r>
      <w:r>
        <w:rPr>
          <w:rStyle w:val="ng-star-inserted"/>
        </w:rPr>
        <w:t>. Cambridge University Press, 2014. p. 408-409. [Translator: Duane W. Roller]</w:t>
      </w:r>
    </w:p>
    <w:p w14:paraId="64605EA1" w14:textId="77777777" w:rsidR="004C0435" w:rsidRDefault="004C0435" w:rsidP="004C0435">
      <w:r>
        <w:rPr>
          <w:rStyle w:val="ng-star-inserted"/>
        </w:rPr>
        <w:t xml:space="preserve">-------------------------------------------------------------------------------- </w:t>
      </w:r>
    </w:p>
    <w:p w14:paraId="601B353B" w14:textId="77777777" w:rsidR="004C0435" w:rsidRDefault="004C0435" w:rsidP="004C0435">
      <w:r>
        <w:rPr>
          <w:rStyle w:val="ng-star-inserted"/>
        </w:rPr>
        <w:t>Comparative Perspectives on the Battle of Thermopylae</w:t>
      </w:r>
    </w:p>
    <w:p w14:paraId="0ED6041C" w14:textId="77777777" w:rsidR="004C0435" w:rsidRDefault="004C0435" w:rsidP="004C0435">
      <w:r>
        <w:rPr>
          <w:rStyle w:val="ng-star-inserted"/>
        </w:rPr>
        <w:t xml:space="preserve">This comparison of the accounts of the Battle of Thermopylae provided by </w:t>
      </w:r>
      <w:r>
        <w:rPr>
          <w:b/>
          <w:bCs/>
        </w:rPr>
        <w:t>Herodotus</w:t>
      </w:r>
      <w:r>
        <w:rPr>
          <w:rStyle w:val="ng-star-inserted"/>
        </w:rPr>
        <w:t xml:space="preserve">, </w:t>
      </w:r>
      <w:r>
        <w:rPr>
          <w:b/>
          <w:bCs/>
        </w:rPr>
        <w:t>Diodorus Siculus</w:t>
      </w:r>
      <w:r>
        <w:rPr>
          <w:rStyle w:val="ng-star-inserted"/>
        </w:rPr>
        <w:t xml:space="preserve">, and </w:t>
      </w:r>
      <w:r>
        <w:rPr>
          <w:b/>
          <w:bCs/>
        </w:rPr>
        <w:t>Ctesias</w:t>
      </w:r>
      <w:r>
        <w:rPr>
          <w:rStyle w:val="ng-star-inserted"/>
        </w:rPr>
        <w:t xml:space="preserve"> highlights the significant variations in their narrative structures and details across five key moments.</w:t>
      </w:r>
    </w:p>
    <w:p w14:paraId="43685A52" w14:textId="77777777" w:rsidR="004C0435" w:rsidRDefault="004C0435" w:rsidP="004C0435">
      <w:r>
        <w:rPr>
          <w:rStyle w:val="ng-star-inserted"/>
        </w:rPr>
        <w:t>1. The Greek Decision to Defend at Thermopylae</w:t>
      </w:r>
    </w:p>
    <w:p w14:paraId="155DE5D1" w14:textId="77777777" w:rsidR="004C0435" w:rsidRDefault="004C0435" w:rsidP="004C0435">
      <w:pPr>
        <w:pStyle w:val="paragraph"/>
        <w:numPr>
          <w:ilvl w:val="0"/>
          <w:numId w:val="33"/>
        </w:numPr>
      </w:pPr>
      <w:r>
        <w:rPr>
          <w:b/>
          <w:bCs/>
        </w:rPr>
        <w:t>Herodotus (7.175):</w:t>
      </w:r>
      <w:r>
        <w:rPr>
          <w:rStyle w:val="ng-star-inserted"/>
        </w:rPr>
        <w:t xml:space="preserve"> "The opinion that prevailed over all the others was to </w:t>
      </w:r>
      <w:r>
        <w:rPr>
          <w:b/>
          <w:bCs/>
        </w:rPr>
        <w:t>defend the pass at Thermopylae</w:t>
      </w:r>
      <w:r>
        <w:rPr>
          <w:rStyle w:val="ng-star-inserted"/>
        </w:rPr>
        <w:t>, since they saw that it was narrower than the pass into Thessaly and closer to their own territory." [1]</w:t>
      </w:r>
    </w:p>
    <w:p w14:paraId="4E46373A" w14:textId="77777777" w:rsidR="004C0435" w:rsidRDefault="004C0435" w:rsidP="004C0435">
      <w:pPr>
        <w:pStyle w:val="paragraph"/>
        <w:numPr>
          <w:ilvl w:val="0"/>
          <w:numId w:val="33"/>
        </w:numPr>
      </w:pPr>
      <w:r>
        <w:rPr>
          <w:b/>
          <w:bCs/>
        </w:rPr>
        <w:t>Diodorus Siculus (11.4.1):</w:t>
      </w:r>
      <w:r>
        <w:rPr>
          <w:rStyle w:val="ng-star-inserted"/>
        </w:rPr>
        <w:t xml:space="preserve"> "The Greeks who were in assembly, when word came to them that the Persian forces were near, took action to dispatch... a considerable body of hoplites to </w:t>
      </w:r>
      <w:r>
        <w:rPr>
          <w:b/>
          <w:bCs/>
        </w:rPr>
        <w:t>Thermopylae to forestall them in occupying the passes at the narrowest part of the defile</w:t>
      </w:r>
      <w:r>
        <w:rPr>
          <w:rStyle w:val="ng-star-inserted"/>
        </w:rPr>
        <w:t xml:space="preserve"> and to prevent the barbarians from advancing against Greece" [2]</w:t>
      </w:r>
    </w:p>
    <w:p w14:paraId="76C17DAA" w14:textId="77777777" w:rsidR="004C0435" w:rsidRDefault="004C0435" w:rsidP="004C0435">
      <w:pPr>
        <w:pStyle w:val="paragraph"/>
        <w:numPr>
          <w:ilvl w:val="0"/>
          <w:numId w:val="33"/>
        </w:numPr>
      </w:pPr>
      <w:r>
        <w:rPr>
          <w:b/>
          <w:bCs/>
        </w:rPr>
        <w:lastRenderedPageBreak/>
        <w:t>Ctesias (Fragment 27, 27):</w:t>
      </w:r>
      <w:r>
        <w:rPr>
          <w:rStyle w:val="ng-star-inserted"/>
        </w:rPr>
        <w:t xml:space="preserve"> "Through Artapanus, who had 10,000 men, </w:t>
      </w:r>
      <w:r>
        <w:rPr>
          <w:b/>
          <w:bCs/>
        </w:rPr>
        <w:t>Xerxes attacked the Spartan general, Leonidas, at Thermopylae</w:t>
      </w:r>
      <w:r>
        <w:rPr>
          <w:rStyle w:val="ng-star-inserted"/>
        </w:rPr>
        <w:t>." [3]</w:t>
      </w:r>
    </w:p>
    <w:p w14:paraId="77FEDB8A" w14:textId="77777777" w:rsidR="004C0435" w:rsidRDefault="004C0435" w:rsidP="004C0435">
      <w:r>
        <w:rPr>
          <w:b/>
          <w:bCs/>
        </w:rPr>
        <w:t>Agreement:</w:t>
      </w:r>
      <w:r>
        <w:rPr>
          <w:rStyle w:val="ng-star-inserted"/>
        </w:rPr>
        <w:t xml:space="preserve"> All sources agree that the decision involved placing a force at Thermopylae to physically block the Persian advance into Greece. </w:t>
      </w:r>
      <w:r>
        <w:rPr>
          <w:b/>
          <w:bCs/>
        </w:rPr>
        <w:t>Contradiction:</w:t>
      </w:r>
      <w:r>
        <w:rPr>
          <w:rStyle w:val="ng-star-inserted"/>
        </w:rPr>
        <w:t xml:space="preserve"> Herodotus frames the decision as a strategic pivot following the abandonment of the Tempe line [1, 4]. Diodorus portrays it as a direct assembly decision motivated by the imminent arrival of the enemy and includes a specific dialogue between Leonidas and the Ephors about the small size of the force [2]. </w:t>
      </w:r>
      <w:r>
        <w:rPr>
          <w:b/>
          <w:bCs/>
        </w:rPr>
        <w:t>Present/Absent:</w:t>
      </w:r>
      <w:r>
        <w:rPr>
          <w:rStyle w:val="ng-star-inserted"/>
        </w:rPr>
        <w:t xml:space="preserve"> Herodotus notes that the Greeks were initially unaware of the mountain path when they arrived [1]. Ctesias omits the Greek deliberation entirely, jumping directly to the Persian assault [3].</w:t>
      </w:r>
    </w:p>
    <w:p w14:paraId="073935D9" w14:textId="77777777" w:rsidR="004C0435" w:rsidRDefault="004C0435" w:rsidP="004C0435">
      <w:r>
        <w:rPr>
          <w:rStyle w:val="ng-star-inserted"/>
        </w:rPr>
        <w:t xml:space="preserve">-------------------------------------------------------------------------------- </w:t>
      </w:r>
    </w:p>
    <w:p w14:paraId="38D36AEC" w14:textId="77777777" w:rsidR="004C0435" w:rsidRDefault="004C0435" w:rsidP="004C0435">
      <w:r>
        <w:rPr>
          <w:rStyle w:val="ng-star-inserted"/>
        </w:rPr>
        <w:t>2. The First Days of Fighting</w:t>
      </w:r>
    </w:p>
    <w:p w14:paraId="21B9B634" w14:textId="77777777" w:rsidR="004C0435" w:rsidRDefault="004C0435" w:rsidP="004C0435">
      <w:pPr>
        <w:pStyle w:val="paragraph"/>
        <w:numPr>
          <w:ilvl w:val="0"/>
          <w:numId w:val="34"/>
        </w:numPr>
      </w:pPr>
      <w:r>
        <w:rPr>
          <w:b/>
          <w:bCs/>
        </w:rPr>
        <w:t>Herodotus (7.210-211):</w:t>
      </w:r>
      <w:r>
        <w:rPr>
          <w:rStyle w:val="ng-star-inserted"/>
        </w:rPr>
        <w:t xml:space="preserve"> "The Medes charged headlong into the Hellenes, and great numbers of them fell... the Hellenes made it clear to everyone... that although there were many in his army, there were few real men... The Lacedaemonians fought remarkably well... especially whenever they would </w:t>
      </w:r>
      <w:r>
        <w:rPr>
          <w:b/>
          <w:bCs/>
        </w:rPr>
        <w:t>turn their backs and feign flight all together</w:t>
      </w:r>
      <w:r>
        <w:rPr>
          <w:rStyle w:val="ng-star-inserted"/>
        </w:rPr>
        <w:t>, and the barbarians, seeing this, would pursue them with much clatter and shouting; the Lacedaemonians would allow the barbarians to catch up with them and then suddenly turn around to face them, at which point they would slay countless numbers of them." [5, 6]</w:t>
      </w:r>
    </w:p>
    <w:p w14:paraId="6C8FB3E4" w14:textId="77777777" w:rsidR="004C0435" w:rsidRDefault="004C0435" w:rsidP="004C0435">
      <w:pPr>
        <w:pStyle w:val="paragraph"/>
        <w:numPr>
          <w:ilvl w:val="0"/>
          <w:numId w:val="34"/>
        </w:numPr>
      </w:pPr>
      <w:r>
        <w:rPr>
          <w:b/>
          <w:bCs/>
        </w:rPr>
        <w:t>Diodorus Siculus (11.7.2):</w:t>
      </w:r>
      <w:r>
        <w:rPr>
          <w:rStyle w:val="ng-star-inserted"/>
        </w:rPr>
        <w:t xml:space="preserve"> "For since the men stood shoulder to shoulder in the fighting and the blows were struck in close combat, and the lines were densely packed, for a considerable time the battle was equally balanced. But since the Greeks were superior in valour and in the great size of their shields, the Medes gradually gave way" [7]</w:t>
      </w:r>
    </w:p>
    <w:p w14:paraId="5FF52B36" w14:textId="77777777" w:rsidR="004C0435" w:rsidRDefault="004C0435" w:rsidP="004C0435">
      <w:pPr>
        <w:pStyle w:val="paragraph"/>
        <w:numPr>
          <w:ilvl w:val="0"/>
          <w:numId w:val="34"/>
        </w:numPr>
      </w:pPr>
      <w:r>
        <w:rPr>
          <w:b/>
          <w:bCs/>
        </w:rPr>
        <w:t>Ctesias (Fragment 27, 27):</w:t>
      </w:r>
      <w:r>
        <w:rPr>
          <w:rStyle w:val="ng-star-inserted"/>
        </w:rPr>
        <w:t xml:space="preserve"> "And the great </w:t>
      </w:r>
      <w:r>
        <w:rPr>
          <w:b/>
          <w:bCs/>
        </w:rPr>
        <w:t>Persian horde was cut down, while only two or three Spartans were killed</w:t>
      </w:r>
      <w:r>
        <w:rPr>
          <w:rStyle w:val="ng-star-inserted"/>
        </w:rPr>
        <w:t>. Then Xerxes ordered them to attack with 20,000 men: and these were defeated, too." [3]</w:t>
      </w:r>
    </w:p>
    <w:p w14:paraId="5B879A58" w14:textId="77777777" w:rsidR="004C0435" w:rsidRDefault="004C0435" w:rsidP="004C0435">
      <w:r>
        <w:rPr>
          <w:b/>
          <w:bCs/>
        </w:rPr>
        <w:t>Agreement:</w:t>
      </w:r>
      <w:r>
        <w:rPr>
          <w:rStyle w:val="ng-star-inserted"/>
        </w:rPr>
        <w:t xml:space="preserve"> All three accounts describe a massive slaughter of the Persian vanguard (Medes) while the Greeks suffered very few losses in the initial days. </w:t>
      </w:r>
      <w:r>
        <w:rPr>
          <w:b/>
          <w:bCs/>
        </w:rPr>
        <w:t>Contradiction:</w:t>
      </w:r>
      <w:r>
        <w:rPr>
          <w:rStyle w:val="ng-star-inserted"/>
        </w:rPr>
        <w:t xml:space="preserve"> Herodotus highlights the </w:t>
      </w:r>
      <w:r>
        <w:rPr>
          <w:b/>
          <w:bCs/>
        </w:rPr>
        <w:t>tactic of feigned retreat</w:t>
      </w:r>
      <w:r>
        <w:rPr>
          <w:rStyle w:val="ng-star-inserted"/>
        </w:rPr>
        <w:t xml:space="preserve"> as the key to Spartan success [6]. Diodorus describes the Greek force as a </w:t>
      </w:r>
      <w:r>
        <w:rPr>
          <w:b/>
          <w:bCs/>
        </w:rPr>
        <w:t>dense "wall" or phalanx</w:t>
      </w:r>
      <w:r>
        <w:rPr>
          <w:rStyle w:val="ng-star-inserted"/>
        </w:rPr>
        <w:t xml:space="preserve"> that simply held its ground through superior armor [7]. Ctesias claims absurdly low casualties for the Spartans ("two or three") despite the scale of the Persian waves [3]. </w:t>
      </w:r>
      <w:r>
        <w:rPr>
          <w:b/>
          <w:bCs/>
        </w:rPr>
        <w:t>Present/Absent:</w:t>
      </w:r>
      <w:r>
        <w:rPr>
          <w:rStyle w:val="ng-star-inserted"/>
        </w:rPr>
        <w:t xml:space="preserve"> Diodorus mentions Xerxes threatening his own soldiers with death if they fled [8]. Herodotus notes the king leapt from his throne three times in fear for his army [9].</w:t>
      </w:r>
    </w:p>
    <w:p w14:paraId="7C39191A" w14:textId="77777777" w:rsidR="004C0435" w:rsidRDefault="004C0435" w:rsidP="004C0435">
      <w:r>
        <w:rPr>
          <w:rStyle w:val="ng-star-inserted"/>
        </w:rPr>
        <w:t xml:space="preserve">-------------------------------------------------------------------------------- </w:t>
      </w:r>
    </w:p>
    <w:p w14:paraId="3584F34E" w14:textId="77777777" w:rsidR="004C0435" w:rsidRDefault="004C0435" w:rsidP="004C0435">
      <w:r>
        <w:rPr>
          <w:rStyle w:val="ng-star-inserted"/>
        </w:rPr>
        <w:t>3. The Betrayal by Ephialtes (Mountain Path)</w:t>
      </w:r>
    </w:p>
    <w:p w14:paraId="4876D0BA" w14:textId="77777777" w:rsidR="004C0435" w:rsidRDefault="004C0435" w:rsidP="004C0435">
      <w:pPr>
        <w:pStyle w:val="paragraph"/>
        <w:numPr>
          <w:ilvl w:val="0"/>
          <w:numId w:val="35"/>
        </w:numPr>
      </w:pPr>
      <w:r>
        <w:rPr>
          <w:b/>
          <w:bCs/>
        </w:rPr>
        <w:t>Herodotus (7.213):</w:t>
      </w:r>
      <w:r>
        <w:rPr>
          <w:rStyle w:val="ng-star-inserted"/>
        </w:rPr>
        <w:t xml:space="preserve"> "The King was at a loss about how to deal with this impasse, but just then </w:t>
      </w:r>
      <w:r>
        <w:rPr>
          <w:b/>
          <w:bCs/>
        </w:rPr>
        <w:t>Ephialtes of Malis, son of Eurydemos</w:t>
      </w:r>
      <w:r>
        <w:rPr>
          <w:rStyle w:val="ng-star-inserted"/>
        </w:rPr>
        <w:t>, came to speak with him, expecting to win some great reward for telling the King of the path that led through the mountain to Thermopylae." [10]</w:t>
      </w:r>
    </w:p>
    <w:p w14:paraId="11323DCC" w14:textId="77777777" w:rsidR="004C0435" w:rsidRDefault="004C0435" w:rsidP="004C0435">
      <w:pPr>
        <w:pStyle w:val="paragraph"/>
        <w:numPr>
          <w:ilvl w:val="0"/>
          <w:numId w:val="35"/>
        </w:numPr>
      </w:pPr>
      <w:r>
        <w:rPr>
          <w:b/>
          <w:bCs/>
        </w:rPr>
        <w:t>Diodorus Siculus (11.8.4):</w:t>
      </w:r>
      <w:r>
        <w:rPr>
          <w:rStyle w:val="ng-star-inserted"/>
        </w:rPr>
        <w:t xml:space="preserve"> "there came to the king a </w:t>
      </w:r>
      <w:r>
        <w:rPr>
          <w:b/>
          <w:bCs/>
        </w:rPr>
        <w:t>certain Trachinian, a native of the region</w:t>
      </w:r>
      <w:r>
        <w:rPr>
          <w:rStyle w:val="ng-star-inserted"/>
        </w:rPr>
        <w:t>, who was familiar with the mountainous area. This man was brought into the presence of Xerxes and promised to lead the Persians through a narrow and precipitous path" [8]</w:t>
      </w:r>
    </w:p>
    <w:p w14:paraId="4F7986DC" w14:textId="77777777" w:rsidR="004C0435" w:rsidRDefault="004C0435" w:rsidP="004C0435">
      <w:pPr>
        <w:pStyle w:val="paragraph"/>
        <w:numPr>
          <w:ilvl w:val="0"/>
          <w:numId w:val="35"/>
        </w:numPr>
      </w:pPr>
      <w:r>
        <w:rPr>
          <w:b/>
          <w:bCs/>
        </w:rPr>
        <w:t>Ctesias:</w:t>
      </w:r>
      <w:r>
        <w:rPr>
          <w:rStyle w:val="ng-star-inserted"/>
        </w:rPr>
        <w:t xml:space="preserve"> </w:t>
      </w:r>
      <w:r>
        <w:rPr>
          <w:b/>
          <w:bCs/>
        </w:rPr>
        <w:t>Absent.</w:t>
      </w:r>
      <w:r>
        <w:rPr>
          <w:rStyle w:val="ng-star-inserted"/>
        </w:rPr>
        <w:t xml:space="preserve"> Modern commentary notes that Ctesias' account </w:t>
      </w:r>
      <w:r>
        <w:rPr>
          <w:b/>
          <w:bCs/>
        </w:rPr>
        <w:t>"caused the complete omission of the traitor Ephialtes"</w:t>
      </w:r>
      <w:r>
        <w:rPr>
          <w:rStyle w:val="ng-star-inserted"/>
        </w:rPr>
        <w:t xml:space="preserve"> from the narrative [11].</w:t>
      </w:r>
    </w:p>
    <w:p w14:paraId="04379844" w14:textId="77777777" w:rsidR="004C0435" w:rsidRDefault="004C0435" w:rsidP="004C0435">
      <w:r>
        <w:rPr>
          <w:b/>
          <w:bCs/>
        </w:rPr>
        <w:t>Agreement:</w:t>
      </w:r>
      <w:r>
        <w:rPr>
          <w:rStyle w:val="ng-star-inserted"/>
        </w:rPr>
        <w:t xml:space="preserve"> Herodotus and Diodorus agree that a local man enabled the Persians to outflank the Greek position via a secret mountain path. </w:t>
      </w:r>
      <w:r>
        <w:rPr>
          <w:b/>
          <w:bCs/>
        </w:rPr>
        <w:t>Contradiction:</w:t>
      </w:r>
      <w:r>
        <w:rPr>
          <w:rStyle w:val="ng-star-inserted"/>
        </w:rPr>
        <w:t xml:space="preserve"> Herodotus identifies the traitor specifically as </w:t>
      </w:r>
      <w:r>
        <w:rPr>
          <w:b/>
          <w:bCs/>
        </w:rPr>
        <w:t>Ephialtes of Malis</w:t>
      </w:r>
      <w:r>
        <w:rPr>
          <w:rStyle w:val="ng-star-inserted"/>
        </w:rPr>
        <w:t xml:space="preserve"> [10]. Diodorus refers to him only as </w:t>
      </w:r>
      <w:r>
        <w:rPr>
          <w:b/>
          <w:bCs/>
        </w:rPr>
        <w:t>"a certain Trachinian"</w:t>
      </w:r>
      <w:r>
        <w:rPr>
          <w:rStyle w:val="ng-star-inserted"/>
        </w:rPr>
        <w:t xml:space="preserve"> [8]. </w:t>
      </w:r>
      <w:r>
        <w:rPr>
          <w:b/>
          <w:bCs/>
        </w:rPr>
        <w:t>Present/Absent:</w:t>
      </w:r>
      <w:r>
        <w:rPr>
          <w:rStyle w:val="ng-star-inserted"/>
        </w:rPr>
        <w:t xml:space="preserve"> Ctesias omits the betrayal entirely, stating instead that Xerxes simply "put an end to the battle" after his frontal assaults failed [3, 11]. Herodotus provides extensive detail on the Phocian guards stationed on the path who were bypassed by the Persians [12].</w:t>
      </w:r>
    </w:p>
    <w:p w14:paraId="63D92338" w14:textId="77777777" w:rsidR="004C0435" w:rsidRDefault="004C0435" w:rsidP="004C0435">
      <w:r>
        <w:rPr>
          <w:rStyle w:val="ng-star-inserted"/>
        </w:rPr>
        <w:t xml:space="preserve">-------------------------------------------------------------------------------- </w:t>
      </w:r>
    </w:p>
    <w:p w14:paraId="1C29163B" w14:textId="77777777" w:rsidR="004C0435" w:rsidRDefault="004C0435" w:rsidP="004C0435">
      <w:r>
        <w:rPr>
          <w:rStyle w:val="ng-star-inserted"/>
        </w:rPr>
        <w:t>4. The Final Stand</w:t>
      </w:r>
    </w:p>
    <w:p w14:paraId="6F4684B6" w14:textId="77777777" w:rsidR="004C0435" w:rsidRDefault="004C0435" w:rsidP="004C0435">
      <w:pPr>
        <w:pStyle w:val="paragraph"/>
        <w:numPr>
          <w:ilvl w:val="0"/>
          <w:numId w:val="36"/>
        </w:numPr>
      </w:pPr>
      <w:r>
        <w:rPr>
          <w:b/>
          <w:bCs/>
        </w:rPr>
        <w:t>Herodotus (7.225):</w:t>
      </w:r>
      <w:r>
        <w:rPr>
          <w:rStyle w:val="ng-star-inserted"/>
        </w:rPr>
        <w:t xml:space="preserve"> "On this spot they tried to defend themselves with their daggers if they still had them, or if not, with </w:t>
      </w:r>
      <w:r>
        <w:rPr>
          <w:b/>
          <w:bCs/>
        </w:rPr>
        <w:t>their hands and their teeth</w:t>
      </w:r>
      <w:r>
        <w:rPr>
          <w:rStyle w:val="ng-star-inserted"/>
        </w:rPr>
        <w:t xml:space="preserve">. The barbarians pelted them with </w:t>
      </w:r>
      <w:r>
        <w:rPr>
          <w:rStyle w:val="ng-star-inserted"/>
        </w:rPr>
        <w:lastRenderedPageBreak/>
        <w:t>missiles, some running up to face the Hellenes directly and demolishing the defensive wall, and others coming to surround them on all sides." [13]</w:t>
      </w:r>
    </w:p>
    <w:p w14:paraId="7F5E2B8E" w14:textId="77777777" w:rsidR="004C0435" w:rsidRDefault="004C0435" w:rsidP="004C0435">
      <w:pPr>
        <w:pStyle w:val="paragraph"/>
        <w:numPr>
          <w:ilvl w:val="0"/>
          <w:numId w:val="36"/>
        </w:numPr>
      </w:pPr>
      <w:r>
        <w:rPr>
          <w:b/>
          <w:bCs/>
        </w:rPr>
        <w:t>Diodorus Siculus (11.10.4):</w:t>
      </w:r>
      <w:r>
        <w:rPr>
          <w:rStyle w:val="ng-star-inserted"/>
        </w:rPr>
        <w:t xml:space="preserve"> "the Persians observing that the Greeks were few in number, viewed them with contempt; the Persians did not, however, join battle with them face to face, fearing their valour, but they </w:t>
      </w:r>
      <w:r>
        <w:rPr>
          <w:b/>
          <w:bCs/>
        </w:rPr>
        <w:t>formed on their flanks and rear, and shooting arrows and hurling javelins at them from every direction they slew them to a man</w:t>
      </w:r>
      <w:r>
        <w:rPr>
          <w:rStyle w:val="ng-star-inserted"/>
        </w:rPr>
        <w:t>." [14]</w:t>
      </w:r>
    </w:p>
    <w:p w14:paraId="5AB9E716" w14:textId="77777777" w:rsidR="004C0435" w:rsidRDefault="004C0435" w:rsidP="004C0435">
      <w:pPr>
        <w:pStyle w:val="paragraph"/>
        <w:numPr>
          <w:ilvl w:val="0"/>
          <w:numId w:val="36"/>
        </w:numPr>
      </w:pPr>
      <w:r>
        <w:rPr>
          <w:b/>
          <w:bCs/>
        </w:rPr>
        <w:t>Ctesias:</w:t>
      </w:r>
      <w:r>
        <w:rPr>
          <w:rStyle w:val="ng-star-inserted"/>
        </w:rPr>
        <w:t xml:space="preserve"> </w:t>
      </w:r>
      <w:r>
        <w:rPr>
          <w:b/>
          <w:bCs/>
        </w:rPr>
        <w:t>Absent.</w:t>
      </w:r>
      <w:r>
        <w:rPr>
          <w:rStyle w:val="ng-star-inserted"/>
        </w:rPr>
        <w:t xml:space="preserve"> Ctesias' summary in Fragment 27 does not describe a final stand or the complete destruction of the Greek rearguard [3].</w:t>
      </w:r>
    </w:p>
    <w:p w14:paraId="28E3249D" w14:textId="77777777" w:rsidR="004C0435" w:rsidRDefault="004C0435" w:rsidP="004C0435">
      <w:r>
        <w:rPr>
          <w:b/>
          <w:bCs/>
        </w:rPr>
        <w:t>Agreement:</w:t>
      </w:r>
      <w:r>
        <w:rPr>
          <w:rStyle w:val="ng-star-inserted"/>
        </w:rPr>
        <w:t xml:space="preserve"> Herodotus and Diodorus agree that the remaining Greeks were encircled and eventually killed by Persian missiles rather than in hand-to-hand combat. </w:t>
      </w:r>
      <w:r>
        <w:rPr>
          <w:b/>
          <w:bCs/>
        </w:rPr>
        <w:t>Contradiction:</w:t>
      </w:r>
      <w:r>
        <w:rPr>
          <w:rStyle w:val="ng-star-inserted"/>
        </w:rPr>
        <w:t xml:space="preserve"> Diodorus describes the final act as a </w:t>
      </w:r>
      <w:r>
        <w:rPr>
          <w:b/>
          <w:bCs/>
        </w:rPr>
        <w:t>suicidal night attack</w:t>
      </w:r>
      <w:r>
        <w:rPr>
          <w:rStyle w:val="ng-star-inserted"/>
        </w:rPr>
        <w:t xml:space="preserve"> by the Greeks on the Persian camp intended to assassinate Xerxes, where they broke into the royal pavilion [15, 16]. Herodotus describes the final stand as a </w:t>
      </w:r>
      <w:r>
        <w:rPr>
          <w:b/>
          <w:bCs/>
        </w:rPr>
        <w:t>defensive retreat to a hillock</w:t>
      </w:r>
      <w:r>
        <w:rPr>
          <w:rStyle w:val="ng-star-inserted"/>
        </w:rPr>
        <w:t xml:space="preserve"> during the day [13]. </w:t>
      </w:r>
      <w:r>
        <w:rPr>
          <w:b/>
          <w:bCs/>
        </w:rPr>
        <w:t>Present/Absent:</w:t>
      </w:r>
      <w:r>
        <w:rPr>
          <w:rStyle w:val="ng-star-inserted"/>
        </w:rPr>
        <w:t xml:space="preserve"> Diodorus includes the desperate night-time pavilion attack [14, 16]. Herodotus records the specific detail of Greeks fighting with "hands and their teeth" [13]. Ctesias omits the final defeat entirely [3].</w:t>
      </w:r>
    </w:p>
    <w:p w14:paraId="2D006AE9" w14:textId="77777777" w:rsidR="004C0435" w:rsidRDefault="004C0435" w:rsidP="004C0435">
      <w:r>
        <w:rPr>
          <w:rStyle w:val="ng-star-inserted"/>
        </w:rPr>
        <w:t xml:space="preserve">-------------------------------------------------------------------------------- </w:t>
      </w:r>
    </w:p>
    <w:p w14:paraId="04123840" w14:textId="77777777" w:rsidR="004C0435" w:rsidRDefault="004C0435" w:rsidP="004C0435">
      <w:r>
        <w:rPr>
          <w:rStyle w:val="ng-star-inserted"/>
        </w:rPr>
        <w:t>5. The Death of Leonidas</w:t>
      </w:r>
    </w:p>
    <w:p w14:paraId="4A04AD4A" w14:textId="77777777" w:rsidR="004C0435" w:rsidRDefault="004C0435" w:rsidP="004C0435">
      <w:pPr>
        <w:pStyle w:val="paragraph"/>
        <w:numPr>
          <w:ilvl w:val="0"/>
          <w:numId w:val="37"/>
        </w:numPr>
      </w:pPr>
      <w:r>
        <w:rPr>
          <w:b/>
          <w:bCs/>
        </w:rPr>
        <w:t>Herodotus (7.224):</w:t>
      </w:r>
      <w:r>
        <w:rPr>
          <w:rStyle w:val="ng-star-inserted"/>
        </w:rPr>
        <w:t xml:space="preserve"> "And it was </w:t>
      </w:r>
      <w:r>
        <w:rPr>
          <w:b/>
          <w:bCs/>
        </w:rPr>
        <w:t>during this struggle that Leonidas fell</w:t>
      </w:r>
      <w:r>
        <w:rPr>
          <w:rStyle w:val="ng-star-inserted"/>
        </w:rPr>
        <w:t xml:space="preserve">, the man who had proved himself the most valiant of all... the Persians and Lacedaemonians engaged in a </w:t>
      </w:r>
      <w:r>
        <w:rPr>
          <w:b/>
          <w:bCs/>
        </w:rPr>
        <w:t>violent struggle over the corpse</w:t>
      </w:r>
      <w:r>
        <w:rPr>
          <w:rStyle w:val="ng-star-inserted"/>
        </w:rPr>
        <w:t xml:space="preserve"> until the Hellenes... managed... to drag it out and away from the crowd." [13, 17]</w:t>
      </w:r>
    </w:p>
    <w:p w14:paraId="3078D902" w14:textId="77777777" w:rsidR="004C0435" w:rsidRDefault="004C0435" w:rsidP="004C0435">
      <w:pPr>
        <w:pStyle w:val="paragraph"/>
        <w:numPr>
          <w:ilvl w:val="0"/>
          <w:numId w:val="37"/>
        </w:numPr>
      </w:pPr>
      <w:r>
        <w:rPr>
          <w:b/>
          <w:bCs/>
        </w:rPr>
        <w:t>Diodorus Siculus (11.10.4):</w:t>
      </w:r>
      <w:r>
        <w:rPr>
          <w:rStyle w:val="ng-star-inserted"/>
        </w:rPr>
        <w:t xml:space="preserve"> "Now as for the </w:t>
      </w:r>
      <w:r>
        <w:rPr>
          <w:b/>
          <w:bCs/>
        </w:rPr>
        <w:t>soldiers of Leonidas</w:t>
      </w:r>
      <w:r>
        <w:rPr>
          <w:rStyle w:val="ng-star-inserted"/>
        </w:rPr>
        <w:t xml:space="preserve"> who guarded the passes of Thermopylae, </w:t>
      </w:r>
      <w:r>
        <w:rPr>
          <w:b/>
          <w:bCs/>
        </w:rPr>
        <w:t>such was the end of life they met</w:t>
      </w:r>
      <w:r>
        <w:rPr>
          <w:rStyle w:val="ng-star-inserted"/>
        </w:rPr>
        <w:t>." [14]</w:t>
      </w:r>
    </w:p>
    <w:p w14:paraId="2729F580" w14:textId="77777777" w:rsidR="004C0435" w:rsidRDefault="004C0435" w:rsidP="004C0435">
      <w:pPr>
        <w:pStyle w:val="paragraph"/>
        <w:numPr>
          <w:ilvl w:val="0"/>
          <w:numId w:val="37"/>
        </w:numPr>
      </w:pPr>
      <w:r>
        <w:rPr>
          <w:b/>
          <w:bCs/>
        </w:rPr>
        <w:t>Ctesias:</w:t>
      </w:r>
      <w:r>
        <w:rPr>
          <w:rStyle w:val="ng-star-inserted"/>
        </w:rPr>
        <w:t xml:space="preserve"> </w:t>
      </w:r>
      <w:r>
        <w:rPr>
          <w:b/>
          <w:bCs/>
        </w:rPr>
        <w:t>Absent.</w:t>
      </w:r>
      <w:r>
        <w:rPr>
          <w:rStyle w:val="ng-star-inserted"/>
        </w:rPr>
        <w:t xml:space="preserve"> Ctesias' summary mentions Leonidas as the general but does not detail the circumstances of his death [3].</w:t>
      </w:r>
    </w:p>
    <w:p w14:paraId="0FBBE5D4" w14:textId="77777777" w:rsidR="004C0435" w:rsidRDefault="004C0435" w:rsidP="004C0435">
      <w:r>
        <w:rPr>
          <w:b/>
          <w:bCs/>
        </w:rPr>
        <w:t>Agreement:</w:t>
      </w:r>
      <w:r>
        <w:rPr>
          <w:rStyle w:val="ng-star-inserted"/>
        </w:rPr>
        <w:t xml:space="preserve"> All sources (explicitly or implicitly) confirm Leonidas perished at the battle. </w:t>
      </w:r>
      <w:r>
        <w:rPr>
          <w:b/>
          <w:bCs/>
        </w:rPr>
        <w:t>Contradiction:</w:t>
      </w:r>
      <w:r>
        <w:rPr>
          <w:rStyle w:val="ng-star-inserted"/>
        </w:rPr>
        <w:t xml:space="preserve"> Herodotus places Leonidas’ death </w:t>
      </w:r>
      <w:r>
        <w:rPr>
          <w:b/>
          <w:bCs/>
        </w:rPr>
        <w:t>at the height of the main battle</w:t>
      </w:r>
      <w:r>
        <w:rPr>
          <w:rStyle w:val="ng-star-inserted"/>
        </w:rPr>
        <w:t xml:space="preserve">, followed by a fierce struggle to recover his body [13, 17]. Diodorus implies his death occurred as part of the </w:t>
      </w:r>
      <w:r>
        <w:rPr>
          <w:b/>
          <w:bCs/>
        </w:rPr>
        <w:t>general massacre following the night attack</w:t>
      </w:r>
      <w:r>
        <w:rPr>
          <w:rStyle w:val="ng-star-inserted"/>
        </w:rPr>
        <w:t xml:space="preserve"> [14]. </w:t>
      </w:r>
      <w:r>
        <w:rPr>
          <w:b/>
          <w:bCs/>
        </w:rPr>
        <w:t>Present/Absent:</w:t>
      </w:r>
      <w:r>
        <w:rPr>
          <w:rStyle w:val="ng-star-inserted"/>
        </w:rPr>
        <w:t xml:space="preserve"> Herodotus details the retrieval of the body and the subsequent mutilation—</w:t>
      </w:r>
      <w:r>
        <w:rPr>
          <w:b/>
          <w:bCs/>
        </w:rPr>
        <w:t>decapitation and impalement</w:t>
      </w:r>
      <w:r>
        <w:rPr>
          <w:rStyle w:val="ng-star-inserted"/>
        </w:rPr>
        <w:t>—ordered by Xerxes [13, 18]. Diodorus mentions the mutilation later as a point of contention between Pausanias and an Aeginetan [19, 20]. Ctesias omits specific details of the death [3].</w:t>
      </w:r>
    </w:p>
    <w:p w14:paraId="366C9D94" w14:textId="77777777" w:rsidR="004C0435" w:rsidRDefault="004C0435" w:rsidP="004C0435">
      <w:r>
        <w:rPr>
          <w:rStyle w:val="ng-star-inserted"/>
        </w:rPr>
        <w:t xml:space="preserve">-------------------------------------------------------------------------------- </w:t>
      </w:r>
    </w:p>
    <w:p w14:paraId="7FE60D01" w14:textId="77777777" w:rsidR="004C0435" w:rsidRDefault="004C0435" w:rsidP="004C0435">
      <w:r>
        <w:rPr>
          <w:rStyle w:val="ng-star-inserted"/>
        </w:rPr>
        <w:t>SOURCES</w:t>
      </w:r>
    </w:p>
    <w:p w14:paraId="378DE230" w14:textId="77777777" w:rsidR="004C0435" w:rsidRDefault="004C0435" w:rsidP="004C0435">
      <w:r>
        <w:rPr>
          <w:rStyle w:val="ng-star-inserted"/>
        </w:rPr>
        <w:t xml:space="preserve">Ctesias. "Persica." In </w:t>
      </w:r>
      <w:r>
        <w:rPr>
          <w:i/>
          <w:iCs/>
        </w:rPr>
        <w:t>Ctesias' 'History of Persia': Tales of the Orient</w:t>
      </w:r>
      <w:r>
        <w:rPr>
          <w:rStyle w:val="ng-star-inserted"/>
        </w:rPr>
        <w:t xml:space="preserve">. Routledge, 2011. p. 183. [Translator: Lloyd Llewellyn-Jones and James Robson] Diodorus Siculus. "The Library of History." In </w:t>
      </w:r>
      <w:r>
        <w:rPr>
          <w:i/>
          <w:iCs/>
        </w:rPr>
        <w:t>The Complete Works of Diodorus Siculus</w:t>
      </w:r>
      <w:r>
        <w:rPr>
          <w:rStyle w:val="ng-star-inserted"/>
        </w:rPr>
        <w:t xml:space="preserve">. Delphi Classics, 2014. p. 614-620. [Translator: C. H. Oldfather] Herodotus. "The Histories." In </w:t>
      </w:r>
      <w:r>
        <w:rPr>
          <w:i/>
          <w:iCs/>
        </w:rPr>
        <w:t>The Landmark Herodotus</w:t>
      </w:r>
      <w:r>
        <w:rPr>
          <w:rStyle w:val="ng-star-inserted"/>
        </w:rPr>
        <w:t>. Anchor Books, 2007. p. 558-581. [Translator: Andrea L. Purvis]</w:t>
      </w:r>
    </w:p>
    <w:p w14:paraId="592B2AF8" w14:textId="77777777" w:rsidR="004C0435" w:rsidRDefault="004C0435" w:rsidP="004C0435">
      <w:r>
        <w:rPr>
          <w:rStyle w:val="ng-star-inserted"/>
        </w:rPr>
        <w:t xml:space="preserve">-------------------------------------------------------------------------------- </w:t>
      </w:r>
    </w:p>
    <w:p w14:paraId="681C5CA2" w14:textId="77777777" w:rsidR="004C0435" w:rsidRDefault="004C0435" w:rsidP="004C0435">
      <w:r>
        <w:rPr>
          <w:rStyle w:val="ng-star-inserted"/>
        </w:rPr>
        <w:t>Ancient Historiography of Thermopylae Force Estimates and Casualties</w:t>
      </w:r>
    </w:p>
    <w:p w14:paraId="231AAC50" w14:textId="77777777" w:rsidR="004C0435" w:rsidRDefault="004C0435" w:rsidP="004C0435">
      <w:r>
        <w:rPr>
          <w:rStyle w:val="ng-star-inserted"/>
        </w:rPr>
        <w:t>The historical accounts of the Battle of Thermopylae (480 BCE) by Herodotus, Diodorus Siculus, and Ctesias differ significantly in their numerical claims, reflecting their respective historical methods, distances from the event, and potential biases.</w:t>
      </w:r>
    </w:p>
    <w:p w14:paraId="51513D65" w14:textId="77777777" w:rsidR="004C0435" w:rsidRDefault="004C0435" w:rsidP="004C0435">
      <w:r>
        <w:rPr>
          <w:rStyle w:val="ng-star-inserted"/>
        </w:rPr>
        <w:t>1. Persian Force Numbers</w:t>
      </w:r>
    </w:p>
    <w:p w14:paraId="34AD3EB5" w14:textId="77777777" w:rsidR="004C0435" w:rsidRDefault="004C0435" w:rsidP="004C0435">
      <w:pPr>
        <w:pStyle w:val="paragraph"/>
        <w:numPr>
          <w:ilvl w:val="0"/>
          <w:numId w:val="38"/>
        </w:numPr>
      </w:pPr>
      <w:r>
        <w:rPr>
          <w:b/>
          <w:bCs/>
        </w:rPr>
        <w:t>Herodotus:</w:t>
      </w:r>
      <w:r>
        <w:rPr>
          <w:rStyle w:val="ng-star-inserted"/>
        </w:rPr>
        <w:t xml:space="preserve"> Claims the total Persian land army from Asia was 1,700,000 infantry, plus cavalry and other units, totaling 2,317,610 fighting men [1, 2]. Adding European recruits and non-combatants, he brings the total to over 5 million [3].</w:t>
      </w:r>
    </w:p>
    <w:p w14:paraId="754B789F" w14:textId="77777777" w:rsidR="004C0435" w:rsidRDefault="004C0435" w:rsidP="004C0435">
      <w:pPr>
        <w:pStyle w:val="paragraph"/>
        <w:numPr>
          <w:ilvl w:val="1"/>
          <w:numId w:val="38"/>
        </w:numPr>
      </w:pPr>
      <w:r>
        <w:rPr>
          <w:b/>
          <w:bCs/>
        </w:rPr>
        <w:t>Exact Quote:</w:t>
      </w:r>
      <w:r>
        <w:rPr>
          <w:rStyle w:val="ng-star-inserted"/>
        </w:rPr>
        <w:t xml:space="preserve"> "the number of troops in the whole land army added together was found to be 1,700,000" (7.60) [1].</w:t>
      </w:r>
    </w:p>
    <w:p w14:paraId="6B5F67EA" w14:textId="77777777" w:rsidR="004C0435" w:rsidRDefault="004C0435" w:rsidP="004C0435">
      <w:pPr>
        <w:pStyle w:val="paragraph"/>
        <w:numPr>
          <w:ilvl w:val="1"/>
          <w:numId w:val="38"/>
        </w:numPr>
      </w:pPr>
      <w:r>
        <w:rPr>
          <w:b/>
          <w:bCs/>
        </w:rPr>
        <w:t>Timeline:</w:t>
      </w:r>
      <w:r>
        <w:rPr>
          <w:rStyle w:val="ng-star-inserted"/>
        </w:rPr>
        <w:t xml:space="preserve"> Writing approximately </w:t>
      </w:r>
      <w:r>
        <w:rPr>
          <w:b/>
          <w:bCs/>
        </w:rPr>
        <w:t>40 to 55 years</w:t>
      </w:r>
      <w:r>
        <w:rPr>
          <w:rStyle w:val="ng-star-inserted"/>
        </w:rPr>
        <w:t xml:space="preserve"> after the battle (~440–425 BCE) [4, 5].</w:t>
      </w:r>
    </w:p>
    <w:p w14:paraId="46227B76" w14:textId="77777777" w:rsidR="004C0435" w:rsidRDefault="004C0435" w:rsidP="004C0435">
      <w:pPr>
        <w:pStyle w:val="paragraph"/>
        <w:numPr>
          <w:ilvl w:val="1"/>
          <w:numId w:val="38"/>
        </w:numPr>
      </w:pPr>
      <w:r>
        <w:rPr>
          <w:b/>
          <w:bCs/>
        </w:rPr>
        <w:t>Modern View:</w:t>
      </w:r>
      <w:r>
        <w:rPr>
          <w:rStyle w:val="ng-star-inserted"/>
        </w:rPr>
        <w:t xml:space="preserve"> Modern historians consider these figures "grossly exaggerated" and "impossibly high" [6, 7]. Estimates for the actual force range from </w:t>
      </w:r>
      <w:r>
        <w:rPr>
          <w:b/>
          <w:bCs/>
        </w:rPr>
        <w:t>75,000 to 100,000</w:t>
      </w:r>
      <w:r>
        <w:rPr>
          <w:rStyle w:val="ng-star-inserted"/>
        </w:rPr>
        <w:t xml:space="preserve"> [8] to approximately </w:t>
      </w:r>
      <w:r>
        <w:rPr>
          <w:b/>
          <w:bCs/>
        </w:rPr>
        <w:t>200,000 to 300,000</w:t>
      </w:r>
      <w:r>
        <w:rPr>
          <w:rStyle w:val="ng-star-inserted"/>
        </w:rPr>
        <w:t xml:space="preserve"> [9, 10].</w:t>
      </w:r>
    </w:p>
    <w:p w14:paraId="33E736A9" w14:textId="77777777" w:rsidR="004C0435" w:rsidRDefault="004C0435" w:rsidP="004C0435">
      <w:pPr>
        <w:pStyle w:val="paragraph"/>
        <w:numPr>
          <w:ilvl w:val="0"/>
          <w:numId w:val="38"/>
        </w:numPr>
      </w:pPr>
      <w:r>
        <w:rPr>
          <w:b/>
          <w:bCs/>
        </w:rPr>
        <w:t>Diodorus Siculus:</w:t>
      </w:r>
      <w:r>
        <w:rPr>
          <w:rStyle w:val="ng-star-inserted"/>
        </w:rPr>
        <w:t xml:space="preserve"> Reports a significantly lower but still massive Persian land force.</w:t>
      </w:r>
    </w:p>
    <w:p w14:paraId="4828AE3C" w14:textId="77777777" w:rsidR="004C0435" w:rsidRDefault="004C0435" w:rsidP="004C0435">
      <w:pPr>
        <w:pStyle w:val="paragraph"/>
        <w:numPr>
          <w:ilvl w:val="1"/>
          <w:numId w:val="38"/>
        </w:numPr>
      </w:pPr>
      <w:r>
        <w:rPr>
          <w:b/>
          <w:bCs/>
        </w:rPr>
        <w:lastRenderedPageBreak/>
        <w:t>Exact Quote:</w:t>
      </w:r>
      <w:r>
        <w:rPr>
          <w:rStyle w:val="ng-star-inserted"/>
        </w:rPr>
        <w:t xml:space="preserve"> "the number of his land forces was over eight hundred thousand men" (11.5.7) [11].</w:t>
      </w:r>
    </w:p>
    <w:p w14:paraId="5BB12084" w14:textId="77777777" w:rsidR="004C0435" w:rsidRDefault="004C0435" w:rsidP="004C0435">
      <w:pPr>
        <w:pStyle w:val="paragraph"/>
        <w:numPr>
          <w:ilvl w:val="1"/>
          <w:numId w:val="38"/>
        </w:numPr>
      </w:pPr>
      <w:r>
        <w:rPr>
          <w:b/>
          <w:bCs/>
        </w:rPr>
        <w:t>Timeline:</w:t>
      </w:r>
      <w:r>
        <w:rPr>
          <w:rStyle w:val="ng-star-inserted"/>
        </w:rPr>
        <w:t xml:space="preserve"> Writing approximately </w:t>
      </w:r>
      <w:r>
        <w:rPr>
          <w:b/>
          <w:bCs/>
        </w:rPr>
        <w:t>430 years</w:t>
      </w:r>
      <w:r>
        <w:rPr>
          <w:rStyle w:val="ng-star-inserted"/>
        </w:rPr>
        <w:t xml:space="preserve"> after the battle (mid-1st century BCE) [12, 13].</w:t>
      </w:r>
    </w:p>
    <w:p w14:paraId="3539574C" w14:textId="77777777" w:rsidR="004C0435" w:rsidRDefault="004C0435" w:rsidP="004C0435">
      <w:pPr>
        <w:pStyle w:val="paragraph"/>
        <w:numPr>
          <w:ilvl w:val="1"/>
          <w:numId w:val="38"/>
        </w:numPr>
      </w:pPr>
      <w:r>
        <w:rPr>
          <w:b/>
          <w:bCs/>
        </w:rPr>
        <w:t>Modern View:</w:t>
      </w:r>
      <w:r>
        <w:rPr>
          <w:rStyle w:val="ng-star-inserted"/>
        </w:rPr>
        <w:t xml:space="preserve"> Historians view 800,000 as still being physically impossible to supply or march through the pass [14].</w:t>
      </w:r>
    </w:p>
    <w:p w14:paraId="73D6D54C" w14:textId="77777777" w:rsidR="004C0435" w:rsidRDefault="004C0435" w:rsidP="004C0435">
      <w:pPr>
        <w:pStyle w:val="paragraph"/>
        <w:numPr>
          <w:ilvl w:val="0"/>
          <w:numId w:val="38"/>
        </w:numPr>
      </w:pPr>
      <w:r>
        <w:rPr>
          <w:b/>
          <w:bCs/>
        </w:rPr>
        <w:t>Ctesias:</w:t>
      </w:r>
      <w:r>
        <w:rPr>
          <w:rStyle w:val="ng-star-inserted"/>
        </w:rPr>
        <w:t xml:space="preserve"> Agrees with Diodorus on the overall figure but adds details on the ships.</w:t>
      </w:r>
    </w:p>
    <w:p w14:paraId="13C1CAE2" w14:textId="77777777" w:rsidR="004C0435" w:rsidRDefault="004C0435" w:rsidP="004C0435">
      <w:pPr>
        <w:pStyle w:val="paragraph"/>
        <w:numPr>
          <w:ilvl w:val="1"/>
          <w:numId w:val="38"/>
        </w:numPr>
      </w:pPr>
      <w:r>
        <w:rPr>
          <w:b/>
          <w:bCs/>
        </w:rPr>
        <w:t>Exact Quote:</w:t>
      </w:r>
      <w:r>
        <w:rPr>
          <w:rStyle w:val="ng-star-inserted"/>
        </w:rPr>
        <w:t xml:space="preserve"> "Xerxes assembled a Persian army of 800,000 (not including chariots), and 1,000 triremes" (Fragment 27, 20) [15].</w:t>
      </w:r>
    </w:p>
    <w:p w14:paraId="0C9106C3" w14:textId="77777777" w:rsidR="004C0435" w:rsidRDefault="004C0435" w:rsidP="004C0435">
      <w:pPr>
        <w:pStyle w:val="paragraph"/>
        <w:numPr>
          <w:ilvl w:val="1"/>
          <w:numId w:val="38"/>
        </w:numPr>
      </w:pPr>
      <w:r>
        <w:rPr>
          <w:b/>
          <w:bCs/>
        </w:rPr>
        <w:t>Timeline:</w:t>
      </w:r>
      <w:r>
        <w:rPr>
          <w:rStyle w:val="ng-star-inserted"/>
        </w:rPr>
        <w:t xml:space="preserve"> Writing approximately </w:t>
      </w:r>
      <w:r>
        <w:rPr>
          <w:b/>
          <w:bCs/>
        </w:rPr>
        <w:t>80 to 100 years</w:t>
      </w:r>
      <w:r>
        <w:rPr>
          <w:rStyle w:val="ng-star-inserted"/>
        </w:rPr>
        <w:t xml:space="preserve"> after the battle (early 4th century BCE) [16, 17].</w:t>
      </w:r>
    </w:p>
    <w:p w14:paraId="32BD2555" w14:textId="77777777" w:rsidR="004C0435" w:rsidRDefault="004C0435" w:rsidP="004C0435">
      <w:pPr>
        <w:pStyle w:val="paragraph"/>
        <w:numPr>
          <w:ilvl w:val="1"/>
          <w:numId w:val="38"/>
        </w:numPr>
      </w:pPr>
      <w:r>
        <w:rPr>
          <w:b/>
          <w:bCs/>
        </w:rPr>
        <w:t>Modern View:</w:t>
      </w:r>
      <w:r>
        <w:rPr>
          <w:rStyle w:val="ng-star-inserted"/>
        </w:rPr>
        <w:t xml:space="preserve"> Ctesias is generally viewed by modern scholars as less reliable, with his work being described as "absurd fantasies" or "scandal history" [17, 18].</w:t>
      </w:r>
    </w:p>
    <w:p w14:paraId="1D4DF417" w14:textId="77777777" w:rsidR="004C0435" w:rsidRDefault="004C0435" w:rsidP="004C0435">
      <w:r>
        <w:rPr>
          <w:rStyle w:val="ng-star-inserted"/>
        </w:rPr>
        <w:t xml:space="preserve">-------------------------------------------------------------------------------- </w:t>
      </w:r>
    </w:p>
    <w:p w14:paraId="5299D166" w14:textId="77777777" w:rsidR="004C0435" w:rsidRDefault="004C0435" w:rsidP="004C0435">
      <w:r>
        <w:rPr>
          <w:rStyle w:val="ng-star-inserted"/>
        </w:rPr>
        <w:t>2. Greek and Spartan Force Numbers</w:t>
      </w:r>
    </w:p>
    <w:p w14:paraId="720314FC" w14:textId="77777777" w:rsidR="004C0435" w:rsidRDefault="004C0435" w:rsidP="004C0435">
      <w:pPr>
        <w:pStyle w:val="paragraph"/>
        <w:numPr>
          <w:ilvl w:val="0"/>
          <w:numId w:val="39"/>
        </w:numPr>
      </w:pPr>
      <w:r>
        <w:rPr>
          <w:b/>
          <w:bCs/>
        </w:rPr>
        <w:t>Herodotus:</w:t>
      </w:r>
      <w:r>
        <w:rPr>
          <w:rStyle w:val="ng-star-inserted"/>
        </w:rPr>
        <w:t xml:space="preserve"> Provides a detailed breakdown totaling roughly 4,000 Peloponnesians (including the 300 Spartans) plus several thousand allies, totaling about </w:t>
      </w:r>
      <w:r>
        <w:rPr>
          <w:b/>
          <w:bCs/>
        </w:rPr>
        <w:t>7,000</w:t>
      </w:r>
      <w:r>
        <w:rPr>
          <w:rStyle w:val="ng-star-inserted"/>
        </w:rPr>
        <w:t xml:space="preserve"> [19, 20].</w:t>
      </w:r>
    </w:p>
    <w:p w14:paraId="7B490D11" w14:textId="77777777" w:rsidR="004C0435" w:rsidRDefault="004C0435" w:rsidP="004C0435">
      <w:pPr>
        <w:pStyle w:val="paragraph"/>
        <w:numPr>
          <w:ilvl w:val="1"/>
          <w:numId w:val="39"/>
        </w:numPr>
      </w:pPr>
      <w:r>
        <w:rPr>
          <w:b/>
          <w:bCs/>
        </w:rPr>
        <w:t>Exact Quote:</w:t>
      </w:r>
      <w:r>
        <w:rPr>
          <w:rStyle w:val="ng-star-inserted"/>
        </w:rPr>
        <w:t xml:space="preserve"> "The Hellenes who were waiting for the Persian in this region were 300 Spartan hoplites... altogether, they added up to [about 7,000]" (7.202-203) [19, 20].</w:t>
      </w:r>
    </w:p>
    <w:p w14:paraId="3C873964" w14:textId="77777777" w:rsidR="004C0435" w:rsidRDefault="004C0435" w:rsidP="004C0435">
      <w:pPr>
        <w:pStyle w:val="paragraph"/>
        <w:numPr>
          <w:ilvl w:val="1"/>
          <w:numId w:val="39"/>
        </w:numPr>
      </w:pPr>
      <w:r>
        <w:rPr>
          <w:b/>
          <w:bCs/>
        </w:rPr>
        <w:t>Timeline:</w:t>
      </w:r>
      <w:r>
        <w:rPr>
          <w:rStyle w:val="ng-star-inserted"/>
        </w:rPr>
        <w:t xml:space="preserve"> ~40–55 years after.</w:t>
      </w:r>
    </w:p>
    <w:p w14:paraId="2AB180AE" w14:textId="77777777" w:rsidR="004C0435" w:rsidRDefault="004C0435" w:rsidP="004C0435">
      <w:pPr>
        <w:pStyle w:val="paragraph"/>
        <w:numPr>
          <w:ilvl w:val="1"/>
          <w:numId w:val="39"/>
        </w:numPr>
      </w:pPr>
      <w:r>
        <w:rPr>
          <w:b/>
          <w:bCs/>
        </w:rPr>
        <w:t>Modern View:</w:t>
      </w:r>
      <w:r>
        <w:rPr>
          <w:rStyle w:val="ng-star-inserted"/>
        </w:rPr>
        <w:t xml:space="preserve"> This figure of roughly </w:t>
      </w:r>
      <w:r>
        <w:rPr>
          <w:b/>
          <w:bCs/>
        </w:rPr>
        <w:t>7,000 Greeks</w:t>
      </w:r>
      <w:r>
        <w:rPr>
          <w:rStyle w:val="ng-star-inserted"/>
        </w:rPr>
        <w:t xml:space="preserve"> is generally accepted by modern historians as plausible for a holding action [21, 22].</w:t>
      </w:r>
    </w:p>
    <w:p w14:paraId="76A25465" w14:textId="77777777" w:rsidR="004C0435" w:rsidRDefault="004C0435" w:rsidP="004C0435">
      <w:pPr>
        <w:pStyle w:val="paragraph"/>
        <w:numPr>
          <w:ilvl w:val="0"/>
          <w:numId w:val="39"/>
        </w:numPr>
      </w:pPr>
      <w:r>
        <w:rPr>
          <w:b/>
          <w:bCs/>
        </w:rPr>
        <w:t>Diodorus Siculus:</w:t>
      </w:r>
      <w:r>
        <w:rPr>
          <w:rStyle w:val="ng-star-inserted"/>
        </w:rPr>
        <w:t xml:space="preserve"> Gives a similar total but divides the Lacedaemonian contingent differently.</w:t>
      </w:r>
    </w:p>
    <w:p w14:paraId="4C8CA7F1" w14:textId="77777777" w:rsidR="004C0435" w:rsidRDefault="004C0435" w:rsidP="004C0435">
      <w:pPr>
        <w:pStyle w:val="paragraph"/>
        <w:numPr>
          <w:ilvl w:val="1"/>
          <w:numId w:val="39"/>
        </w:numPr>
      </w:pPr>
      <w:r>
        <w:rPr>
          <w:b/>
          <w:bCs/>
        </w:rPr>
        <w:t>Exact Quote:</w:t>
      </w:r>
      <w:r>
        <w:rPr>
          <w:rStyle w:val="ng-star-inserted"/>
        </w:rPr>
        <w:t xml:space="preserve"> "Leonidas... announced that only one thousand men should follow him... There were, then, of the Lacedaemonians one thousand, and with them three hundred Spartiates, while the rest of the Greeks... were three thousand" (11.4.2-5) [23]. Totaling 4,000 initially, with another 3,400 joining later [24].</w:t>
      </w:r>
    </w:p>
    <w:p w14:paraId="4B13AF21" w14:textId="77777777" w:rsidR="004C0435" w:rsidRDefault="004C0435" w:rsidP="004C0435">
      <w:pPr>
        <w:pStyle w:val="paragraph"/>
        <w:numPr>
          <w:ilvl w:val="1"/>
          <w:numId w:val="39"/>
        </w:numPr>
      </w:pPr>
      <w:r>
        <w:rPr>
          <w:b/>
          <w:bCs/>
        </w:rPr>
        <w:t>Timeline:</w:t>
      </w:r>
      <w:r>
        <w:rPr>
          <w:rStyle w:val="ng-star-inserted"/>
        </w:rPr>
        <w:t xml:space="preserve"> ~430 years after.</w:t>
      </w:r>
    </w:p>
    <w:p w14:paraId="4D325204" w14:textId="77777777" w:rsidR="004C0435" w:rsidRDefault="004C0435" w:rsidP="004C0435">
      <w:pPr>
        <w:pStyle w:val="paragraph"/>
        <w:numPr>
          <w:ilvl w:val="1"/>
          <w:numId w:val="39"/>
        </w:numPr>
      </w:pPr>
      <w:r>
        <w:rPr>
          <w:b/>
          <w:bCs/>
        </w:rPr>
        <w:t>Modern View:</w:t>
      </w:r>
      <w:r>
        <w:rPr>
          <w:rStyle w:val="ng-star-inserted"/>
        </w:rPr>
        <w:t xml:space="preserve"> The total of ~7,400 is consistent with the strategic requirement of holding the pass [22].</w:t>
      </w:r>
    </w:p>
    <w:p w14:paraId="1E8132CE" w14:textId="77777777" w:rsidR="004C0435" w:rsidRDefault="004C0435" w:rsidP="004C0435">
      <w:pPr>
        <w:pStyle w:val="paragraph"/>
        <w:numPr>
          <w:ilvl w:val="0"/>
          <w:numId w:val="39"/>
        </w:numPr>
      </w:pPr>
      <w:r>
        <w:rPr>
          <w:b/>
          <w:bCs/>
        </w:rPr>
        <w:t>Ctesias:</w:t>
      </w:r>
      <w:r>
        <w:rPr>
          <w:rStyle w:val="ng-star-inserted"/>
        </w:rPr>
        <w:t xml:space="preserve"> Focuses specifically on the Spartans in his summary.</w:t>
      </w:r>
    </w:p>
    <w:p w14:paraId="5D86CA06" w14:textId="77777777" w:rsidR="004C0435" w:rsidRDefault="004C0435" w:rsidP="004C0435">
      <w:pPr>
        <w:pStyle w:val="paragraph"/>
        <w:numPr>
          <w:ilvl w:val="1"/>
          <w:numId w:val="39"/>
        </w:numPr>
      </w:pPr>
      <w:r>
        <w:rPr>
          <w:b/>
          <w:bCs/>
        </w:rPr>
        <w:t>Exact Quote:</w:t>
      </w:r>
      <w:r>
        <w:rPr>
          <w:rStyle w:val="ng-star-inserted"/>
        </w:rPr>
        <w:t xml:space="preserve"> Ctesias does not provide a total Greek army sum in the surviving fragment but identifies Leonidas as the commander [15].</w:t>
      </w:r>
    </w:p>
    <w:p w14:paraId="17012312" w14:textId="77777777" w:rsidR="004C0435" w:rsidRDefault="004C0435" w:rsidP="004C0435">
      <w:pPr>
        <w:pStyle w:val="paragraph"/>
        <w:numPr>
          <w:ilvl w:val="1"/>
          <w:numId w:val="39"/>
        </w:numPr>
      </w:pPr>
      <w:r>
        <w:rPr>
          <w:b/>
          <w:bCs/>
        </w:rPr>
        <w:t>Timeline:</w:t>
      </w:r>
      <w:r>
        <w:rPr>
          <w:rStyle w:val="ng-star-inserted"/>
        </w:rPr>
        <w:t xml:space="preserve"> ~80–100 years after.</w:t>
      </w:r>
    </w:p>
    <w:p w14:paraId="21AB29AE" w14:textId="77777777" w:rsidR="004C0435" w:rsidRDefault="004C0435" w:rsidP="004C0435">
      <w:r>
        <w:rPr>
          <w:rStyle w:val="ng-star-inserted"/>
        </w:rPr>
        <w:t xml:space="preserve">-------------------------------------------------------------------------------- </w:t>
      </w:r>
    </w:p>
    <w:p w14:paraId="3E6ABE45" w14:textId="77777777" w:rsidR="004C0435" w:rsidRDefault="004C0435" w:rsidP="004C0435">
      <w:r>
        <w:rPr>
          <w:rStyle w:val="ng-star-inserted"/>
        </w:rPr>
        <w:t>3. Reported Casualties</w:t>
      </w:r>
    </w:p>
    <w:p w14:paraId="2012308A" w14:textId="77777777" w:rsidR="004C0435" w:rsidRDefault="004C0435" w:rsidP="004C0435">
      <w:pPr>
        <w:pStyle w:val="paragraph"/>
        <w:numPr>
          <w:ilvl w:val="0"/>
          <w:numId w:val="40"/>
        </w:numPr>
      </w:pPr>
      <w:r>
        <w:rPr>
          <w:b/>
          <w:bCs/>
        </w:rPr>
        <w:t>Herodotus:</w:t>
      </w:r>
      <w:r>
        <w:rPr>
          <w:rStyle w:val="ng-star-inserted"/>
        </w:rPr>
        <w:t xml:space="preserve"> Reports that Xerxes lost 20,000 men over the three days [25]. He claims the Greeks recovered Leonidas' body after routing the Persians four times in a final struggle [26], though eventually, all who stayed (the 300 Spartans and 700 Thespians) were killed [27, 28].</w:t>
      </w:r>
    </w:p>
    <w:p w14:paraId="74DCDEF1" w14:textId="77777777" w:rsidR="004C0435" w:rsidRDefault="004C0435" w:rsidP="004C0435">
      <w:pPr>
        <w:pStyle w:val="paragraph"/>
        <w:numPr>
          <w:ilvl w:val="1"/>
          <w:numId w:val="40"/>
        </w:numPr>
      </w:pPr>
      <w:r>
        <w:rPr>
          <w:b/>
          <w:bCs/>
        </w:rPr>
        <w:t>Exact Quote:</w:t>
      </w:r>
      <w:r>
        <w:rPr>
          <w:rStyle w:val="ng-star-inserted"/>
        </w:rPr>
        <w:t xml:space="preserve"> "Of all the corpses from his own army... (and there were actually about 20,000 of them), he left about 1,000 on the battlefield and buried the rest" (8.24) [25].</w:t>
      </w:r>
    </w:p>
    <w:p w14:paraId="5861C853" w14:textId="77777777" w:rsidR="004C0435" w:rsidRDefault="004C0435" w:rsidP="004C0435">
      <w:pPr>
        <w:pStyle w:val="paragraph"/>
        <w:numPr>
          <w:ilvl w:val="1"/>
          <w:numId w:val="40"/>
        </w:numPr>
      </w:pPr>
      <w:r>
        <w:rPr>
          <w:b/>
          <w:bCs/>
        </w:rPr>
        <w:t>Modern View:</w:t>
      </w:r>
      <w:r>
        <w:rPr>
          <w:rStyle w:val="ng-star-inserted"/>
        </w:rPr>
        <w:t xml:space="preserve"> While the 20,000 figure for Persians is a guess, historians agree Persian losses were significantly higher than Greek ones due to equipment disparity [29, 30].</w:t>
      </w:r>
    </w:p>
    <w:p w14:paraId="3A4EECE6" w14:textId="77777777" w:rsidR="004C0435" w:rsidRDefault="004C0435" w:rsidP="004C0435">
      <w:pPr>
        <w:pStyle w:val="paragraph"/>
        <w:numPr>
          <w:ilvl w:val="0"/>
          <w:numId w:val="40"/>
        </w:numPr>
      </w:pPr>
      <w:r>
        <w:rPr>
          <w:b/>
          <w:bCs/>
        </w:rPr>
        <w:t>Diodorus Siculus:</w:t>
      </w:r>
      <w:r>
        <w:rPr>
          <w:rStyle w:val="ng-star-inserted"/>
        </w:rPr>
        <w:t xml:space="preserve"> Describes a heroic night attack on the Persian camp that resulted in a "great slaughter" of Persians before the Greeks were eventually overwhelmed [31].</w:t>
      </w:r>
    </w:p>
    <w:p w14:paraId="00E2F7BE" w14:textId="77777777" w:rsidR="004C0435" w:rsidRDefault="004C0435" w:rsidP="004C0435">
      <w:pPr>
        <w:pStyle w:val="paragraph"/>
        <w:numPr>
          <w:ilvl w:val="1"/>
          <w:numId w:val="40"/>
        </w:numPr>
      </w:pPr>
      <w:r>
        <w:rPr>
          <w:b/>
          <w:bCs/>
        </w:rPr>
        <w:lastRenderedPageBreak/>
        <w:t>Exact Quote:</w:t>
      </w:r>
      <w:r>
        <w:rPr>
          <w:rStyle w:val="ng-star-inserted"/>
        </w:rPr>
        <w:t xml:space="preserve"> Diodorus notes the Persians "slew them [the Greeks] to a man" at the end, while the Persians "lost great numbers of his own troops" (11.10.4, 11.12.1) [31, 32]. He notes only </w:t>
      </w:r>
      <w:r>
        <w:rPr>
          <w:b/>
          <w:bCs/>
        </w:rPr>
        <w:t>500</w:t>
      </w:r>
      <w:r>
        <w:rPr>
          <w:rStyle w:val="ng-star-inserted"/>
        </w:rPr>
        <w:t xml:space="preserve"> Greeks participated in the final suicidal night attack [33].</w:t>
      </w:r>
    </w:p>
    <w:p w14:paraId="1E46F2BE" w14:textId="77777777" w:rsidR="004C0435" w:rsidRDefault="004C0435" w:rsidP="004C0435">
      <w:pPr>
        <w:pStyle w:val="paragraph"/>
        <w:numPr>
          <w:ilvl w:val="1"/>
          <w:numId w:val="40"/>
        </w:numPr>
      </w:pPr>
      <w:r>
        <w:rPr>
          <w:b/>
          <w:bCs/>
        </w:rPr>
        <w:t>Modern View:</w:t>
      </w:r>
      <w:r>
        <w:rPr>
          <w:rStyle w:val="ng-star-inserted"/>
        </w:rPr>
        <w:t xml:space="preserve"> Most historians consider the night attack described by Diodorus to be a later rhetorical invention, not a historical fact [34].</w:t>
      </w:r>
    </w:p>
    <w:p w14:paraId="22DB17C7" w14:textId="77777777" w:rsidR="004C0435" w:rsidRDefault="004C0435" w:rsidP="004C0435">
      <w:pPr>
        <w:pStyle w:val="paragraph"/>
        <w:numPr>
          <w:ilvl w:val="0"/>
          <w:numId w:val="40"/>
        </w:numPr>
      </w:pPr>
      <w:r>
        <w:rPr>
          <w:b/>
          <w:bCs/>
        </w:rPr>
        <w:t>Ctesias:</w:t>
      </w:r>
      <w:r>
        <w:rPr>
          <w:rStyle w:val="ng-star-inserted"/>
        </w:rPr>
        <w:t xml:space="preserve"> Claims massive, round numbers for Persian casualties across different assault waves.</w:t>
      </w:r>
    </w:p>
    <w:p w14:paraId="4A2BE779" w14:textId="77777777" w:rsidR="004C0435" w:rsidRDefault="004C0435" w:rsidP="004C0435">
      <w:pPr>
        <w:pStyle w:val="paragraph"/>
        <w:numPr>
          <w:ilvl w:val="1"/>
          <w:numId w:val="40"/>
        </w:numPr>
      </w:pPr>
      <w:r>
        <w:rPr>
          <w:b/>
          <w:bCs/>
        </w:rPr>
        <w:t>Exact Quote:</w:t>
      </w:r>
      <w:r>
        <w:rPr>
          <w:rStyle w:val="ng-star-inserted"/>
        </w:rPr>
        <w:t xml:space="preserve"> Artapanus attacked with 10,000 and was cut down; then 20,000 were defeated; finally, Xerxes ordered 50,000 to fight [15]. He reports that in early fighting "only two or three Spartans were killed" [15].</w:t>
      </w:r>
    </w:p>
    <w:p w14:paraId="115BFBAB" w14:textId="77777777" w:rsidR="004C0435" w:rsidRDefault="004C0435" w:rsidP="004C0435">
      <w:pPr>
        <w:pStyle w:val="paragraph"/>
        <w:numPr>
          <w:ilvl w:val="1"/>
          <w:numId w:val="40"/>
        </w:numPr>
      </w:pPr>
      <w:r>
        <w:rPr>
          <w:b/>
          <w:bCs/>
        </w:rPr>
        <w:t>Modern View:</w:t>
      </w:r>
      <w:r>
        <w:rPr>
          <w:rStyle w:val="ng-star-inserted"/>
        </w:rPr>
        <w:t xml:space="preserve"> These numbers are viewed as unrealistic exaggerations intended to discredit Herodotus [16, 17].</w:t>
      </w:r>
    </w:p>
    <w:p w14:paraId="10D27DBB" w14:textId="77777777" w:rsidR="004C0435" w:rsidRDefault="004C0435" w:rsidP="004C0435">
      <w:r>
        <w:rPr>
          <w:rStyle w:val="ng-star-inserted"/>
        </w:rPr>
        <w:t xml:space="preserve">-------------------------------------------------------------------------------- </w:t>
      </w:r>
    </w:p>
    <w:p w14:paraId="762E21A8" w14:textId="77777777" w:rsidR="004C0435" w:rsidRDefault="004C0435" w:rsidP="004C0435">
      <w:r>
        <w:rPr>
          <w:rStyle w:val="ng-star-inserted"/>
        </w:rPr>
        <w:t>4. Areas of Agreement across Sources</w:t>
      </w:r>
    </w:p>
    <w:p w14:paraId="62CE291C" w14:textId="77777777" w:rsidR="004C0435" w:rsidRDefault="004C0435" w:rsidP="004C0435">
      <w:pPr>
        <w:pStyle w:val="paragraph"/>
        <w:numPr>
          <w:ilvl w:val="0"/>
          <w:numId w:val="41"/>
        </w:numPr>
      </w:pPr>
      <w:r>
        <w:rPr>
          <w:b/>
          <w:bCs/>
        </w:rPr>
        <w:t>The 300 Spartans:</w:t>
      </w:r>
      <w:r>
        <w:rPr>
          <w:rStyle w:val="ng-star-inserted"/>
        </w:rPr>
        <w:t xml:space="preserve"> All sources agree that </w:t>
      </w:r>
      <w:r>
        <w:rPr>
          <w:b/>
          <w:bCs/>
        </w:rPr>
        <w:t>300 elite Spartans</w:t>
      </w:r>
      <w:r>
        <w:rPr>
          <w:rStyle w:val="ng-star-inserted"/>
        </w:rPr>
        <w:t xml:space="preserve"> formed the core of the defense under King Leonidas [19, 23, 35].</w:t>
      </w:r>
    </w:p>
    <w:p w14:paraId="1A0BF369" w14:textId="77777777" w:rsidR="004C0435" w:rsidRDefault="004C0435" w:rsidP="004C0435">
      <w:pPr>
        <w:pStyle w:val="paragraph"/>
        <w:numPr>
          <w:ilvl w:val="0"/>
          <w:numId w:val="41"/>
        </w:numPr>
      </w:pPr>
      <w:r>
        <w:rPr>
          <w:b/>
          <w:bCs/>
        </w:rPr>
        <w:t>Betrayal via the Path:</w:t>
      </w:r>
      <w:r>
        <w:rPr>
          <w:rStyle w:val="ng-star-inserted"/>
        </w:rPr>
        <w:t xml:space="preserve"> All sources (though Ctesias is summarized briefly) agree that the Greeks were only defeated after being </w:t>
      </w:r>
      <w:r>
        <w:rPr>
          <w:b/>
          <w:bCs/>
        </w:rPr>
        <w:t>encircled</w:t>
      </w:r>
      <w:r>
        <w:rPr>
          <w:rStyle w:val="ng-star-inserted"/>
        </w:rPr>
        <w:t xml:space="preserve"> via a mountain path [15, 26, 36].</w:t>
      </w:r>
    </w:p>
    <w:p w14:paraId="5785CD9F" w14:textId="77777777" w:rsidR="004C0435" w:rsidRDefault="004C0435" w:rsidP="004C0435">
      <w:pPr>
        <w:pStyle w:val="paragraph"/>
        <w:numPr>
          <w:ilvl w:val="0"/>
          <w:numId w:val="41"/>
        </w:numPr>
      </w:pPr>
      <w:r>
        <w:rPr>
          <w:b/>
          <w:bCs/>
        </w:rPr>
        <w:t>Persian Numerical Superiority:</w:t>
      </w:r>
      <w:r>
        <w:rPr>
          <w:rStyle w:val="ng-star-inserted"/>
        </w:rPr>
        <w:t xml:space="preserve"> All sources agree the Persians </w:t>
      </w:r>
      <w:r>
        <w:rPr>
          <w:b/>
          <w:bCs/>
        </w:rPr>
        <w:t>massively outnumbered</w:t>
      </w:r>
      <w:r>
        <w:rPr>
          <w:rStyle w:val="ng-star-inserted"/>
        </w:rPr>
        <w:t xml:space="preserve"> the Greeks, regardless of the specific millions or thousands claimed [15, 37, 38].</w:t>
      </w:r>
    </w:p>
    <w:p w14:paraId="432E3BBB" w14:textId="77777777" w:rsidR="004C0435" w:rsidRDefault="004C0435" w:rsidP="004C0435">
      <w:r>
        <w:rPr>
          <w:rStyle w:val="ng-star-inserted"/>
        </w:rPr>
        <w:t>5. Areas of Contradiction across Sources</w:t>
      </w:r>
    </w:p>
    <w:p w14:paraId="5FB64F25" w14:textId="77777777" w:rsidR="004C0435" w:rsidRDefault="004C0435" w:rsidP="004C0435">
      <w:pPr>
        <w:pStyle w:val="paragraph"/>
        <w:numPr>
          <w:ilvl w:val="0"/>
          <w:numId w:val="42"/>
        </w:numPr>
      </w:pPr>
      <w:r>
        <w:rPr>
          <w:b/>
          <w:bCs/>
        </w:rPr>
        <w:t>Persian Army Size:</w:t>
      </w:r>
      <w:r>
        <w:rPr>
          <w:rStyle w:val="ng-star-inserted"/>
        </w:rPr>
        <w:t xml:space="preserve"> Herodotus claims </w:t>
      </w:r>
      <w:r>
        <w:rPr>
          <w:b/>
          <w:bCs/>
        </w:rPr>
        <w:t>1.7 million+</w:t>
      </w:r>
      <w:r>
        <w:rPr>
          <w:rStyle w:val="ng-star-inserted"/>
        </w:rPr>
        <w:t xml:space="preserve"> [1], while Diodorus and Ctesias claim </w:t>
      </w:r>
      <w:r>
        <w:rPr>
          <w:b/>
          <w:bCs/>
        </w:rPr>
        <w:t>800,000</w:t>
      </w:r>
      <w:r>
        <w:rPr>
          <w:rStyle w:val="ng-star-inserted"/>
        </w:rPr>
        <w:t xml:space="preserve"> [11, 15].</w:t>
      </w:r>
    </w:p>
    <w:p w14:paraId="700732F4" w14:textId="77777777" w:rsidR="004C0435" w:rsidRDefault="004C0435" w:rsidP="004C0435">
      <w:pPr>
        <w:pStyle w:val="paragraph"/>
        <w:numPr>
          <w:ilvl w:val="0"/>
          <w:numId w:val="42"/>
        </w:numPr>
      </w:pPr>
      <w:r>
        <w:rPr>
          <w:b/>
          <w:bCs/>
        </w:rPr>
        <w:t>Total Greek Force:</w:t>
      </w:r>
      <w:r>
        <w:rPr>
          <w:rStyle w:val="ng-star-inserted"/>
        </w:rPr>
        <w:t xml:space="preserve"> Herodotus and Diodorus provide detailed totals around </w:t>
      </w:r>
      <w:r>
        <w:rPr>
          <w:b/>
          <w:bCs/>
        </w:rPr>
        <w:t>7,000–7,400</w:t>
      </w:r>
      <w:r>
        <w:rPr>
          <w:rStyle w:val="ng-star-inserted"/>
        </w:rPr>
        <w:t xml:space="preserve"> [19, 24], while Ctesias focuses almost exclusively on the Spartans [15].</w:t>
      </w:r>
    </w:p>
    <w:p w14:paraId="5F3AA5C9" w14:textId="77777777" w:rsidR="004C0435" w:rsidRDefault="004C0435" w:rsidP="004C0435">
      <w:pPr>
        <w:pStyle w:val="paragraph"/>
        <w:numPr>
          <w:ilvl w:val="0"/>
          <w:numId w:val="42"/>
        </w:numPr>
      </w:pPr>
      <w:r>
        <w:rPr>
          <w:b/>
          <w:bCs/>
        </w:rPr>
        <w:t>The Final Stand:</w:t>
      </w:r>
      <w:r>
        <w:rPr>
          <w:rStyle w:val="ng-star-inserted"/>
        </w:rPr>
        <w:t xml:space="preserve"> Herodotus describes the final stand as a desperate defense on a hillock during the day [26]. Diodorus describes it as a </w:t>
      </w:r>
      <w:r>
        <w:rPr>
          <w:b/>
          <w:bCs/>
        </w:rPr>
        <w:t>night attack</w:t>
      </w:r>
      <w:r>
        <w:rPr>
          <w:rStyle w:val="ng-star-inserted"/>
        </w:rPr>
        <w:t xml:space="preserve"> on the Persian camp intended to assassinate Xerxes [31, 36].</w:t>
      </w:r>
    </w:p>
    <w:p w14:paraId="67F706A1" w14:textId="77777777" w:rsidR="004C0435" w:rsidRDefault="004C0435" w:rsidP="004C0435">
      <w:pPr>
        <w:pStyle w:val="paragraph"/>
        <w:numPr>
          <w:ilvl w:val="0"/>
          <w:numId w:val="42"/>
        </w:numPr>
      </w:pPr>
      <w:r>
        <w:rPr>
          <w:b/>
          <w:bCs/>
        </w:rPr>
        <w:t>Greek Casualties:</w:t>
      </w:r>
      <w:r>
        <w:rPr>
          <w:rStyle w:val="ng-star-inserted"/>
        </w:rPr>
        <w:t xml:space="preserve"> Herodotus reports "only a few" fell until the final day [39]. Ctesias claims "only two or three Spartans" died in the first massive wave [15].</w:t>
      </w:r>
    </w:p>
    <w:p w14:paraId="0AC63CF0" w14:textId="77777777" w:rsidR="004C0435" w:rsidRDefault="004C0435" w:rsidP="004C0435">
      <w:r>
        <w:rPr>
          <w:rStyle w:val="ng-star-inserted"/>
        </w:rPr>
        <w:t xml:space="preserve">-------------------------------------------------------------------------------- </w:t>
      </w:r>
    </w:p>
    <w:p w14:paraId="721C6C9F" w14:textId="77777777" w:rsidR="004C0435" w:rsidRDefault="004C0435" w:rsidP="004C0435">
      <w:r>
        <w:rPr>
          <w:rStyle w:val="ng-star-inserted"/>
        </w:rPr>
        <w:t>SOURCES</w:t>
      </w:r>
    </w:p>
    <w:p w14:paraId="477FFAC2" w14:textId="77777777" w:rsidR="004C0435" w:rsidRDefault="004C0435" w:rsidP="004C0435">
      <w:r>
        <w:rPr>
          <w:rStyle w:val="ng-star-inserted"/>
        </w:rPr>
        <w:t xml:space="preserve">Ctesias. "Persica." In </w:t>
      </w:r>
      <w:r>
        <w:rPr>
          <w:i/>
          <w:iCs/>
        </w:rPr>
        <w:t>Ctesias' 'History of Persia': Tales of the Orient</w:t>
      </w:r>
      <w:r>
        <w:rPr>
          <w:rStyle w:val="ng-star-inserted"/>
        </w:rPr>
        <w:t xml:space="preserve">. Routledge, 2011. p. 183. [Translator: Lloyd Llewellyn-Jones and James Robson] Diodorus Siculus. "Library of History: Book XI." In </w:t>
      </w:r>
      <w:r>
        <w:rPr>
          <w:i/>
          <w:iCs/>
        </w:rPr>
        <w:t>The Complete Works of Diodorus Siculus</w:t>
      </w:r>
      <w:r>
        <w:rPr>
          <w:rStyle w:val="ng-star-inserted"/>
        </w:rPr>
        <w:t xml:space="preserve">. Delphi Classics, 2014. p. 611-633. [Translator: C. H. Oldfather] Herodotus. "The Histories." In </w:t>
      </w:r>
      <w:r>
        <w:rPr>
          <w:i/>
          <w:iCs/>
        </w:rPr>
        <w:t>The Landmark Herodotus</w:t>
      </w:r>
      <w:r>
        <w:rPr>
          <w:rStyle w:val="ng-star-inserted"/>
        </w:rPr>
        <w:t xml:space="preserve">. Anchor Books, 2007. p. 544-550. [Translator: Andrea L. Purvis] Lee, John W. I. "The Persian Army in Herodotus." In </w:t>
      </w:r>
      <w:r>
        <w:rPr>
          <w:i/>
          <w:iCs/>
        </w:rPr>
        <w:t>The Landmark Herodotus</w:t>
      </w:r>
      <w:r>
        <w:rPr>
          <w:rStyle w:val="ng-star-inserted"/>
        </w:rPr>
        <w:t>. Anchor Books, 2007. p. 819-820. Matthews, Rupert. "The Battle of Thermopylae: A Campaign in Context." The History Press, 2006. p. 25-30.</w:t>
      </w:r>
    </w:p>
    <w:p w14:paraId="1B019315" w14:textId="46762798" w:rsidR="009D4CC5" w:rsidRPr="004C0435" w:rsidRDefault="009D4CC5" w:rsidP="004C0435"/>
    <w:sectPr w:rsidR="009D4CC5" w:rsidRPr="004C0435">
      <w:type w:val="continuous"/>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1436"/>
    <w:multiLevelType w:val="multilevel"/>
    <w:tmpl w:val="206A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B21C3"/>
    <w:multiLevelType w:val="multilevel"/>
    <w:tmpl w:val="0286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460EF"/>
    <w:multiLevelType w:val="multilevel"/>
    <w:tmpl w:val="17DC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57742"/>
    <w:multiLevelType w:val="multilevel"/>
    <w:tmpl w:val="F0EA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A3DD5"/>
    <w:multiLevelType w:val="multilevel"/>
    <w:tmpl w:val="AE82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123EE"/>
    <w:multiLevelType w:val="multilevel"/>
    <w:tmpl w:val="2CBA4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34918"/>
    <w:multiLevelType w:val="multilevel"/>
    <w:tmpl w:val="9DEE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270F4"/>
    <w:multiLevelType w:val="multilevel"/>
    <w:tmpl w:val="2B10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4138F"/>
    <w:multiLevelType w:val="multilevel"/>
    <w:tmpl w:val="FBAA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11AF6"/>
    <w:multiLevelType w:val="multilevel"/>
    <w:tmpl w:val="2512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41D9B"/>
    <w:multiLevelType w:val="multilevel"/>
    <w:tmpl w:val="DE3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C2EF8"/>
    <w:multiLevelType w:val="hybridMultilevel"/>
    <w:tmpl w:val="1EC49A90"/>
    <w:lvl w:ilvl="0" w:tplc="0B46C636">
      <w:start w:val="1"/>
      <w:numFmt w:val="bullet"/>
      <w:lvlText w:val="●"/>
      <w:lvlJc w:val="left"/>
      <w:pPr>
        <w:ind w:left="720" w:hanging="360"/>
      </w:pPr>
    </w:lvl>
    <w:lvl w:ilvl="1" w:tplc="9990D9BC">
      <w:start w:val="1"/>
      <w:numFmt w:val="bullet"/>
      <w:lvlText w:val="○"/>
      <w:lvlJc w:val="left"/>
      <w:pPr>
        <w:ind w:left="1440" w:hanging="360"/>
      </w:pPr>
    </w:lvl>
    <w:lvl w:ilvl="2" w:tplc="93DE4192">
      <w:start w:val="1"/>
      <w:numFmt w:val="bullet"/>
      <w:lvlText w:val="■"/>
      <w:lvlJc w:val="left"/>
      <w:pPr>
        <w:ind w:left="2160" w:hanging="360"/>
      </w:pPr>
    </w:lvl>
    <w:lvl w:ilvl="3" w:tplc="CD3AAA44">
      <w:start w:val="1"/>
      <w:numFmt w:val="bullet"/>
      <w:lvlText w:val="●"/>
      <w:lvlJc w:val="left"/>
      <w:pPr>
        <w:ind w:left="2880" w:hanging="360"/>
      </w:pPr>
    </w:lvl>
    <w:lvl w:ilvl="4" w:tplc="A762FE14">
      <w:start w:val="1"/>
      <w:numFmt w:val="bullet"/>
      <w:lvlText w:val="○"/>
      <w:lvlJc w:val="left"/>
      <w:pPr>
        <w:ind w:left="3600" w:hanging="360"/>
      </w:pPr>
    </w:lvl>
    <w:lvl w:ilvl="5" w:tplc="D784810A">
      <w:start w:val="1"/>
      <w:numFmt w:val="bullet"/>
      <w:lvlText w:val="■"/>
      <w:lvlJc w:val="left"/>
      <w:pPr>
        <w:ind w:left="4320" w:hanging="360"/>
      </w:pPr>
    </w:lvl>
    <w:lvl w:ilvl="6" w:tplc="BBB0E0A6">
      <w:start w:val="1"/>
      <w:numFmt w:val="bullet"/>
      <w:lvlText w:val="●"/>
      <w:lvlJc w:val="left"/>
      <w:pPr>
        <w:ind w:left="5040" w:hanging="360"/>
      </w:pPr>
    </w:lvl>
    <w:lvl w:ilvl="7" w:tplc="BA422DC0">
      <w:start w:val="1"/>
      <w:numFmt w:val="bullet"/>
      <w:lvlText w:val="●"/>
      <w:lvlJc w:val="left"/>
      <w:pPr>
        <w:ind w:left="5760" w:hanging="360"/>
      </w:pPr>
    </w:lvl>
    <w:lvl w:ilvl="8" w:tplc="AF20CF2A">
      <w:start w:val="1"/>
      <w:numFmt w:val="bullet"/>
      <w:lvlText w:val="●"/>
      <w:lvlJc w:val="left"/>
      <w:pPr>
        <w:ind w:left="6480" w:hanging="360"/>
      </w:pPr>
    </w:lvl>
  </w:abstractNum>
  <w:abstractNum w:abstractNumId="12" w15:restartNumberingAfterBreak="0">
    <w:nsid w:val="1D0E5A72"/>
    <w:multiLevelType w:val="multilevel"/>
    <w:tmpl w:val="05CA6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B5A80"/>
    <w:multiLevelType w:val="multilevel"/>
    <w:tmpl w:val="2D60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444D5"/>
    <w:multiLevelType w:val="multilevel"/>
    <w:tmpl w:val="D6B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12787"/>
    <w:multiLevelType w:val="multilevel"/>
    <w:tmpl w:val="3B7E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76B58"/>
    <w:multiLevelType w:val="multilevel"/>
    <w:tmpl w:val="D59E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F6EA3"/>
    <w:multiLevelType w:val="multilevel"/>
    <w:tmpl w:val="4CBA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B5B0F"/>
    <w:multiLevelType w:val="multilevel"/>
    <w:tmpl w:val="2D04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C761A"/>
    <w:multiLevelType w:val="multilevel"/>
    <w:tmpl w:val="3872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E65E7"/>
    <w:multiLevelType w:val="multilevel"/>
    <w:tmpl w:val="3104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037CA"/>
    <w:multiLevelType w:val="multilevel"/>
    <w:tmpl w:val="DF20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F6A02"/>
    <w:multiLevelType w:val="multilevel"/>
    <w:tmpl w:val="4930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713D8"/>
    <w:multiLevelType w:val="multilevel"/>
    <w:tmpl w:val="CF0A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21F19"/>
    <w:multiLevelType w:val="multilevel"/>
    <w:tmpl w:val="8C02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A750E"/>
    <w:multiLevelType w:val="multilevel"/>
    <w:tmpl w:val="F242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DE04C2"/>
    <w:multiLevelType w:val="multilevel"/>
    <w:tmpl w:val="505A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72025"/>
    <w:multiLevelType w:val="multilevel"/>
    <w:tmpl w:val="CC38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F4A77"/>
    <w:multiLevelType w:val="multilevel"/>
    <w:tmpl w:val="1BA8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D12615"/>
    <w:multiLevelType w:val="multilevel"/>
    <w:tmpl w:val="3D54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93281A"/>
    <w:multiLevelType w:val="multilevel"/>
    <w:tmpl w:val="48E8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B662B4"/>
    <w:multiLevelType w:val="multilevel"/>
    <w:tmpl w:val="E3AA7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8A2938"/>
    <w:multiLevelType w:val="multilevel"/>
    <w:tmpl w:val="EF70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A168B8"/>
    <w:multiLevelType w:val="multilevel"/>
    <w:tmpl w:val="6856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B3E24"/>
    <w:multiLevelType w:val="multilevel"/>
    <w:tmpl w:val="7D68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81A33"/>
    <w:multiLevelType w:val="multilevel"/>
    <w:tmpl w:val="942E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491903"/>
    <w:multiLevelType w:val="multilevel"/>
    <w:tmpl w:val="8AE0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4130FB"/>
    <w:multiLevelType w:val="multilevel"/>
    <w:tmpl w:val="9A10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D032D7"/>
    <w:multiLevelType w:val="multilevel"/>
    <w:tmpl w:val="1A7EC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18541A"/>
    <w:multiLevelType w:val="multilevel"/>
    <w:tmpl w:val="6640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D54379"/>
    <w:multiLevelType w:val="multilevel"/>
    <w:tmpl w:val="959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713367"/>
    <w:multiLevelType w:val="multilevel"/>
    <w:tmpl w:val="54C6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lvlOverride w:ilvl="0">
      <w:startOverride w:val="1"/>
    </w:lvlOverride>
  </w:num>
  <w:num w:numId="2">
    <w:abstractNumId w:val="35"/>
  </w:num>
  <w:num w:numId="3">
    <w:abstractNumId w:val="23"/>
  </w:num>
  <w:num w:numId="4">
    <w:abstractNumId w:val="14"/>
  </w:num>
  <w:num w:numId="5">
    <w:abstractNumId w:val="25"/>
  </w:num>
  <w:num w:numId="6">
    <w:abstractNumId w:val="22"/>
  </w:num>
  <w:num w:numId="7">
    <w:abstractNumId w:val="0"/>
  </w:num>
  <w:num w:numId="8">
    <w:abstractNumId w:val="1"/>
  </w:num>
  <w:num w:numId="9">
    <w:abstractNumId w:val="30"/>
  </w:num>
  <w:num w:numId="10">
    <w:abstractNumId w:val="7"/>
  </w:num>
  <w:num w:numId="11">
    <w:abstractNumId w:val="27"/>
  </w:num>
  <w:num w:numId="12">
    <w:abstractNumId w:val="3"/>
  </w:num>
  <w:num w:numId="13">
    <w:abstractNumId w:val="41"/>
  </w:num>
  <w:num w:numId="14">
    <w:abstractNumId w:val="18"/>
  </w:num>
  <w:num w:numId="15">
    <w:abstractNumId w:val="33"/>
  </w:num>
  <w:num w:numId="16">
    <w:abstractNumId w:val="37"/>
  </w:num>
  <w:num w:numId="17">
    <w:abstractNumId w:val="16"/>
  </w:num>
  <w:num w:numId="18">
    <w:abstractNumId w:val="17"/>
  </w:num>
  <w:num w:numId="19">
    <w:abstractNumId w:val="21"/>
  </w:num>
  <w:num w:numId="20">
    <w:abstractNumId w:val="39"/>
  </w:num>
  <w:num w:numId="21">
    <w:abstractNumId w:val="26"/>
  </w:num>
  <w:num w:numId="22">
    <w:abstractNumId w:val="32"/>
  </w:num>
  <w:num w:numId="23">
    <w:abstractNumId w:val="31"/>
  </w:num>
  <w:num w:numId="24">
    <w:abstractNumId w:val="40"/>
  </w:num>
  <w:num w:numId="25">
    <w:abstractNumId w:val="28"/>
  </w:num>
  <w:num w:numId="26">
    <w:abstractNumId w:val="34"/>
  </w:num>
  <w:num w:numId="27">
    <w:abstractNumId w:val="4"/>
  </w:num>
  <w:num w:numId="28">
    <w:abstractNumId w:val="15"/>
  </w:num>
  <w:num w:numId="29">
    <w:abstractNumId w:val="10"/>
  </w:num>
  <w:num w:numId="30">
    <w:abstractNumId w:val="2"/>
  </w:num>
  <w:num w:numId="31">
    <w:abstractNumId w:val="20"/>
  </w:num>
  <w:num w:numId="32">
    <w:abstractNumId w:val="29"/>
  </w:num>
  <w:num w:numId="33">
    <w:abstractNumId w:val="24"/>
  </w:num>
  <w:num w:numId="34">
    <w:abstractNumId w:val="13"/>
  </w:num>
  <w:num w:numId="35">
    <w:abstractNumId w:val="8"/>
  </w:num>
  <w:num w:numId="36">
    <w:abstractNumId w:val="19"/>
  </w:num>
  <w:num w:numId="37">
    <w:abstractNumId w:val="36"/>
  </w:num>
  <w:num w:numId="38">
    <w:abstractNumId w:val="38"/>
  </w:num>
  <w:num w:numId="39">
    <w:abstractNumId w:val="5"/>
  </w:num>
  <w:num w:numId="40">
    <w:abstractNumId w:val="12"/>
  </w:num>
  <w:num w:numId="41">
    <w:abstractNumId w:val="6"/>
  </w:num>
  <w:num w:numId="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B3C"/>
    <w:rsid w:val="004C0435"/>
    <w:rsid w:val="009D4CC5"/>
    <w:rsid w:val="00F15B3C"/>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73920"/>
  <w15:docId w15:val="{BCC2988C-F800-475C-A7D3-3EABAFCC1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4C0435"/>
    <w:rPr>
      <w:color w:val="2E74B5"/>
      <w:sz w:val="26"/>
      <w:szCs w:val="26"/>
    </w:rPr>
  </w:style>
  <w:style w:type="paragraph" w:customStyle="1" w:styleId="msonormal0">
    <w:name w:val="msonormal"/>
    <w:basedOn w:val="Normal"/>
    <w:rsid w:val="004C0435"/>
    <w:pPr>
      <w:spacing w:before="100" w:beforeAutospacing="1" w:after="100" w:afterAutospacing="1"/>
    </w:pPr>
    <w:rPr>
      <w:sz w:val="24"/>
      <w:szCs w:val="24"/>
    </w:rPr>
  </w:style>
  <w:style w:type="character" w:customStyle="1" w:styleId="ng-tns-c181648546-0">
    <w:name w:val="ng-tns-c181648546-0"/>
    <w:basedOn w:val="DefaultParagraphFont"/>
    <w:rsid w:val="004C0435"/>
  </w:style>
  <w:style w:type="character" w:customStyle="1" w:styleId="ng-star-inserted">
    <w:name w:val="ng-star-inserted"/>
    <w:basedOn w:val="DefaultParagraphFont"/>
    <w:rsid w:val="004C0435"/>
  </w:style>
  <w:style w:type="paragraph" w:customStyle="1" w:styleId="paragraph">
    <w:name w:val="paragraph"/>
    <w:basedOn w:val="Normal"/>
    <w:rsid w:val="004C043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718376">
      <w:bodyDiv w:val="1"/>
      <w:marLeft w:val="0"/>
      <w:marRight w:val="0"/>
      <w:marTop w:val="0"/>
      <w:marBottom w:val="0"/>
      <w:divBdr>
        <w:top w:val="none" w:sz="0" w:space="0" w:color="auto"/>
        <w:left w:val="none" w:sz="0" w:space="0" w:color="auto"/>
        <w:bottom w:val="none" w:sz="0" w:space="0" w:color="auto"/>
        <w:right w:val="none" w:sz="0" w:space="0" w:color="auto"/>
      </w:divBdr>
      <w:divsChild>
        <w:div w:id="805052998">
          <w:marLeft w:val="0"/>
          <w:marRight w:val="0"/>
          <w:marTop w:val="0"/>
          <w:marBottom w:val="0"/>
          <w:divBdr>
            <w:top w:val="none" w:sz="0" w:space="0" w:color="auto"/>
            <w:left w:val="none" w:sz="0" w:space="0" w:color="auto"/>
            <w:bottom w:val="none" w:sz="0" w:space="0" w:color="auto"/>
            <w:right w:val="none" w:sz="0" w:space="0" w:color="auto"/>
          </w:divBdr>
        </w:div>
        <w:div w:id="377436368">
          <w:marLeft w:val="0"/>
          <w:marRight w:val="0"/>
          <w:marTop w:val="0"/>
          <w:marBottom w:val="0"/>
          <w:divBdr>
            <w:top w:val="none" w:sz="0" w:space="0" w:color="auto"/>
            <w:left w:val="none" w:sz="0" w:space="0" w:color="auto"/>
            <w:bottom w:val="none" w:sz="0" w:space="0" w:color="auto"/>
            <w:right w:val="none" w:sz="0" w:space="0" w:color="auto"/>
          </w:divBdr>
          <w:divsChild>
            <w:div w:id="1859738364">
              <w:marLeft w:val="0"/>
              <w:marRight w:val="0"/>
              <w:marTop w:val="0"/>
              <w:marBottom w:val="0"/>
              <w:divBdr>
                <w:top w:val="none" w:sz="0" w:space="0" w:color="auto"/>
                <w:left w:val="none" w:sz="0" w:space="0" w:color="auto"/>
                <w:bottom w:val="none" w:sz="0" w:space="0" w:color="auto"/>
                <w:right w:val="none" w:sz="0" w:space="0" w:color="auto"/>
              </w:divBdr>
              <w:divsChild>
                <w:div w:id="1875464598">
                  <w:marLeft w:val="0"/>
                  <w:marRight w:val="0"/>
                  <w:marTop w:val="0"/>
                  <w:marBottom w:val="0"/>
                  <w:divBdr>
                    <w:top w:val="none" w:sz="0" w:space="0" w:color="auto"/>
                    <w:left w:val="none" w:sz="0" w:space="0" w:color="auto"/>
                    <w:bottom w:val="none" w:sz="0" w:space="0" w:color="auto"/>
                    <w:right w:val="none" w:sz="0" w:space="0" w:color="auto"/>
                  </w:divBdr>
                  <w:divsChild>
                    <w:div w:id="418185540">
                      <w:marLeft w:val="0"/>
                      <w:marRight w:val="0"/>
                      <w:marTop w:val="0"/>
                      <w:marBottom w:val="0"/>
                      <w:divBdr>
                        <w:top w:val="none" w:sz="0" w:space="0" w:color="auto"/>
                        <w:left w:val="none" w:sz="0" w:space="0" w:color="auto"/>
                        <w:bottom w:val="none" w:sz="0" w:space="0" w:color="auto"/>
                        <w:right w:val="none" w:sz="0" w:space="0" w:color="auto"/>
                      </w:divBdr>
                      <w:divsChild>
                        <w:div w:id="1809086580">
                          <w:marLeft w:val="0"/>
                          <w:marRight w:val="0"/>
                          <w:marTop w:val="0"/>
                          <w:marBottom w:val="0"/>
                          <w:divBdr>
                            <w:top w:val="none" w:sz="0" w:space="0" w:color="auto"/>
                            <w:left w:val="none" w:sz="0" w:space="0" w:color="auto"/>
                            <w:bottom w:val="none" w:sz="0" w:space="0" w:color="auto"/>
                            <w:right w:val="none" w:sz="0" w:space="0" w:color="auto"/>
                          </w:divBdr>
                          <w:divsChild>
                            <w:div w:id="1104110455">
                              <w:marLeft w:val="0"/>
                              <w:marRight w:val="0"/>
                              <w:marTop w:val="0"/>
                              <w:marBottom w:val="0"/>
                              <w:divBdr>
                                <w:top w:val="none" w:sz="0" w:space="0" w:color="auto"/>
                                <w:left w:val="none" w:sz="0" w:space="0" w:color="auto"/>
                                <w:bottom w:val="none" w:sz="0" w:space="0" w:color="auto"/>
                                <w:right w:val="none" w:sz="0" w:space="0" w:color="auto"/>
                              </w:divBdr>
                              <w:divsChild>
                                <w:div w:id="162086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038489">
                      <w:marLeft w:val="0"/>
                      <w:marRight w:val="0"/>
                      <w:marTop w:val="0"/>
                      <w:marBottom w:val="0"/>
                      <w:divBdr>
                        <w:top w:val="none" w:sz="0" w:space="0" w:color="auto"/>
                        <w:left w:val="none" w:sz="0" w:space="0" w:color="auto"/>
                        <w:bottom w:val="none" w:sz="0" w:space="0" w:color="auto"/>
                        <w:right w:val="none" w:sz="0" w:space="0" w:color="auto"/>
                      </w:divBdr>
                      <w:divsChild>
                        <w:div w:id="530604995">
                          <w:marLeft w:val="0"/>
                          <w:marRight w:val="0"/>
                          <w:marTop w:val="0"/>
                          <w:marBottom w:val="0"/>
                          <w:divBdr>
                            <w:top w:val="none" w:sz="0" w:space="0" w:color="auto"/>
                            <w:left w:val="none" w:sz="0" w:space="0" w:color="auto"/>
                            <w:bottom w:val="none" w:sz="0" w:space="0" w:color="auto"/>
                            <w:right w:val="none" w:sz="0" w:space="0" w:color="auto"/>
                          </w:divBdr>
                          <w:divsChild>
                            <w:div w:id="3084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152675">
                  <w:marLeft w:val="0"/>
                  <w:marRight w:val="0"/>
                  <w:marTop w:val="0"/>
                  <w:marBottom w:val="0"/>
                  <w:divBdr>
                    <w:top w:val="none" w:sz="0" w:space="0" w:color="auto"/>
                    <w:left w:val="none" w:sz="0" w:space="0" w:color="auto"/>
                    <w:bottom w:val="none" w:sz="0" w:space="0" w:color="auto"/>
                    <w:right w:val="none" w:sz="0" w:space="0" w:color="auto"/>
                  </w:divBdr>
                  <w:divsChild>
                    <w:div w:id="1453213184">
                      <w:marLeft w:val="0"/>
                      <w:marRight w:val="0"/>
                      <w:marTop w:val="0"/>
                      <w:marBottom w:val="0"/>
                      <w:divBdr>
                        <w:top w:val="none" w:sz="0" w:space="0" w:color="auto"/>
                        <w:left w:val="none" w:sz="0" w:space="0" w:color="auto"/>
                        <w:bottom w:val="none" w:sz="0" w:space="0" w:color="auto"/>
                        <w:right w:val="none" w:sz="0" w:space="0" w:color="auto"/>
                      </w:divBdr>
                      <w:divsChild>
                        <w:div w:id="850606657">
                          <w:marLeft w:val="0"/>
                          <w:marRight w:val="0"/>
                          <w:marTop w:val="0"/>
                          <w:marBottom w:val="0"/>
                          <w:divBdr>
                            <w:top w:val="none" w:sz="0" w:space="0" w:color="auto"/>
                            <w:left w:val="none" w:sz="0" w:space="0" w:color="auto"/>
                            <w:bottom w:val="none" w:sz="0" w:space="0" w:color="auto"/>
                            <w:right w:val="none" w:sz="0" w:space="0" w:color="auto"/>
                          </w:divBdr>
                          <w:divsChild>
                            <w:div w:id="140924501">
                              <w:marLeft w:val="0"/>
                              <w:marRight w:val="0"/>
                              <w:marTop w:val="0"/>
                              <w:marBottom w:val="0"/>
                              <w:divBdr>
                                <w:top w:val="none" w:sz="0" w:space="0" w:color="auto"/>
                                <w:left w:val="none" w:sz="0" w:space="0" w:color="auto"/>
                                <w:bottom w:val="none" w:sz="0" w:space="0" w:color="auto"/>
                                <w:right w:val="none" w:sz="0" w:space="0" w:color="auto"/>
                              </w:divBdr>
                            </w:div>
                            <w:div w:id="294412493">
                              <w:marLeft w:val="0"/>
                              <w:marRight w:val="0"/>
                              <w:marTop w:val="0"/>
                              <w:marBottom w:val="0"/>
                              <w:divBdr>
                                <w:top w:val="none" w:sz="0" w:space="0" w:color="auto"/>
                                <w:left w:val="none" w:sz="0" w:space="0" w:color="auto"/>
                                <w:bottom w:val="none" w:sz="0" w:space="0" w:color="auto"/>
                                <w:right w:val="none" w:sz="0" w:space="0" w:color="auto"/>
                              </w:divBdr>
                            </w:div>
                            <w:div w:id="1240746523">
                              <w:marLeft w:val="0"/>
                              <w:marRight w:val="0"/>
                              <w:marTop w:val="0"/>
                              <w:marBottom w:val="0"/>
                              <w:divBdr>
                                <w:top w:val="none" w:sz="0" w:space="0" w:color="auto"/>
                                <w:left w:val="none" w:sz="0" w:space="0" w:color="auto"/>
                                <w:bottom w:val="none" w:sz="0" w:space="0" w:color="auto"/>
                                <w:right w:val="none" w:sz="0" w:space="0" w:color="auto"/>
                              </w:divBdr>
                            </w:div>
                            <w:div w:id="344482429">
                              <w:marLeft w:val="0"/>
                              <w:marRight w:val="0"/>
                              <w:marTop w:val="0"/>
                              <w:marBottom w:val="0"/>
                              <w:divBdr>
                                <w:top w:val="none" w:sz="0" w:space="0" w:color="auto"/>
                                <w:left w:val="none" w:sz="0" w:space="0" w:color="auto"/>
                                <w:bottom w:val="none" w:sz="0" w:space="0" w:color="auto"/>
                                <w:right w:val="none" w:sz="0" w:space="0" w:color="auto"/>
                              </w:divBdr>
                            </w:div>
                            <w:div w:id="1923876284">
                              <w:marLeft w:val="0"/>
                              <w:marRight w:val="0"/>
                              <w:marTop w:val="0"/>
                              <w:marBottom w:val="0"/>
                              <w:divBdr>
                                <w:top w:val="none" w:sz="0" w:space="0" w:color="auto"/>
                                <w:left w:val="none" w:sz="0" w:space="0" w:color="auto"/>
                                <w:bottom w:val="none" w:sz="0" w:space="0" w:color="auto"/>
                                <w:right w:val="none" w:sz="0" w:space="0" w:color="auto"/>
                              </w:divBdr>
                            </w:div>
                            <w:div w:id="1964575216">
                              <w:marLeft w:val="0"/>
                              <w:marRight w:val="0"/>
                              <w:marTop w:val="0"/>
                              <w:marBottom w:val="0"/>
                              <w:divBdr>
                                <w:top w:val="none" w:sz="0" w:space="0" w:color="auto"/>
                                <w:left w:val="none" w:sz="0" w:space="0" w:color="auto"/>
                                <w:bottom w:val="none" w:sz="0" w:space="0" w:color="auto"/>
                                <w:right w:val="none" w:sz="0" w:space="0" w:color="auto"/>
                              </w:divBdr>
                            </w:div>
                            <w:div w:id="1070271741">
                              <w:marLeft w:val="0"/>
                              <w:marRight w:val="0"/>
                              <w:marTop w:val="0"/>
                              <w:marBottom w:val="0"/>
                              <w:divBdr>
                                <w:top w:val="none" w:sz="0" w:space="0" w:color="auto"/>
                                <w:left w:val="none" w:sz="0" w:space="0" w:color="auto"/>
                                <w:bottom w:val="none" w:sz="0" w:space="0" w:color="auto"/>
                                <w:right w:val="none" w:sz="0" w:space="0" w:color="auto"/>
                              </w:divBdr>
                            </w:div>
                            <w:div w:id="1275013921">
                              <w:marLeft w:val="0"/>
                              <w:marRight w:val="0"/>
                              <w:marTop w:val="0"/>
                              <w:marBottom w:val="0"/>
                              <w:divBdr>
                                <w:top w:val="none" w:sz="0" w:space="0" w:color="auto"/>
                                <w:left w:val="none" w:sz="0" w:space="0" w:color="auto"/>
                                <w:bottom w:val="none" w:sz="0" w:space="0" w:color="auto"/>
                                <w:right w:val="none" w:sz="0" w:space="0" w:color="auto"/>
                              </w:divBdr>
                            </w:div>
                            <w:div w:id="475101973">
                              <w:marLeft w:val="0"/>
                              <w:marRight w:val="0"/>
                              <w:marTop w:val="0"/>
                              <w:marBottom w:val="0"/>
                              <w:divBdr>
                                <w:top w:val="none" w:sz="0" w:space="0" w:color="auto"/>
                                <w:left w:val="none" w:sz="0" w:space="0" w:color="auto"/>
                                <w:bottom w:val="none" w:sz="0" w:space="0" w:color="auto"/>
                                <w:right w:val="none" w:sz="0" w:space="0" w:color="auto"/>
                              </w:divBdr>
                            </w:div>
                            <w:div w:id="45957524">
                              <w:marLeft w:val="0"/>
                              <w:marRight w:val="0"/>
                              <w:marTop w:val="0"/>
                              <w:marBottom w:val="0"/>
                              <w:divBdr>
                                <w:top w:val="none" w:sz="0" w:space="0" w:color="auto"/>
                                <w:left w:val="none" w:sz="0" w:space="0" w:color="auto"/>
                                <w:bottom w:val="none" w:sz="0" w:space="0" w:color="auto"/>
                                <w:right w:val="none" w:sz="0" w:space="0" w:color="auto"/>
                              </w:divBdr>
                            </w:div>
                            <w:div w:id="1430277994">
                              <w:marLeft w:val="0"/>
                              <w:marRight w:val="0"/>
                              <w:marTop w:val="0"/>
                              <w:marBottom w:val="0"/>
                              <w:divBdr>
                                <w:top w:val="none" w:sz="0" w:space="0" w:color="auto"/>
                                <w:left w:val="none" w:sz="0" w:space="0" w:color="auto"/>
                                <w:bottom w:val="none" w:sz="0" w:space="0" w:color="auto"/>
                                <w:right w:val="none" w:sz="0" w:space="0" w:color="auto"/>
                              </w:divBdr>
                            </w:div>
                            <w:div w:id="1020159564">
                              <w:marLeft w:val="0"/>
                              <w:marRight w:val="0"/>
                              <w:marTop w:val="0"/>
                              <w:marBottom w:val="0"/>
                              <w:divBdr>
                                <w:top w:val="none" w:sz="0" w:space="0" w:color="auto"/>
                                <w:left w:val="none" w:sz="0" w:space="0" w:color="auto"/>
                                <w:bottom w:val="none" w:sz="0" w:space="0" w:color="auto"/>
                                <w:right w:val="none" w:sz="0" w:space="0" w:color="auto"/>
                              </w:divBdr>
                            </w:div>
                            <w:div w:id="475807345">
                              <w:marLeft w:val="0"/>
                              <w:marRight w:val="0"/>
                              <w:marTop w:val="0"/>
                              <w:marBottom w:val="0"/>
                              <w:divBdr>
                                <w:top w:val="none" w:sz="0" w:space="0" w:color="auto"/>
                                <w:left w:val="none" w:sz="0" w:space="0" w:color="auto"/>
                                <w:bottom w:val="none" w:sz="0" w:space="0" w:color="auto"/>
                                <w:right w:val="none" w:sz="0" w:space="0" w:color="auto"/>
                              </w:divBdr>
                            </w:div>
                            <w:div w:id="121845017">
                              <w:marLeft w:val="0"/>
                              <w:marRight w:val="0"/>
                              <w:marTop w:val="0"/>
                              <w:marBottom w:val="0"/>
                              <w:divBdr>
                                <w:top w:val="none" w:sz="0" w:space="0" w:color="auto"/>
                                <w:left w:val="none" w:sz="0" w:space="0" w:color="auto"/>
                                <w:bottom w:val="none" w:sz="0" w:space="0" w:color="auto"/>
                                <w:right w:val="none" w:sz="0" w:space="0" w:color="auto"/>
                              </w:divBdr>
                            </w:div>
                            <w:div w:id="505679250">
                              <w:marLeft w:val="0"/>
                              <w:marRight w:val="0"/>
                              <w:marTop w:val="0"/>
                              <w:marBottom w:val="0"/>
                              <w:divBdr>
                                <w:top w:val="none" w:sz="0" w:space="0" w:color="auto"/>
                                <w:left w:val="none" w:sz="0" w:space="0" w:color="auto"/>
                                <w:bottom w:val="none" w:sz="0" w:space="0" w:color="auto"/>
                                <w:right w:val="none" w:sz="0" w:space="0" w:color="auto"/>
                              </w:divBdr>
                            </w:div>
                            <w:div w:id="454370339">
                              <w:marLeft w:val="0"/>
                              <w:marRight w:val="0"/>
                              <w:marTop w:val="0"/>
                              <w:marBottom w:val="0"/>
                              <w:divBdr>
                                <w:top w:val="none" w:sz="0" w:space="0" w:color="auto"/>
                                <w:left w:val="none" w:sz="0" w:space="0" w:color="auto"/>
                                <w:bottom w:val="none" w:sz="0" w:space="0" w:color="auto"/>
                                <w:right w:val="none" w:sz="0" w:space="0" w:color="auto"/>
                              </w:divBdr>
                            </w:div>
                            <w:div w:id="1596550509">
                              <w:marLeft w:val="0"/>
                              <w:marRight w:val="0"/>
                              <w:marTop w:val="0"/>
                              <w:marBottom w:val="0"/>
                              <w:divBdr>
                                <w:top w:val="none" w:sz="0" w:space="0" w:color="auto"/>
                                <w:left w:val="none" w:sz="0" w:space="0" w:color="auto"/>
                                <w:bottom w:val="none" w:sz="0" w:space="0" w:color="auto"/>
                                <w:right w:val="none" w:sz="0" w:space="0" w:color="auto"/>
                              </w:divBdr>
                            </w:div>
                            <w:div w:id="289362860">
                              <w:marLeft w:val="0"/>
                              <w:marRight w:val="0"/>
                              <w:marTop w:val="0"/>
                              <w:marBottom w:val="0"/>
                              <w:divBdr>
                                <w:top w:val="none" w:sz="0" w:space="0" w:color="auto"/>
                                <w:left w:val="none" w:sz="0" w:space="0" w:color="auto"/>
                                <w:bottom w:val="none" w:sz="0" w:space="0" w:color="auto"/>
                                <w:right w:val="none" w:sz="0" w:space="0" w:color="auto"/>
                              </w:divBdr>
                            </w:div>
                            <w:div w:id="207188723">
                              <w:marLeft w:val="0"/>
                              <w:marRight w:val="0"/>
                              <w:marTop w:val="0"/>
                              <w:marBottom w:val="0"/>
                              <w:divBdr>
                                <w:top w:val="none" w:sz="0" w:space="0" w:color="auto"/>
                                <w:left w:val="none" w:sz="0" w:space="0" w:color="auto"/>
                                <w:bottom w:val="none" w:sz="0" w:space="0" w:color="auto"/>
                                <w:right w:val="none" w:sz="0" w:space="0" w:color="auto"/>
                              </w:divBdr>
                            </w:div>
                            <w:div w:id="2013334595">
                              <w:marLeft w:val="0"/>
                              <w:marRight w:val="0"/>
                              <w:marTop w:val="0"/>
                              <w:marBottom w:val="0"/>
                              <w:divBdr>
                                <w:top w:val="none" w:sz="0" w:space="0" w:color="auto"/>
                                <w:left w:val="none" w:sz="0" w:space="0" w:color="auto"/>
                                <w:bottom w:val="none" w:sz="0" w:space="0" w:color="auto"/>
                                <w:right w:val="none" w:sz="0" w:space="0" w:color="auto"/>
                              </w:divBdr>
                            </w:div>
                            <w:div w:id="1858737780">
                              <w:marLeft w:val="0"/>
                              <w:marRight w:val="0"/>
                              <w:marTop w:val="0"/>
                              <w:marBottom w:val="0"/>
                              <w:divBdr>
                                <w:top w:val="none" w:sz="0" w:space="0" w:color="auto"/>
                                <w:left w:val="none" w:sz="0" w:space="0" w:color="auto"/>
                                <w:bottom w:val="none" w:sz="0" w:space="0" w:color="auto"/>
                                <w:right w:val="none" w:sz="0" w:space="0" w:color="auto"/>
                              </w:divBdr>
                            </w:div>
                            <w:div w:id="2016758790">
                              <w:marLeft w:val="0"/>
                              <w:marRight w:val="0"/>
                              <w:marTop w:val="0"/>
                              <w:marBottom w:val="0"/>
                              <w:divBdr>
                                <w:top w:val="none" w:sz="0" w:space="0" w:color="auto"/>
                                <w:left w:val="none" w:sz="0" w:space="0" w:color="auto"/>
                                <w:bottom w:val="none" w:sz="0" w:space="0" w:color="auto"/>
                                <w:right w:val="none" w:sz="0" w:space="0" w:color="auto"/>
                              </w:divBdr>
                            </w:div>
                            <w:div w:id="481583291">
                              <w:marLeft w:val="0"/>
                              <w:marRight w:val="0"/>
                              <w:marTop w:val="0"/>
                              <w:marBottom w:val="0"/>
                              <w:divBdr>
                                <w:top w:val="none" w:sz="0" w:space="0" w:color="auto"/>
                                <w:left w:val="none" w:sz="0" w:space="0" w:color="auto"/>
                                <w:bottom w:val="none" w:sz="0" w:space="0" w:color="auto"/>
                                <w:right w:val="none" w:sz="0" w:space="0" w:color="auto"/>
                              </w:divBdr>
                            </w:div>
                            <w:div w:id="125590630">
                              <w:marLeft w:val="0"/>
                              <w:marRight w:val="0"/>
                              <w:marTop w:val="0"/>
                              <w:marBottom w:val="0"/>
                              <w:divBdr>
                                <w:top w:val="none" w:sz="0" w:space="0" w:color="auto"/>
                                <w:left w:val="none" w:sz="0" w:space="0" w:color="auto"/>
                                <w:bottom w:val="none" w:sz="0" w:space="0" w:color="auto"/>
                                <w:right w:val="none" w:sz="0" w:space="0" w:color="auto"/>
                              </w:divBdr>
                            </w:div>
                            <w:div w:id="1220631941">
                              <w:marLeft w:val="0"/>
                              <w:marRight w:val="0"/>
                              <w:marTop w:val="0"/>
                              <w:marBottom w:val="0"/>
                              <w:divBdr>
                                <w:top w:val="none" w:sz="0" w:space="0" w:color="auto"/>
                                <w:left w:val="none" w:sz="0" w:space="0" w:color="auto"/>
                                <w:bottom w:val="none" w:sz="0" w:space="0" w:color="auto"/>
                                <w:right w:val="none" w:sz="0" w:space="0" w:color="auto"/>
                              </w:divBdr>
                            </w:div>
                            <w:div w:id="1607352292">
                              <w:marLeft w:val="0"/>
                              <w:marRight w:val="0"/>
                              <w:marTop w:val="0"/>
                              <w:marBottom w:val="0"/>
                              <w:divBdr>
                                <w:top w:val="none" w:sz="0" w:space="0" w:color="auto"/>
                                <w:left w:val="none" w:sz="0" w:space="0" w:color="auto"/>
                                <w:bottom w:val="none" w:sz="0" w:space="0" w:color="auto"/>
                                <w:right w:val="none" w:sz="0" w:space="0" w:color="auto"/>
                              </w:divBdr>
                            </w:div>
                            <w:div w:id="958950311">
                              <w:marLeft w:val="0"/>
                              <w:marRight w:val="0"/>
                              <w:marTop w:val="0"/>
                              <w:marBottom w:val="0"/>
                              <w:divBdr>
                                <w:top w:val="none" w:sz="0" w:space="0" w:color="auto"/>
                                <w:left w:val="none" w:sz="0" w:space="0" w:color="auto"/>
                                <w:bottom w:val="none" w:sz="0" w:space="0" w:color="auto"/>
                                <w:right w:val="none" w:sz="0" w:space="0" w:color="auto"/>
                              </w:divBdr>
                            </w:div>
                            <w:div w:id="65149260">
                              <w:marLeft w:val="0"/>
                              <w:marRight w:val="0"/>
                              <w:marTop w:val="0"/>
                              <w:marBottom w:val="0"/>
                              <w:divBdr>
                                <w:top w:val="none" w:sz="0" w:space="0" w:color="auto"/>
                                <w:left w:val="none" w:sz="0" w:space="0" w:color="auto"/>
                                <w:bottom w:val="none" w:sz="0" w:space="0" w:color="auto"/>
                                <w:right w:val="none" w:sz="0" w:space="0" w:color="auto"/>
                              </w:divBdr>
                            </w:div>
                            <w:div w:id="262612850">
                              <w:marLeft w:val="0"/>
                              <w:marRight w:val="0"/>
                              <w:marTop w:val="0"/>
                              <w:marBottom w:val="0"/>
                              <w:divBdr>
                                <w:top w:val="none" w:sz="0" w:space="0" w:color="auto"/>
                                <w:left w:val="none" w:sz="0" w:space="0" w:color="auto"/>
                                <w:bottom w:val="none" w:sz="0" w:space="0" w:color="auto"/>
                                <w:right w:val="none" w:sz="0" w:space="0" w:color="auto"/>
                              </w:divBdr>
                            </w:div>
                            <w:div w:id="1223369157">
                              <w:marLeft w:val="0"/>
                              <w:marRight w:val="0"/>
                              <w:marTop w:val="0"/>
                              <w:marBottom w:val="0"/>
                              <w:divBdr>
                                <w:top w:val="none" w:sz="0" w:space="0" w:color="auto"/>
                                <w:left w:val="none" w:sz="0" w:space="0" w:color="auto"/>
                                <w:bottom w:val="none" w:sz="0" w:space="0" w:color="auto"/>
                                <w:right w:val="none" w:sz="0" w:space="0" w:color="auto"/>
                              </w:divBdr>
                            </w:div>
                            <w:div w:id="170873628">
                              <w:marLeft w:val="0"/>
                              <w:marRight w:val="0"/>
                              <w:marTop w:val="0"/>
                              <w:marBottom w:val="0"/>
                              <w:divBdr>
                                <w:top w:val="none" w:sz="0" w:space="0" w:color="auto"/>
                                <w:left w:val="none" w:sz="0" w:space="0" w:color="auto"/>
                                <w:bottom w:val="none" w:sz="0" w:space="0" w:color="auto"/>
                                <w:right w:val="none" w:sz="0" w:space="0" w:color="auto"/>
                              </w:divBdr>
                            </w:div>
                            <w:div w:id="8601341">
                              <w:marLeft w:val="0"/>
                              <w:marRight w:val="0"/>
                              <w:marTop w:val="0"/>
                              <w:marBottom w:val="0"/>
                              <w:divBdr>
                                <w:top w:val="none" w:sz="0" w:space="0" w:color="auto"/>
                                <w:left w:val="none" w:sz="0" w:space="0" w:color="auto"/>
                                <w:bottom w:val="none" w:sz="0" w:space="0" w:color="auto"/>
                                <w:right w:val="none" w:sz="0" w:space="0" w:color="auto"/>
                              </w:divBdr>
                            </w:div>
                            <w:div w:id="2106724583">
                              <w:marLeft w:val="0"/>
                              <w:marRight w:val="0"/>
                              <w:marTop w:val="0"/>
                              <w:marBottom w:val="0"/>
                              <w:divBdr>
                                <w:top w:val="none" w:sz="0" w:space="0" w:color="auto"/>
                                <w:left w:val="none" w:sz="0" w:space="0" w:color="auto"/>
                                <w:bottom w:val="none" w:sz="0" w:space="0" w:color="auto"/>
                                <w:right w:val="none" w:sz="0" w:space="0" w:color="auto"/>
                              </w:divBdr>
                            </w:div>
                            <w:div w:id="1830361257">
                              <w:marLeft w:val="0"/>
                              <w:marRight w:val="0"/>
                              <w:marTop w:val="0"/>
                              <w:marBottom w:val="0"/>
                              <w:divBdr>
                                <w:top w:val="none" w:sz="0" w:space="0" w:color="auto"/>
                                <w:left w:val="none" w:sz="0" w:space="0" w:color="auto"/>
                                <w:bottom w:val="none" w:sz="0" w:space="0" w:color="auto"/>
                                <w:right w:val="none" w:sz="0" w:space="0" w:color="auto"/>
                              </w:divBdr>
                            </w:div>
                            <w:div w:id="581333754">
                              <w:marLeft w:val="0"/>
                              <w:marRight w:val="0"/>
                              <w:marTop w:val="0"/>
                              <w:marBottom w:val="0"/>
                              <w:divBdr>
                                <w:top w:val="none" w:sz="0" w:space="0" w:color="auto"/>
                                <w:left w:val="none" w:sz="0" w:space="0" w:color="auto"/>
                                <w:bottom w:val="none" w:sz="0" w:space="0" w:color="auto"/>
                                <w:right w:val="none" w:sz="0" w:space="0" w:color="auto"/>
                              </w:divBdr>
                            </w:div>
                            <w:div w:id="218787886">
                              <w:marLeft w:val="0"/>
                              <w:marRight w:val="0"/>
                              <w:marTop w:val="0"/>
                              <w:marBottom w:val="0"/>
                              <w:divBdr>
                                <w:top w:val="none" w:sz="0" w:space="0" w:color="auto"/>
                                <w:left w:val="none" w:sz="0" w:space="0" w:color="auto"/>
                                <w:bottom w:val="none" w:sz="0" w:space="0" w:color="auto"/>
                                <w:right w:val="none" w:sz="0" w:space="0" w:color="auto"/>
                              </w:divBdr>
                            </w:div>
                            <w:div w:id="1336491986">
                              <w:marLeft w:val="0"/>
                              <w:marRight w:val="0"/>
                              <w:marTop w:val="0"/>
                              <w:marBottom w:val="0"/>
                              <w:divBdr>
                                <w:top w:val="none" w:sz="0" w:space="0" w:color="auto"/>
                                <w:left w:val="none" w:sz="0" w:space="0" w:color="auto"/>
                                <w:bottom w:val="none" w:sz="0" w:space="0" w:color="auto"/>
                                <w:right w:val="none" w:sz="0" w:space="0" w:color="auto"/>
                              </w:divBdr>
                            </w:div>
                            <w:div w:id="2077703343">
                              <w:marLeft w:val="0"/>
                              <w:marRight w:val="0"/>
                              <w:marTop w:val="0"/>
                              <w:marBottom w:val="0"/>
                              <w:divBdr>
                                <w:top w:val="none" w:sz="0" w:space="0" w:color="auto"/>
                                <w:left w:val="none" w:sz="0" w:space="0" w:color="auto"/>
                                <w:bottom w:val="none" w:sz="0" w:space="0" w:color="auto"/>
                                <w:right w:val="none" w:sz="0" w:space="0" w:color="auto"/>
                              </w:divBdr>
                            </w:div>
                            <w:div w:id="485124358">
                              <w:marLeft w:val="0"/>
                              <w:marRight w:val="0"/>
                              <w:marTop w:val="0"/>
                              <w:marBottom w:val="0"/>
                              <w:divBdr>
                                <w:top w:val="none" w:sz="0" w:space="0" w:color="auto"/>
                                <w:left w:val="none" w:sz="0" w:space="0" w:color="auto"/>
                                <w:bottom w:val="none" w:sz="0" w:space="0" w:color="auto"/>
                                <w:right w:val="none" w:sz="0" w:space="0" w:color="auto"/>
                              </w:divBdr>
                            </w:div>
                            <w:div w:id="831331257">
                              <w:marLeft w:val="0"/>
                              <w:marRight w:val="0"/>
                              <w:marTop w:val="0"/>
                              <w:marBottom w:val="0"/>
                              <w:divBdr>
                                <w:top w:val="none" w:sz="0" w:space="0" w:color="auto"/>
                                <w:left w:val="none" w:sz="0" w:space="0" w:color="auto"/>
                                <w:bottom w:val="none" w:sz="0" w:space="0" w:color="auto"/>
                                <w:right w:val="none" w:sz="0" w:space="0" w:color="auto"/>
                              </w:divBdr>
                            </w:div>
                            <w:div w:id="172191035">
                              <w:marLeft w:val="0"/>
                              <w:marRight w:val="0"/>
                              <w:marTop w:val="0"/>
                              <w:marBottom w:val="0"/>
                              <w:divBdr>
                                <w:top w:val="none" w:sz="0" w:space="0" w:color="auto"/>
                                <w:left w:val="none" w:sz="0" w:space="0" w:color="auto"/>
                                <w:bottom w:val="none" w:sz="0" w:space="0" w:color="auto"/>
                                <w:right w:val="none" w:sz="0" w:space="0" w:color="auto"/>
                              </w:divBdr>
                            </w:div>
                            <w:div w:id="710374745">
                              <w:marLeft w:val="0"/>
                              <w:marRight w:val="0"/>
                              <w:marTop w:val="0"/>
                              <w:marBottom w:val="0"/>
                              <w:divBdr>
                                <w:top w:val="none" w:sz="0" w:space="0" w:color="auto"/>
                                <w:left w:val="none" w:sz="0" w:space="0" w:color="auto"/>
                                <w:bottom w:val="none" w:sz="0" w:space="0" w:color="auto"/>
                                <w:right w:val="none" w:sz="0" w:space="0" w:color="auto"/>
                              </w:divBdr>
                            </w:div>
                            <w:div w:id="2121795294">
                              <w:marLeft w:val="0"/>
                              <w:marRight w:val="0"/>
                              <w:marTop w:val="0"/>
                              <w:marBottom w:val="0"/>
                              <w:divBdr>
                                <w:top w:val="none" w:sz="0" w:space="0" w:color="auto"/>
                                <w:left w:val="none" w:sz="0" w:space="0" w:color="auto"/>
                                <w:bottom w:val="none" w:sz="0" w:space="0" w:color="auto"/>
                                <w:right w:val="none" w:sz="0" w:space="0" w:color="auto"/>
                              </w:divBdr>
                            </w:div>
                            <w:div w:id="1366783512">
                              <w:marLeft w:val="0"/>
                              <w:marRight w:val="0"/>
                              <w:marTop w:val="0"/>
                              <w:marBottom w:val="0"/>
                              <w:divBdr>
                                <w:top w:val="none" w:sz="0" w:space="0" w:color="auto"/>
                                <w:left w:val="none" w:sz="0" w:space="0" w:color="auto"/>
                                <w:bottom w:val="none" w:sz="0" w:space="0" w:color="auto"/>
                                <w:right w:val="none" w:sz="0" w:space="0" w:color="auto"/>
                              </w:divBdr>
                            </w:div>
                            <w:div w:id="723873456">
                              <w:marLeft w:val="0"/>
                              <w:marRight w:val="0"/>
                              <w:marTop w:val="0"/>
                              <w:marBottom w:val="0"/>
                              <w:divBdr>
                                <w:top w:val="none" w:sz="0" w:space="0" w:color="auto"/>
                                <w:left w:val="none" w:sz="0" w:space="0" w:color="auto"/>
                                <w:bottom w:val="none" w:sz="0" w:space="0" w:color="auto"/>
                                <w:right w:val="none" w:sz="0" w:space="0" w:color="auto"/>
                              </w:divBdr>
                            </w:div>
                            <w:div w:id="1950162479">
                              <w:marLeft w:val="0"/>
                              <w:marRight w:val="0"/>
                              <w:marTop w:val="0"/>
                              <w:marBottom w:val="0"/>
                              <w:divBdr>
                                <w:top w:val="none" w:sz="0" w:space="0" w:color="auto"/>
                                <w:left w:val="none" w:sz="0" w:space="0" w:color="auto"/>
                                <w:bottom w:val="none" w:sz="0" w:space="0" w:color="auto"/>
                                <w:right w:val="none" w:sz="0" w:space="0" w:color="auto"/>
                              </w:divBdr>
                            </w:div>
                            <w:div w:id="2037387624">
                              <w:marLeft w:val="0"/>
                              <w:marRight w:val="0"/>
                              <w:marTop w:val="0"/>
                              <w:marBottom w:val="0"/>
                              <w:divBdr>
                                <w:top w:val="none" w:sz="0" w:space="0" w:color="auto"/>
                                <w:left w:val="none" w:sz="0" w:space="0" w:color="auto"/>
                                <w:bottom w:val="none" w:sz="0" w:space="0" w:color="auto"/>
                                <w:right w:val="none" w:sz="0" w:space="0" w:color="auto"/>
                              </w:divBdr>
                            </w:div>
                            <w:div w:id="1368142998">
                              <w:marLeft w:val="0"/>
                              <w:marRight w:val="0"/>
                              <w:marTop w:val="0"/>
                              <w:marBottom w:val="0"/>
                              <w:divBdr>
                                <w:top w:val="none" w:sz="0" w:space="0" w:color="auto"/>
                                <w:left w:val="none" w:sz="0" w:space="0" w:color="auto"/>
                                <w:bottom w:val="none" w:sz="0" w:space="0" w:color="auto"/>
                                <w:right w:val="none" w:sz="0" w:space="0" w:color="auto"/>
                              </w:divBdr>
                            </w:div>
                            <w:div w:id="34626641">
                              <w:marLeft w:val="0"/>
                              <w:marRight w:val="0"/>
                              <w:marTop w:val="0"/>
                              <w:marBottom w:val="0"/>
                              <w:divBdr>
                                <w:top w:val="none" w:sz="0" w:space="0" w:color="auto"/>
                                <w:left w:val="none" w:sz="0" w:space="0" w:color="auto"/>
                                <w:bottom w:val="none" w:sz="0" w:space="0" w:color="auto"/>
                                <w:right w:val="none" w:sz="0" w:space="0" w:color="auto"/>
                              </w:divBdr>
                            </w:div>
                            <w:div w:id="41564122">
                              <w:marLeft w:val="0"/>
                              <w:marRight w:val="0"/>
                              <w:marTop w:val="0"/>
                              <w:marBottom w:val="0"/>
                              <w:divBdr>
                                <w:top w:val="none" w:sz="0" w:space="0" w:color="auto"/>
                                <w:left w:val="none" w:sz="0" w:space="0" w:color="auto"/>
                                <w:bottom w:val="none" w:sz="0" w:space="0" w:color="auto"/>
                                <w:right w:val="none" w:sz="0" w:space="0" w:color="auto"/>
                              </w:divBdr>
                            </w:div>
                            <w:div w:id="1057632287">
                              <w:marLeft w:val="0"/>
                              <w:marRight w:val="0"/>
                              <w:marTop w:val="0"/>
                              <w:marBottom w:val="0"/>
                              <w:divBdr>
                                <w:top w:val="none" w:sz="0" w:space="0" w:color="auto"/>
                                <w:left w:val="none" w:sz="0" w:space="0" w:color="auto"/>
                                <w:bottom w:val="none" w:sz="0" w:space="0" w:color="auto"/>
                                <w:right w:val="none" w:sz="0" w:space="0" w:color="auto"/>
                              </w:divBdr>
                            </w:div>
                            <w:div w:id="727387744">
                              <w:marLeft w:val="0"/>
                              <w:marRight w:val="0"/>
                              <w:marTop w:val="0"/>
                              <w:marBottom w:val="0"/>
                              <w:divBdr>
                                <w:top w:val="none" w:sz="0" w:space="0" w:color="auto"/>
                                <w:left w:val="none" w:sz="0" w:space="0" w:color="auto"/>
                                <w:bottom w:val="none" w:sz="0" w:space="0" w:color="auto"/>
                                <w:right w:val="none" w:sz="0" w:space="0" w:color="auto"/>
                              </w:divBdr>
                            </w:div>
                            <w:div w:id="211624474">
                              <w:marLeft w:val="0"/>
                              <w:marRight w:val="0"/>
                              <w:marTop w:val="0"/>
                              <w:marBottom w:val="0"/>
                              <w:divBdr>
                                <w:top w:val="none" w:sz="0" w:space="0" w:color="auto"/>
                                <w:left w:val="none" w:sz="0" w:space="0" w:color="auto"/>
                                <w:bottom w:val="none" w:sz="0" w:space="0" w:color="auto"/>
                                <w:right w:val="none" w:sz="0" w:space="0" w:color="auto"/>
                              </w:divBdr>
                            </w:div>
                            <w:div w:id="1473671241">
                              <w:marLeft w:val="0"/>
                              <w:marRight w:val="0"/>
                              <w:marTop w:val="0"/>
                              <w:marBottom w:val="0"/>
                              <w:divBdr>
                                <w:top w:val="none" w:sz="0" w:space="0" w:color="auto"/>
                                <w:left w:val="none" w:sz="0" w:space="0" w:color="auto"/>
                                <w:bottom w:val="none" w:sz="0" w:space="0" w:color="auto"/>
                                <w:right w:val="none" w:sz="0" w:space="0" w:color="auto"/>
                              </w:divBdr>
                            </w:div>
                            <w:div w:id="1052383758">
                              <w:marLeft w:val="0"/>
                              <w:marRight w:val="0"/>
                              <w:marTop w:val="0"/>
                              <w:marBottom w:val="0"/>
                              <w:divBdr>
                                <w:top w:val="none" w:sz="0" w:space="0" w:color="auto"/>
                                <w:left w:val="none" w:sz="0" w:space="0" w:color="auto"/>
                                <w:bottom w:val="none" w:sz="0" w:space="0" w:color="auto"/>
                                <w:right w:val="none" w:sz="0" w:space="0" w:color="auto"/>
                              </w:divBdr>
                            </w:div>
                            <w:div w:id="416170124">
                              <w:marLeft w:val="0"/>
                              <w:marRight w:val="0"/>
                              <w:marTop w:val="0"/>
                              <w:marBottom w:val="0"/>
                              <w:divBdr>
                                <w:top w:val="none" w:sz="0" w:space="0" w:color="auto"/>
                                <w:left w:val="none" w:sz="0" w:space="0" w:color="auto"/>
                                <w:bottom w:val="none" w:sz="0" w:space="0" w:color="auto"/>
                                <w:right w:val="none" w:sz="0" w:space="0" w:color="auto"/>
                              </w:divBdr>
                            </w:div>
                            <w:div w:id="1457598171">
                              <w:marLeft w:val="0"/>
                              <w:marRight w:val="0"/>
                              <w:marTop w:val="0"/>
                              <w:marBottom w:val="0"/>
                              <w:divBdr>
                                <w:top w:val="none" w:sz="0" w:space="0" w:color="auto"/>
                                <w:left w:val="none" w:sz="0" w:space="0" w:color="auto"/>
                                <w:bottom w:val="none" w:sz="0" w:space="0" w:color="auto"/>
                                <w:right w:val="none" w:sz="0" w:space="0" w:color="auto"/>
                              </w:divBdr>
                            </w:div>
                            <w:div w:id="717898839">
                              <w:marLeft w:val="0"/>
                              <w:marRight w:val="0"/>
                              <w:marTop w:val="0"/>
                              <w:marBottom w:val="0"/>
                              <w:divBdr>
                                <w:top w:val="none" w:sz="0" w:space="0" w:color="auto"/>
                                <w:left w:val="none" w:sz="0" w:space="0" w:color="auto"/>
                                <w:bottom w:val="none" w:sz="0" w:space="0" w:color="auto"/>
                                <w:right w:val="none" w:sz="0" w:space="0" w:color="auto"/>
                              </w:divBdr>
                            </w:div>
                            <w:div w:id="170217434">
                              <w:marLeft w:val="0"/>
                              <w:marRight w:val="0"/>
                              <w:marTop w:val="0"/>
                              <w:marBottom w:val="0"/>
                              <w:divBdr>
                                <w:top w:val="none" w:sz="0" w:space="0" w:color="auto"/>
                                <w:left w:val="none" w:sz="0" w:space="0" w:color="auto"/>
                                <w:bottom w:val="none" w:sz="0" w:space="0" w:color="auto"/>
                                <w:right w:val="none" w:sz="0" w:space="0" w:color="auto"/>
                              </w:divBdr>
                            </w:div>
                            <w:div w:id="588972225">
                              <w:marLeft w:val="0"/>
                              <w:marRight w:val="0"/>
                              <w:marTop w:val="0"/>
                              <w:marBottom w:val="0"/>
                              <w:divBdr>
                                <w:top w:val="none" w:sz="0" w:space="0" w:color="auto"/>
                                <w:left w:val="none" w:sz="0" w:space="0" w:color="auto"/>
                                <w:bottom w:val="none" w:sz="0" w:space="0" w:color="auto"/>
                                <w:right w:val="none" w:sz="0" w:space="0" w:color="auto"/>
                              </w:divBdr>
                            </w:div>
                            <w:div w:id="585069392">
                              <w:marLeft w:val="0"/>
                              <w:marRight w:val="0"/>
                              <w:marTop w:val="0"/>
                              <w:marBottom w:val="0"/>
                              <w:divBdr>
                                <w:top w:val="none" w:sz="0" w:space="0" w:color="auto"/>
                                <w:left w:val="none" w:sz="0" w:space="0" w:color="auto"/>
                                <w:bottom w:val="none" w:sz="0" w:space="0" w:color="auto"/>
                                <w:right w:val="none" w:sz="0" w:space="0" w:color="auto"/>
                              </w:divBdr>
                            </w:div>
                            <w:div w:id="1653753422">
                              <w:marLeft w:val="0"/>
                              <w:marRight w:val="0"/>
                              <w:marTop w:val="0"/>
                              <w:marBottom w:val="0"/>
                              <w:divBdr>
                                <w:top w:val="none" w:sz="0" w:space="0" w:color="auto"/>
                                <w:left w:val="none" w:sz="0" w:space="0" w:color="auto"/>
                                <w:bottom w:val="none" w:sz="0" w:space="0" w:color="auto"/>
                                <w:right w:val="none" w:sz="0" w:space="0" w:color="auto"/>
                              </w:divBdr>
                            </w:div>
                            <w:div w:id="1268389772">
                              <w:marLeft w:val="0"/>
                              <w:marRight w:val="0"/>
                              <w:marTop w:val="0"/>
                              <w:marBottom w:val="0"/>
                              <w:divBdr>
                                <w:top w:val="none" w:sz="0" w:space="0" w:color="auto"/>
                                <w:left w:val="none" w:sz="0" w:space="0" w:color="auto"/>
                                <w:bottom w:val="none" w:sz="0" w:space="0" w:color="auto"/>
                                <w:right w:val="none" w:sz="0" w:space="0" w:color="auto"/>
                              </w:divBdr>
                            </w:div>
                            <w:div w:id="1445272162">
                              <w:marLeft w:val="0"/>
                              <w:marRight w:val="0"/>
                              <w:marTop w:val="0"/>
                              <w:marBottom w:val="0"/>
                              <w:divBdr>
                                <w:top w:val="none" w:sz="0" w:space="0" w:color="auto"/>
                                <w:left w:val="none" w:sz="0" w:space="0" w:color="auto"/>
                                <w:bottom w:val="none" w:sz="0" w:space="0" w:color="auto"/>
                                <w:right w:val="none" w:sz="0" w:space="0" w:color="auto"/>
                              </w:divBdr>
                            </w:div>
                            <w:div w:id="588465440">
                              <w:marLeft w:val="0"/>
                              <w:marRight w:val="0"/>
                              <w:marTop w:val="0"/>
                              <w:marBottom w:val="0"/>
                              <w:divBdr>
                                <w:top w:val="none" w:sz="0" w:space="0" w:color="auto"/>
                                <w:left w:val="none" w:sz="0" w:space="0" w:color="auto"/>
                                <w:bottom w:val="none" w:sz="0" w:space="0" w:color="auto"/>
                                <w:right w:val="none" w:sz="0" w:space="0" w:color="auto"/>
                              </w:divBdr>
                            </w:div>
                            <w:div w:id="1768192320">
                              <w:marLeft w:val="0"/>
                              <w:marRight w:val="0"/>
                              <w:marTop w:val="0"/>
                              <w:marBottom w:val="0"/>
                              <w:divBdr>
                                <w:top w:val="none" w:sz="0" w:space="0" w:color="auto"/>
                                <w:left w:val="none" w:sz="0" w:space="0" w:color="auto"/>
                                <w:bottom w:val="none" w:sz="0" w:space="0" w:color="auto"/>
                                <w:right w:val="none" w:sz="0" w:space="0" w:color="auto"/>
                              </w:divBdr>
                            </w:div>
                            <w:div w:id="636225067">
                              <w:marLeft w:val="0"/>
                              <w:marRight w:val="0"/>
                              <w:marTop w:val="0"/>
                              <w:marBottom w:val="0"/>
                              <w:divBdr>
                                <w:top w:val="none" w:sz="0" w:space="0" w:color="auto"/>
                                <w:left w:val="none" w:sz="0" w:space="0" w:color="auto"/>
                                <w:bottom w:val="none" w:sz="0" w:space="0" w:color="auto"/>
                                <w:right w:val="none" w:sz="0" w:space="0" w:color="auto"/>
                              </w:divBdr>
                            </w:div>
                            <w:div w:id="654408796">
                              <w:marLeft w:val="0"/>
                              <w:marRight w:val="0"/>
                              <w:marTop w:val="0"/>
                              <w:marBottom w:val="0"/>
                              <w:divBdr>
                                <w:top w:val="none" w:sz="0" w:space="0" w:color="auto"/>
                                <w:left w:val="none" w:sz="0" w:space="0" w:color="auto"/>
                                <w:bottom w:val="none" w:sz="0" w:space="0" w:color="auto"/>
                                <w:right w:val="none" w:sz="0" w:space="0" w:color="auto"/>
                              </w:divBdr>
                            </w:div>
                            <w:div w:id="255485428">
                              <w:marLeft w:val="0"/>
                              <w:marRight w:val="0"/>
                              <w:marTop w:val="0"/>
                              <w:marBottom w:val="0"/>
                              <w:divBdr>
                                <w:top w:val="none" w:sz="0" w:space="0" w:color="auto"/>
                                <w:left w:val="none" w:sz="0" w:space="0" w:color="auto"/>
                                <w:bottom w:val="none" w:sz="0" w:space="0" w:color="auto"/>
                                <w:right w:val="none" w:sz="0" w:space="0" w:color="auto"/>
                              </w:divBdr>
                            </w:div>
                            <w:div w:id="1958949385">
                              <w:marLeft w:val="0"/>
                              <w:marRight w:val="0"/>
                              <w:marTop w:val="0"/>
                              <w:marBottom w:val="0"/>
                              <w:divBdr>
                                <w:top w:val="none" w:sz="0" w:space="0" w:color="auto"/>
                                <w:left w:val="none" w:sz="0" w:space="0" w:color="auto"/>
                                <w:bottom w:val="none" w:sz="0" w:space="0" w:color="auto"/>
                                <w:right w:val="none" w:sz="0" w:space="0" w:color="auto"/>
                              </w:divBdr>
                            </w:div>
                            <w:div w:id="1884561974">
                              <w:marLeft w:val="0"/>
                              <w:marRight w:val="0"/>
                              <w:marTop w:val="0"/>
                              <w:marBottom w:val="0"/>
                              <w:divBdr>
                                <w:top w:val="none" w:sz="0" w:space="0" w:color="auto"/>
                                <w:left w:val="none" w:sz="0" w:space="0" w:color="auto"/>
                                <w:bottom w:val="none" w:sz="0" w:space="0" w:color="auto"/>
                                <w:right w:val="none" w:sz="0" w:space="0" w:color="auto"/>
                              </w:divBdr>
                            </w:div>
                            <w:div w:id="2074159587">
                              <w:marLeft w:val="0"/>
                              <w:marRight w:val="0"/>
                              <w:marTop w:val="0"/>
                              <w:marBottom w:val="0"/>
                              <w:divBdr>
                                <w:top w:val="none" w:sz="0" w:space="0" w:color="auto"/>
                                <w:left w:val="none" w:sz="0" w:space="0" w:color="auto"/>
                                <w:bottom w:val="none" w:sz="0" w:space="0" w:color="auto"/>
                                <w:right w:val="none" w:sz="0" w:space="0" w:color="auto"/>
                              </w:divBdr>
                            </w:div>
                            <w:div w:id="44834702">
                              <w:marLeft w:val="0"/>
                              <w:marRight w:val="0"/>
                              <w:marTop w:val="0"/>
                              <w:marBottom w:val="0"/>
                              <w:divBdr>
                                <w:top w:val="none" w:sz="0" w:space="0" w:color="auto"/>
                                <w:left w:val="none" w:sz="0" w:space="0" w:color="auto"/>
                                <w:bottom w:val="none" w:sz="0" w:space="0" w:color="auto"/>
                                <w:right w:val="none" w:sz="0" w:space="0" w:color="auto"/>
                              </w:divBdr>
                            </w:div>
                            <w:div w:id="696931595">
                              <w:marLeft w:val="0"/>
                              <w:marRight w:val="0"/>
                              <w:marTop w:val="0"/>
                              <w:marBottom w:val="0"/>
                              <w:divBdr>
                                <w:top w:val="none" w:sz="0" w:space="0" w:color="auto"/>
                                <w:left w:val="none" w:sz="0" w:space="0" w:color="auto"/>
                                <w:bottom w:val="none" w:sz="0" w:space="0" w:color="auto"/>
                                <w:right w:val="none" w:sz="0" w:space="0" w:color="auto"/>
                              </w:divBdr>
                            </w:div>
                            <w:div w:id="851184305">
                              <w:marLeft w:val="0"/>
                              <w:marRight w:val="0"/>
                              <w:marTop w:val="0"/>
                              <w:marBottom w:val="0"/>
                              <w:divBdr>
                                <w:top w:val="none" w:sz="0" w:space="0" w:color="auto"/>
                                <w:left w:val="none" w:sz="0" w:space="0" w:color="auto"/>
                                <w:bottom w:val="none" w:sz="0" w:space="0" w:color="auto"/>
                                <w:right w:val="none" w:sz="0" w:space="0" w:color="auto"/>
                              </w:divBdr>
                            </w:div>
                            <w:div w:id="901908999">
                              <w:marLeft w:val="0"/>
                              <w:marRight w:val="0"/>
                              <w:marTop w:val="0"/>
                              <w:marBottom w:val="0"/>
                              <w:divBdr>
                                <w:top w:val="none" w:sz="0" w:space="0" w:color="auto"/>
                                <w:left w:val="none" w:sz="0" w:space="0" w:color="auto"/>
                                <w:bottom w:val="none" w:sz="0" w:space="0" w:color="auto"/>
                                <w:right w:val="none" w:sz="0" w:space="0" w:color="auto"/>
                              </w:divBdr>
                            </w:div>
                            <w:div w:id="729109572">
                              <w:marLeft w:val="0"/>
                              <w:marRight w:val="0"/>
                              <w:marTop w:val="0"/>
                              <w:marBottom w:val="0"/>
                              <w:divBdr>
                                <w:top w:val="none" w:sz="0" w:space="0" w:color="auto"/>
                                <w:left w:val="none" w:sz="0" w:space="0" w:color="auto"/>
                                <w:bottom w:val="none" w:sz="0" w:space="0" w:color="auto"/>
                                <w:right w:val="none" w:sz="0" w:space="0" w:color="auto"/>
                              </w:divBdr>
                            </w:div>
                            <w:div w:id="1334723587">
                              <w:marLeft w:val="0"/>
                              <w:marRight w:val="0"/>
                              <w:marTop w:val="0"/>
                              <w:marBottom w:val="0"/>
                              <w:divBdr>
                                <w:top w:val="none" w:sz="0" w:space="0" w:color="auto"/>
                                <w:left w:val="none" w:sz="0" w:space="0" w:color="auto"/>
                                <w:bottom w:val="none" w:sz="0" w:space="0" w:color="auto"/>
                                <w:right w:val="none" w:sz="0" w:space="0" w:color="auto"/>
                              </w:divBdr>
                            </w:div>
                            <w:div w:id="1384520370">
                              <w:marLeft w:val="0"/>
                              <w:marRight w:val="0"/>
                              <w:marTop w:val="0"/>
                              <w:marBottom w:val="0"/>
                              <w:divBdr>
                                <w:top w:val="none" w:sz="0" w:space="0" w:color="auto"/>
                                <w:left w:val="none" w:sz="0" w:space="0" w:color="auto"/>
                                <w:bottom w:val="none" w:sz="0" w:space="0" w:color="auto"/>
                                <w:right w:val="none" w:sz="0" w:space="0" w:color="auto"/>
                              </w:divBdr>
                            </w:div>
                            <w:div w:id="2141417841">
                              <w:marLeft w:val="0"/>
                              <w:marRight w:val="0"/>
                              <w:marTop w:val="0"/>
                              <w:marBottom w:val="0"/>
                              <w:divBdr>
                                <w:top w:val="none" w:sz="0" w:space="0" w:color="auto"/>
                                <w:left w:val="none" w:sz="0" w:space="0" w:color="auto"/>
                                <w:bottom w:val="none" w:sz="0" w:space="0" w:color="auto"/>
                                <w:right w:val="none" w:sz="0" w:space="0" w:color="auto"/>
                              </w:divBdr>
                            </w:div>
                            <w:div w:id="904756169">
                              <w:marLeft w:val="0"/>
                              <w:marRight w:val="0"/>
                              <w:marTop w:val="0"/>
                              <w:marBottom w:val="0"/>
                              <w:divBdr>
                                <w:top w:val="none" w:sz="0" w:space="0" w:color="auto"/>
                                <w:left w:val="none" w:sz="0" w:space="0" w:color="auto"/>
                                <w:bottom w:val="none" w:sz="0" w:space="0" w:color="auto"/>
                                <w:right w:val="none" w:sz="0" w:space="0" w:color="auto"/>
                              </w:divBdr>
                            </w:div>
                            <w:div w:id="1822457391">
                              <w:marLeft w:val="0"/>
                              <w:marRight w:val="0"/>
                              <w:marTop w:val="0"/>
                              <w:marBottom w:val="0"/>
                              <w:divBdr>
                                <w:top w:val="none" w:sz="0" w:space="0" w:color="auto"/>
                                <w:left w:val="none" w:sz="0" w:space="0" w:color="auto"/>
                                <w:bottom w:val="none" w:sz="0" w:space="0" w:color="auto"/>
                                <w:right w:val="none" w:sz="0" w:space="0" w:color="auto"/>
                              </w:divBdr>
                            </w:div>
                            <w:div w:id="2113359967">
                              <w:marLeft w:val="0"/>
                              <w:marRight w:val="0"/>
                              <w:marTop w:val="0"/>
                              <w:marBottom w:val="0"/>
                              <w:divBdr>
                                <w:top w:val="none" w:sz="0" w:space="0" w:color="auto"/>
                                <w:left w:val="none" w:sz="0" w:space="0" w:color="auto"/>
                                <w:bottom w:val="none" w:sz="0" w:space="0" w:color="auto"/>
                                <w:right w:val="none" w:sz="0" w:space="0" w:color="auto"/>
                              </w:divBdr>
                            </w:div>
                            <w:div w:id="1079248460">
                              <w:marLeft w:val="0"/>
                              <w:marRight w:val="0"/>
                              <w:marTop w:val="0"/>
                              <w:marBottom w:val="0"/>
                              <w:divBdr>
                                <w:top w:val="none" w:sz="0" w:space="0" w:color="auto"/>
                                <w:left w:val="none" w:sz="0" w:space="0" w:color="auto"/>
                                <w:bottom w:val="none" w:sz="0" w:space="0" w:color="auto"/>
                                <w:right w:val="none" w:sz="0" w:space="0" w:color="auto"/>
                              </w:divBdr>
                            </w:div>
                            <w:div w:id="513882617">
                              <w:marLeft w:val="0"/>
                              <w:marRight w:val="0"/>
                              <w:marTop w:val="0"/>
                              <w:marBottom w:val="0"/>
                              <w:divBdr>
                                <w:top w:val="none" w:sz="0" w:space="0" w:color="auto"/>
                                <w:left w:val="none" w:sz="0" w:space="0" w:color="auto"/>
                                <w:bottom w:val="none" w:sz="0" w:space="0" w:color="auto"/>
                                <w:right w:val="none" w:sz="0" w:space="0" w:color="auto"/>
                              </w:divBdr>
                            </w:div>
                            <w:div w:id="650721086">
                              <w:marLeft w:val="0"/>
                              <w:marRight w:val="0"/>
                              <w:marTop w:val="0"/>
                              <w:marBottom w:val="0"/>
                              <w:divBdr>
                                <w:top w:val="none" w:sz="0" w:space="0" w:color="auto"/>
                                <w:left w:val="none" w:sz="0" w:space="0" w:color="auto"/>
                                <w:bottom w:val="none" w:sz="0" w:space="0" w:color="auto"/>
                                <w:right w:val="none" w:sz="0" w:space="0" w:color="auto"/>
                              </w:divBdr>
                            </w:div>
                            <w:div w:id="1260527806">
                              <w:marLeft w:val="0"/>
                              <w:marRight w:val="0"/>
                              <w:marTop w:val="0"/>
                              <w:marBottom w:val="0"/>
                              <w:divBdr>
                                <w:top w:val="none" w:sz="0" w:space="0" w:color="auto"/>
                                <w:left w:val="none" w:sz="0" w:space="0" w:color="auto"/>
                                <w:bottom w:val="none" w:sz="0" w:space="0" w:color="auto"/>
                                <w:right w:val="none" w:sz="0" w:space="0" w:color="auto"/>
                              </w:divBdr>
                            </w:div>
                            <w:div w:id="1905948252">
                              <w:marLeft w:val="0"/>
                              <w:marRight w:val="0"/>
                              <w:marTop w:val="0"/>
                              <w:marBottom w:val="0"/>
                              <w:divBdr>
                                <w:top w:val="none" w:sz="0" w:space="0" w:color="auto"/>
                                <w:left w:val="none" w:sz="0" w:space="0" w:color="auto"/>
                                <w:bottom w:val="none" w:sz="0" w:space="0" w:color="auto"/>
                                <w:right w:val="none" w:sz="0" w:space="0" w:color="auto"/>
                              </w:divBdr>
                            </w:div>
                            <w:div w:id="1326128475">
                              <w:marLeft w:val="0"/>
                              <w:marRight w:val="0"/>
                              <w:marTop w:val="0"/>
                              <w:marBottom w:val="0"/>
                              <w:divBdr>
                                <w:top w:val="none" w:sz="0" w:space="0" w:color="auto"/>
                                <w:left w:val="none" w:sz="0" w:space="0" w:color="auto"/>
                                <w:bottom w:val="none" w:sz="0" w:space="0" w:color="auto"/>
                                <w:right w:val="none" w:sz="0" w:space="0" w:color="auto"/>
                              </w:divBdr>
                            </w:div>
                            <w:div w:id="915751293">
                              <w:marLeft w:val="0"/>
                              <w:marRight w:val="0"/>
                              <w:marTop w:val="0"/>
                              <w:marBottom w:val="0"/>
                              <w:divBdr>
                                <w:top w:val="none" w:sz="0" w:space="0" w:color="auto"/>
                                <w:left w:val="none" w:sz="0" w:space="0" w:color="auto"/>
                                <w:bottom w:val="none" w:sz="0" w:space="0" w:color="auto"/>
                                <w:right w:val="none" w:sz="0" w:space="0" w:color="auto"/>
                              </w:divBdr>
                            </w:div>
                            <w:div w:id="1659648820">
                              <w:marLeft w:val="0"/>
                              <w:marRight w:val="0"/>
                              <w:marTop w:val="0"/>
                              <w:marBottom w:val="0"/>
                              <w:divBdr>
                                <w:top w:val="none" w:sz="0" w:space="0" w:color="auto"/>
                                <w:left w:val="none" w:sz="0" w:space="0" w:color="auto"/>
                                <w:bottom w:val="none" w:sz="0" w:space="0" w:color="auto"/>
                                <w:right w:val="none" w:sz="0" w:space="0" w:color="auto"/>
                              </w:divBdr>
                            </w:div>
                            <w:div w:id="1285773451">
                              <w:marLeft w:val="0"/>
                              <w:marRight w:val="0"/>
                              <w:marTop w:val="0"/>
                              <w:marBottom w:val="0"/>
                              <w:divBdr>
                                <w:top w:val="none" w:sz="0" w:space="0" w:color="auto"/>
                                <w:left w:val="none" w:sz="0" w:space="0" w:color="auto"/>
                                <w:bottom w:val="none" w:sz="0" w:space="0" w:color="auto"/>
                                <w:right w:val="none" w:sz="0" w:space="0" w:color="auto"/>
                              </w:divBdr>
                            </w:div>
                            <w:div w:id="2124496412">
                              <w:marLeft w:val="0"/>
                              <w:marRight w:val="0"/>
                              <w:marTop w:val="0"/>
                              <w:marBottom w:val="0"/>
                              <w:divBdr>
                                <w:top w:val="none" w:sz="0" w:space="0" w:color="auto"/>
                                <w:left w:val="none" w:sz="0" w:space="0" w:color="auto"/>
                                <w:bottom w:val="none" w:sz="0" w:space="0" w:color="auto"/>
                                <w:right w:val="none" w:sz="0" w:space="0" w:color="auto"/>
                              </w:divBdr>
                            </w:div>
                            <w:div w:id="1945843458">
                              <w:marLeft w:val="0"/>
                              <w:marRight w:val="0"/>
                              <w:marTop w:val="0"/>
                              <w:marBottom w:val="0"/>
                              <w:divBdr>
                                <w:top w:val="none" w:sz="0" w:space="0" w:color="auto"/>
                                <w:left w:val="none" w:sz="0" w:space="0" w:color="auto"/>
                                <w:bottom w:val="none" w:sz="0" w:space="0" w:color="auto"/>
                                <w:right w:val="none" w:sz="0" w:space="0" w:color="auto"/>
                              </w:divBdr>
                            </w:div>
                            <w:div w:id="1691443954">
                              <w:marLeft w:val="0"/>
                              <w:marRight w:val="0"/>
                              <w:marTop w:val="0"/>
                              <w:marBottom w:val="0"/>
                              <w:divBdr>
                                <w:top w:val="none" w:sz="0" w:space="0" w:color="auto"/>
                                <w:left w:val="none" w:sz="0" w:space="0" w:color="auto"/>
                                <w:bottom w:val="none" w:sz="0" w:space="0" w:color="auto"/>
                                <w:right w:val="none" w:sz="0" w:space="0" w:color="auto"/>
                              </w:divBdr>
                            </w:div>
                            <w:div w:id="2103379202">
                              <w:marLeft w:val="0"/>
                              <w:marRight w:val="0"/>
                              <w:marTop w:val="0"/>
                              <w:marBottom w:val="0"/>
                              <w:divBdr>
                                <w:top w:val="none" w:sz="0" w:space="0" w:color="auto"/>
                                <w:left w:val="none" w:sz="0" w:space="0" w:color="auto"/>
                                <w:bottom w:val="none" w:sz="0" w:space="0" w:color="auto"/>
                                <w:right w:val="none" w:sz="0" w:space="0" w:color="auto"/>
                              </w:divBdr>
                            </w:div>
                            <w:div w:id="541140670">
                              <w:marLeft w:val="0"/>
                              <w:marRight w:val="0"/>
                              <w:marTop w:val="0"/>
                              <w:marBottom w:val="0"/>
                              <w:divBdr>
                                <w:top w:val="none" w:sz="0" w:space="0" w:color="auto"/>
                                <w:left w:val="none" w:sz="0" w:space="0" w:color="auto"/>
                                <w:bottom w:val="none" w:sz="0" w:space="0" w:color="auto"/>
                                <w:right w:val="none" w:sz="0" w:space="0" w:color="auto"/>
                              </w:divBdr>
                            </w:div>
                            <w:div w:id="1541358126">
                              <w:marLeft w:val="0"/>
                              <w:marRight w:val="0"/>
                              <w:marTop w:val="0"/>
                              <w:marBottom w:val="0"/>
                              <w:divBdr>
                                <w:top w:val="none" w:sz="0" w:space="0" w:color="auto"/>
                                <w:left w:val="none" w:sz="0" w:space="0" w:color="auto"/>
                                <w:bottom w:val="none" w:sz="0" w:space="0" w:color="auto"/>
                                <w:right w:val="none" w:sz="0" w:space="0" w:color="auto"/>
                              </w:divBdr>
                            </w:div>
                            <w:div w:id="1858427193">
                              <w:marLeft w:val="0"/>
                              <w:marRight w:val="0"/>
                              <w:marTop w:val="0"/>
                              <w:marBottom w:val="0"/>
                              <w:divBdr>
                                <w:top w:val="none" w:sz="0" w:space="0" w:color="auto"/>
                                <w:left w:val="none" w:sz="0" w:space="0" w:color="auto"/>
                                <w:bottom w:val="none" w:sz="0" w:space="0" w:color="auto"/>
                                <w:right w:val="none" w:sz="0" w:space="0" w:color="auto"/>
                              </w:divBdr>
                            </w:div>
                            <w:div w:id="276984400">
                              <w:marLeft w:val="0"/>
                              <w:marRight w:val="0"/>
                              <w:marTop w:val="0"/>
                              <w:marBottom w:val="0"/>
                              <w:divBdr>
                                <w:top w:val="none" w:sz="0" w:space="0" w:color="auto"/>
                                <w:left w:val="none" w:sz="0" w:space="0" w:color="auto"/>
                                <w:bottom w:val="none" w:sz="0" w:space="0" w:color="auto"/>
                                <w:right w:val="none" w:sz="0" w:space="0" w:color="auto"/>
                              </w:divBdr>
                            </w:div>
                            <w:div w:id="183132971">
                              <w:marLeft w:val="0"/>
                              <w:marRight w:val="0"/>
                              <w:marTop w:val="0"/>
                              <w:marBottom w:val="0"/>
                              <w:divBdr>
                                <w:top w:val="none" w:sz="0" w:space="0" w:color="auto"/>
                                <w:left w:val="none" w:sz="0" w:space="0" w:color="auto"/>
                                <w:bottom w:val="none" w:sz="0" w:space="0" w:color="auto"/>
                                <w:right w:val="none" w:sz="0" w:space="0" w:color="auto"/>
                              </w:divBdr>
                            </w:div>
                            <w:div w:id="219904298">
                              <w:marLeft w:val="0"/>
                              <w:marRight w:val="0"/>
                              <w:marTop w:val="0"/>
                              <w:marBottom w:val="0"/>
                              <w:divBdr>
                                <w:top w:val="none" w:sz="0" w:space="0" w:color="auto"/>
                                <w:left w:val="none" w:sz="0" w:space="0" w:color="auto"/>
                                <w:bottom w:val="none" w:sz="0" w:space="0" w:color="auto"/>
                                <w:right w:val="none" w:sz="0" w:space="0" w:color="auto"/>
                              </w:divBdr>
                            </w:div>
                            <w:div w:id="1899123092">
                              <w:marLeft w:val="0"/>
                              <w:marRight w:val="0"/>
                              <w:marTop w:val="0"/>
                              <w:marBottom w:val="0"/>
                              <w:divBdr>
                                <w:top w:val="none" w:sz="0" w:space="0" w:color="auto"/>
                                <w:left w:val="none" w:sz="0" w:space="0" w:color="auto"/>
                                <w:bottom w:val="none" w:sz="0" w:space="0" w:color="auto"/>
                                <w:right w:val="none" w:sz="0" w:space="0" w:color="auto"/>
                              </w:divBdr>
                            </w:div>
                            <w:div w:id="925848098">
                              <w:marLeft w:val="0"/>
                              <w:marRight w:val="0"/>
                              <w:marTop w:val="0"/>
                              <w:marBottom w:val="0"/>
                              <w:divBdr>
                                <w:top w:val="none" w:sz="0" w:space="0" w:color="auto"/>
                                <w:left w:val="none" w:sz="0" w:space="0" w:color="auto"/>
                                <w:bottom w:val="none" w:sz="0" w:space="0" w:color="auto"/>
                                <w:right w:val="none" w:sz="0" w:space="0" w:color="auto"/>
                              </w:divBdr>
                            </w:div>
                            <w:div w:id="1859004031">
                              <w:marLeft w:val="0"/>
                              <w:marRight w:val="0"/>
                              <w:marTop w:val="0"/>
                              <w:marBottom w:val="0"/>
                              <w:divBdr>
                                <w:top w:val="none" w:sz="0" w:space="0" w:color="auto"/>
                                <w:left w:val="none" w:sz="0" w:space="0" w:color="auto"/>
                                <w:bottom w:val="none" w:sz="0" w:space="0" w:color="auto"/>
                                <w:right w:val="none" w:sz="0" w:space="0" w:color="auto"/>
                              </w:divBdr>
                            </w:div>
                            <w:div w:id="1659262689">
                              <w:marLeft w:val="0"/>
                              <w:marRight w:val="0"/>
                              <w:marTop w:val="0"/>
                              <w:marBottom w:val="0"/>
                              <w:divBdr>
                                <w:top w:val="none" w:sz="0" w:space="0" w:color="auto"/>
                                <w:left w:val="none" w:sz="0" w:space="0" w:color="auto"/>
                                <w:bottom w:val="none" w:sz="0" w:space="0" w:color="auto"/>
                                <w:right w:val="none" w:sz="0" w:space="0" w:color="auto"/>
                              </w:divBdr>
                            </w:div>
                            <w:div w:id="485978536">
                              <w:marLeft w:val="0"/>
                              <w:marRight w:val="0"/>
                              <w:marTop w:val="0"/>
                              <w:marBottom w:val="0"/>
                              <w:divBdr>
                                <w:top w:val="none" w:sz="0" w:space="0" w:color="auto"/>
                                <w:left w:val="none" w:sz="0" w:space="0" w:color="auto"/>
                                <w:bottom w:val="none" w:sz="0" w:space="0" w:color="auto"/>
                                <w:right w:val="none" w:sz="0" w:space="0" w:color="auto"/>
                              </w:divBdr>
                            </w:div>
                            <w:div w:id="1788695941">
                              <w:marLeft w:val="0"/>
                              <w:marRight w:val="0"/>
                              <w:marTop w:val="0"/>
                              <w:marBottom w:val="0"/>
                              <w:divBdr>
                                <w:top w:val="none" w:sz="0" w:space="0" w:color="auto"/>
                                <w:left w:val="none" w:sz="0" w:space="0" w:color="auto"/>
                                <w:bottom w:val="none" w:sz="0" w:space="0" w:color="auto"/>
                                <w:right w:val="none" w:sz="0" w:space="0" w:color="auto"/>
                              </w:divBdr>
                            </w:div>
                            <w:div w:id="1834448771">
                              <w:marLeft w:val="0"/>
                              <w:marRight w:val="0"/>
                              <w:marTop w:val="0"/>
                              <w:marBottom w:val="0"/>
                              <w:divBdr>
                                <w:top w:val="none" w:sz="0" w:space="0" w:color="auto"/>
                                <w:left w:val="none" w:sz="0" w:space="0" w:color="auto"/>
                                <w:bottom w:val="none" w:sz="0" w:space="0" w:color="auto"/>
                                <w:right w:val="none" w:sz="0" w:space="0" w:color="auto"/>
                              </w:divBdr>
                            </w:div>
                            <w:div w:id="279579638">
                              <w:marLeft w:val="0"/>
                              <w:marRight w:val="0"/>
                              <w:marTop w:val="0"/>
                              <w:marBottom w:val="0"/>
                              <w:divBdr>
                                <w:top w:val="none" w:sz="0" w:space="0" w:color="auto"/>
                                <w:left w:val="none" w:sz="0" w:space="0" w:color="auto"/>
                                <w:bottom w:val="none" w:sz="0" w:space="0" w:color="auto"/>
                                <w:right w:val="none" w:sz="0" w:space="0" w:color="auto"/>
                              </w:divBdr>
                            </w:div>
                            <w:div w:id="1923446198">
                              <w:marLeft w:val="0"/>
                              <w:marRight w:val="0"/>
                              <w:marTop w:val="0"/>
                              <w:marBottom w:val="0"/>
                              <w:divBdr>
                                <w:top w:val="none" w:sz="0" w:space="0" w:color="auto"/>
                                <w:left w:val="none" w:sz="0" w:space="0" w:color="auto"/>
                                <w:bottom w:val="none" w:sz="0" w:space="0" w:color="auto"/>
                                <w:right w:val="none" w:sz="0" w:space="0" w:color="auto"/>
                              </w:divBdr>
                            </w:div>
                            <w:div w:id="1947419332">
                              <w:marLeft w:val="0"/>
                              <w:marRight w:val="0"/>
                              <w:marTop w:val="0"/>
                              <w:marBottom w:val="0"/>
                              <w:divBdr>
                                <w:top w:val="none" w:sz="0" w:space="0" w:color="auto"/>
                                <w:left w:val="none" w:sz="0" w:space="0" w:color="auto"/>
                                <w:bottom w:val="none" w:sz="0" w:space="0" w:color="auto"/>
                                <w:right w:val="none" w:sz="0" w:space="0" w:color="auto"/>
                              </w:divBdr>
                            </w:div>
                            <w:div w:id="1790583624">
                              <w:marLeft w:val="0"/>
                              <w:marRight w:val="0"/>
                              <w:marTop w:val="0"/>
                              <w:marBottom w:val="0"/>
                              <w:divBdr>
                                <w:top w:val="none" w:sz="0" w:space="0" w:color="auto"/>
                                <w:left w:val="none" w:sz="0" w:space="0" w:color="auto"/>
                                <w:bottom w:val="none" w:sz="0" w:space="0" w:color="auto"/>
                                <w:right w:val="none" w:sz="0" w:space="0" w:color="auto"/>
                              </w:divBdr>
                            </w:div>
                            <w:div w:id="200440938">
                              <w:marLeft w:val="0"/>
                              <w:marRight w:val="0"/>
                              <w:marTop w:val="0"/>
                              <w:marBottom w:val="0"/>
                              <w:divBdr>
                                <w:top w:val="none" w:sz="0" w:space="0" w:color="auto"/>
                                <w:left w:val="none" w:sz="0" w:space="0" w:color="auto"/>
                                <w:bottom w:val="none" w:sz="0" w:space="0" w:color="auto"/>
                                <w:right w:val="none" w:sz="0" w:space="0" w:color="auto"/>
                              </w:divBdr>
                            </w:div>
                            <w:div w:id="360783123">
                              <w:marLeft w:val="0"/>
                              <w:marRight w:val="0"/>
                              <w:marTop w:val="0"/>
                              <w:marBottom w:val="0"/>
                              <w:divBdr>
                                <w:top w:val="none" w:sz="0" w:space="0" w:color="auto"/>
                                <w:left w:val="none" w:sz="0" w:space="0" w:color="auto"/>
                                <w:bottom w:val="none" w:sz="0" w:space="0" w:color="auto"/>
                                <w:right w:val="none" w:sz="0" w:space="0" w:color="auto"/>
                              </w:divBdr>
                            </w:div>
                            <w:div w:id="855462992">
                              <w:marLeft w:val="0"/>
                              <w:marRight w:val="0"/>
                              <w:marTop w:val="0"/>
                              <w:marBottom w:val="0"/>
                              <w:divBdr>
                                <w:top w:val="none" w:sz="0" w:space="0" w:color="auto"/>
                                <w:left w:val="none" w:sz="0" w:space="0" w:color="auto"/>
                                <w:bottom w:val="none" w:sz="0" w:space="0" w:color="auto"/>
                                <w:right w:val="none" w:sz="0" w:space="0" w:color="auto"/>
                              </w:divBdr>
                            </w:div>
                            <w:div w:id="615022100">
                              <w:marLeft w:val="0"/>
                              <w:marRight w:val="0"/>
                              <w:marTop w:val="0"/>
                              <w:marBottom w:val="0"/>
                              <w:divBdr>
                                <w:top w:val="none" w:sz="0" w:space="0" w:color="auto"/>
                                <w:left w:val="none" w:sz="0" w:space="0" w:color="auto"/>
                                <w:bottom w:val="none" w:sz="0" w:space="0" w:color="auto"/>
                                <w:right w:val="none" w:sz="0" w:space="0" w:color="auto"/>
                              </w:divBdr>
                            </w:div>
                            <w:div w:id="1668365062">
                              <w:marLeft w:val="0"/>
                              <w:marRight w:val="0"/>
                              <w:marTop w:val="0"/>
                              <w:marBottom w:val="0"/>
                              <w:divBdr>
                                <w:top w:val="none" w:sz="0" w:space="0" w:color="auto"/>
                                <w:left w:val="none" w:sz="0" w:space="0" w:color="auto"/>
                                <w:bottom w:val="none" w:sz="0" w:space="0" w:color="auto"/>
                                <w:right w:val="none" w:sz="0" w:space="0" w:color="auto"/>
                              </w:divBdr>
                            </w:div>
                            <w:div w:id="1696881031">
                              <w:marLeft w:val="0"/>
                              <w:marRight w:val="0"/>
                              <w:marTop w:val="0"/>
                              <w:marBottom w:val="0"/>
                              <w:divBdr>
                                <w:top w:val="none" w:sz="0" w:space="0" w:color="auto"/>
                                <w:left w:val="none" w:sz="0" w:space="0" w:color="auto"/>
                                <w:bottom w:val="none" w:sz="0" w:space="0" w:color="auto"/>
                                <w:right w:val="none" w:sz="0" w:space="0" w:color="auto"/>
                              </w:divBdr>
                            </w:div>
                            <w:div w:id="1058211268">
                              <w:marLeft w:val="0"/>
                              <w:marRight w:val="0"/>
                              <w:marTop w:val="0"/>
                              <w:marBottom w:val="0"/>
                              <w:divBdr>
                                <w:top w:val="none" w:sz="0" w:space="0" w:color="auto"/>
                                <w:left w:val="none" w:sz="0" w:space="0" w:color="auto"/>
                                <w:bottom w:val="none" w:sz="0" w:space="0" w:color="auto"/>
                                <w:right w:val="none" w:sz="0" w:space="0" w:color="auto"/>
                              </w:divBdr>
                            </w:div>
                            <w:div w:id="886527383">
                              <w:marLeft w:val="0"/>
                              <w:marRight w:val="0"/>
                              <w:marTop w:val="0"/>
                              <w:marBottom w:val="0"/>
                              <w:divBdr>
                                <w:top w:val="none" w:sz="0" w:space="0" w:color="auto"/>
                                <w:left w:val="none" w:sz="0" w:space="0" w:color="auto"/>
                                <w:bottom w:val="none" w:sz="0" w:space="0" w:color="auto"/>
                                <w:right w:val="none" w:sz="0" w:space="0" w:color="auto"/>
                              </w:divBdr>
                            </w:div>
                            <w:div w:id="568460764">
                              <w:marLeft w:val="0"/>
                              <w:marRight w:val="0"/>
                              <w:marTop w:val="0"/>
                              <w:marBottom w:val="0"/>
                              <w:divBdr>
                                <w:top w:val="none" w:sz="0" w:space="0" w:color="auto"/>
                                <w:left w:val="none" w:sz="0" w:space="0" w:color="auto"/>
                                <w:bottom w:val="none" w:sz="0" w:space="0" w:color="auto"/>
                                <w:right w:val="none" w:sz="0" w:space="0" w:color="auto"/>
                              </w:divBdr>
                            </w:div>
                            <w:div w:id="1589121565">
                              <w:marLeft w:val="0"/>
                              <w:marRight w:val="0"/>
                              <w:marTop w:val="0"/>
                              <w:marBottom w:val="0"/>
                              <w:divBdr>
                                <w:top w:val="none" w:sz="0" w:space="0" w:color="auto"/>
                                <w:left w:val="none" w:sz="0" w:space="0" w:color="auto"/>
                                <w:bottom w:val="none" w:sz="0" w:space="0" w:color="auto"/>
                                <w:right w:val="none" w:sz="0" w:space="0" w:color="auto"/>
                              </w:divBdr>
                            </w:div>
                            <w:div w:id="1188905772">
                              <w:marLeft w:val="0"/>
                              <w:marRight w:val="0"/>
                              <w:marTop w:val="0"/>
                              <w:marBottom w:val="0"/>
                              <w:divBdr>
                                <w:top w:val="none" w:sz="0" w:space="0" w:color="auto"/>
                                <w:left w:val="none" w:sz="0" w:space="0" w:color="auto"/>
                                <w:bottom w:val="none" w:sz="0" w:space="0" w:color="auto"/>
                                <w:right w:val="none" w:sz="0" w:space="0" w:color="auto"/>
                              </w:divBdr>
                            </w:div>
                            <w:div w:id="88743946">
                              <w:marLeft w:val="0"/>
                              <w:marRight w:val="0"/>
                              <w:marTop w:val="0"/>
                              <w:marBottom w:val="0"/>
                              <w:divBdr>
                                <w:top w:val="none" w:sz="0" w:space="0" w:color="auto"/>
                                <w:left w:val="none" w:sz="0" w:space="0" w:color="auto"/>
                                <w:bottom w:val="none" w:sz="0" w:space="0" w:color="auto"/>
                                <w:right w:val="none" w:sz="0" w:space="0" w:color="auto"/>
                              </w:divBdr>
                            </w:div>
                            <w:div w:id="912273578">
                              <w:marLeft w:val="0"/>
                              <w:marRight w:val="0"/>
                              <w:marTop w:val="0"/>
                              <w:marBottom w:val="0"/>
                              <w:divBdr>
                                <w:top w:val="none" w:sz="0" w:space="0" w:color="auto"/>
                                <w:left w:val="none" w:sz="0" w:space="0" w:color="auto"/>
                                <w:bottom w:val="none" w:sz="0" w:space="0" w:color="auto"/>
                                <w:right w:val="none" w:sz="0" w:space="0" w:color="auto"/>
                              </w:divBdr>
                            </w:div>
                            <w:div w:id="2036734467">
                              <w:marLeft w:val="0"/>
                              <w:marRight w:val="0"/>
                              <w:marTop w:val="0"/>
                              <w:marBottom w:val="0"/>
                              <w:divBdr>
                                <w:top w:val="none" w:sz="0" w:space="0" w:color="auto"/>
                                <w:left w:val="none" w:sz="0" w:space="0" w:color="auto"/>
                                <w:bottom w:val="none" w:sz="0" w:space="0" w:color="auto"/>
                                <w:right w:val="none" w:sz="0" w:space="0" w:color="auto"/>
                              </w:divBdr>
                            </w:div>
                            <w:div w:id="879709310">
                              <w:marLeft w:val="0"/>
                              <w:marRight w:val="0"/>
                              <w:marTop w:val="0"/>
                              <w:marBottom w:val="0"/>
                              <w:divBdr>
                                <w:top w:val="none" w:sz="0" w:space="0" w:color="auto"/>
                                <w:left w:val="none" w:sz="0" w:space="0" w:color="auto"/>
                                <w:bottom w:val="none" w:sz="0" w:space="0" w:color="auto"/>
                                <w:right w:val="none" w:sz="0" w:space="0" w:color="auto"/>
                              </w:divBdr>
                            </w:div>
                            <w:div w:id="344675800">
                              <w:marLeft w:val="0"/>
                              <w:marRight w:val="0"/>
                              <w:marTop w:val="0"/>
                              <w:marBottom w:val="0"/>
                              <w:divBdr>
                                <w:top w:val="none" w:sz="0" w:space="0" w:color="auto"/>
                                <w:left w:val="none" w:sz="0" w:space="0" w:color="auto"/>
                                <w:bottom w:val="none" w:sz="0" w:space="0" w:color="auto"/>
                                <w:right w:val="none" w:sz="0" w:space="0" w:color="auto"/>
                              </w:divBdr>
                            </w:div>
                            <w:div w:id="1070736258">
                              <w:marLeft w:val="0"/>
                              <w:marRight w:val="0"/>
                              <w:marTop w:val="0"/>
                              <w:marBottom w:val="0"/>
                              <w:divBdr>
                                <w:top w:val="none" w:sz="0" w:space="0" w:color="auto"/>
                                <w:left w:val="none" w:sz="0" w:space="0" w:color="auto"/>
                                <w:bottom w:val="none" w:sz="0" w:space="0" w:color="auto"/>
                                <w:right w:val="none" w:sz="0" w:space="0" w:color="auto"/>
                              </w:divBdr>
                            </w:div>
                            <w:div w:id="1176261441">
                              <w:marLeft w:val="0"/>
                              <w:marRight w:val="0"/>
                              <w:marTop w:val="0"/>
                              <w:marBottom w:val="0"/>
                              <w:divBdr>
                                <w:top w:val="none" w:sz="0" w:space="0" w:color="auto"/>
                                <w:left w:val="none" w:sz="0" w:space="0" w:color="auto"/>
                                <w:bottom w:val="none" w:sz="0" w:space="0" w:color="auto"/>
                                <w:right w:val="none" w:sz="0" w:space="0" w:color="auto"/>
                              </w:divBdr>
                            </w:div>
                            <w:div w:id="875389150">
                              <w:marLeft w:val="0"/>
                              <w:marRight w:val="0"/>
                              <w:marTop w:val="0"/>
                              <w:marBottom w:val="0"/>
                              <w:divBdr>
                                <w:top w:val="none" w:sz="0" w:space="0" w:color="auto"/>
                                <w:left w:val="none" w:sz="0" w:space="0" w:color="auto"/>
                                <w:bottom w:val="none" w:sz="0" w:space="0" w:color="auto"/>
                                <w:right w:val="none" w:sz="0" w:space="0" w:color="auto"/>
                              </w:divBdr>
                            </w:div>
                            <w:div w:id="912743671">
                              <w:marLeft w:val="0"/>
                              <w:marRight w:val="0"/>
                              <w:marTop w:val="0"/>
                              <w:marBottom w:val="0"/>
                              <w:divBdr>
                                <w:top w:val="none" w:sz="0" w:space="0" w:color="auto"/>
                                <w:left w:val="none" w:sz="0" w:space="0" w:color="auto"/>
                                <w:bottom w:val="none" w:sz="0" w:space="0" w:color="auto"/>
                                <w:right w:val="none" w:sz="0" w:space="0" w:color="auto"/>
                              </w:divBdr>
                            </w:div>
                            <w:div w:id="579756967">
                              <w:marLeft w:val="0"/>
                              <w:marRight w:val="0"/>
                              <w:marTop w:val="0"/>
                              <w:marBottom w:val="0"/>
                              <w:divBdr>
                                <w:top w:val="none" w:sz="0" w:space="0" w:color="auto"/>
                                <w:left w:val="none" w:sz="0" w:space="0" w:color="auto"/>
                                <w:bottom w:val="none" w:sz="0" w:space="0" w:color="auto"/>
                                <w:right w:val="none" w:sz="0" w:space="0" w:color="auto"/>
                              </w:divBdr>
                            </w:div>
                            <w:div w:id="865141907">
                              <w:marLeft w:val="0"/>
                              <w:marRight w:val="0"/>
                              <w:marTop w:val="0"/>
                              <w:marBottom w:val="0"/>
                              <w:divBdr>
                                <w:top w:val="none" w:sz="0" w:space="0" w:color="auto"/>
                                <w:left w:val="none" w:sz="0" w:space="0" w:color="auto"/>
                                <w:bottom w:val="none" w:sz="0" w:space="0" w:color="auto"/>
                                <w:right w:val="none" w:sz="0" w:space="0" w:color="auto"/>
                              </w:divBdr>
                            </w:div>
                            <w:div w:id="1915578737">
                              <w:marLeft w:val="0"/>
                              <w:marRight w:val="0"/>
                              <w:marTop w:val="0"/>
                              <w:marBottom w:val="0"/>
                              <w:divBdr>
                                <w:top w:val="none" w:sz="0" w:space="0" w:color="auto"/>
                                <w:left w:val="none" w:sz="0" w:space="0" w:color="auto"/>
                                <w:bottom w:val="none" w:sz="0" w:space="0" w:color="auto"/>
                                <w:right w:val="none" w:sz="0" w:space="0" w:color="auto"/>
                              </w:divBdr>
                            </w:div>
                            <w:div w:id="1734161519">
                              <w:marLeft w:val="0"/>
                              <w:marRight w:val="0"/>
                              <w:marTop w:val="0"/>
                              <w:marBottom w:val="0"/>
                              <w:divBdr>
                                <w:top w:val="none" w:sz="0" w:space="0" w:color="auto"/>
                                <w:left w:val="none" w:sz="0" w:space="0" w:color="auto"/>
                                <w:bottom w:val="none" w:sz="0" w:space="0" w:color="auto"/>
                                <w:right w:val="none" w:sz="0" w:space="0" w:color="auto"/>
                              </w:divBdr>
                            </w:div>
                            <w:div w:id="529926205">
                              <w:marLeft w:val="0"/>
                              <w:marRight w:val="0"/>
                              <w:marTop w:val="0"/>
                              <w:marBottom w:val="0"/>
                              <w:divBdr>
                                <w:top w:val="none" w:sz="0" w:space="0" w:color="auto"/>
                                <w:left w:val="none" w:sz="0" w:space="0" w:color="auto"/>
                                <w:bottom w:val="none" w:sz="0" w:space="0" w:color="auto"/>
                                <w:right w:val="none" w:sz="0" w:space="0" w:color="auto"/>
                              </w:divBdr>
                            </w:div>
                            <w:div w:id="19473983">
                              <w:marLeft w:val="0"/>
                              <w:marRight w:val="0"/>
                              <w:marTop w:val="0"/>
                              <w:marBottom w:val="0"/>
                              <w:divBdr>
                                <w:top w:val="none" w:sz="0" w:space="0" w:color="auto"/>
                                <w:left w:val="none" w:sz="0" w:space="0" w:color="auto"/>
                                <w:bottom w:val="none" w:sz="0" w:space="0" w:color="auto"/>
                                <w:right w:val="none" w:sz="0" w:space="0" w:color="auto"/>
                              </w:divBdr>
                            </w:div>
                            <w:div w:id="1612859324">
                              <w:marLeft w:val="0"/>
                              <w:marRight w:val="0"/>
                              <w:marTop w:val="0"/>
                              <w:marBottom w:val="0"/>
                              <w:divBdr>
                                <w:top w:val="none" w:sz="0" w:space="0" w:color="auto"/>
                                <w:left w:val="none" w:sz="0" w:space="0" w:color="auto"/>
                                <w:bottom w:val="none" w:sz="0" w:space="0" w:color="auto"/>
                                <w:right w:val="none" w:sz="0" w:space="0" w:color="auto"/>
                              </w:divBdr>
                            </w:div>
                            <w:div w:id="387266070">
                              <w:marLeft w:val="0"/>
                              <w:marRight w:val="0"/>
                              <w:marTop w:val="0"/>
                              <w:marBottom w:val="0"/>
                              <w:divBdr>
                                <w:top w:val="none" w:sz="0" w:space="0" w:color="auto"/>
                                <w:left w:val="none" w:sz="0" w:space="0" w:color="auto"/>
                                <w:bottom w:val="none" w:sz="0" w:space="0" w:color="auto"/>
                                <w:right w:val="none" w:sz="0" w:space="0" w:color="auto"/>
                              </w:divBdr>
                            </w:div>
                            <w:div w:id="2125423691">
                              <w:marLeft w:val="0"/>
                              <w:marRight w:val="0"/>
                              <w:marTop w:val="0"/>
                              <w:marBottom w:val="0"/>
                              <w:divBdr>
                                <w:top w:val="none" w:sz="0" w:space="0" w:color="auto"/>
                                <w:left w:val="none" w:sz="0" w:space="0" w:color="auto"/>
                                <w:bottom w:val="none" w:sz="0" w:space="0" w:color="auto"/>
                                <w:right w:val="none" w:sz="0" w:space="0" w:color="auto"/>
                              </w:divBdr>
                            </w:div>
                            <w:div w:id="1125343173">
                              <w:marLeft w:val="0"/>
                              <w:marRight w:val="0"/>
                              <w:marTop w:val="0"/>
                              <w:marBottom w:val="0"/>
                              <w:divBdr>
                                <w:top w:val="none" w:sz="0" w:space="0" w:color="auto"/>
                                <w:left w:val="none" w:sz="0" w:space="0" w:color="auto"/>
                                <w:bottom w:val="none" w:sz="0" w:space="0" w:color="auto"/>
                                <w:right w:val="none" w:sz="0" w:space="0" w:color="auto"/>
                              </w:divBdr>
                            </w:div>
                            <w:div w:id="853419372">
                              <w:marLeft w:val="0"/>
                              <w:marRight w:val="0"/>
                              <w:marTop w:val="0"/>
                              <w:marBottom w:val="0"/>
                              <w:divBdr>
                                <w:top w:val="none" w:sz="0" w:space="0" w:color="auto"/>
                                <w:left w:val="none" w:sz="0" w:space="0" w:color="auto"/>
                                <w:bottom w:val="none" w:sz="0" w:space="0" w:color="auto"/>
                                <w:right w:val="none" w:sz="0" w:space="0" w:color="auto"/>
                              </w:divBdr>
                            </w:div>
                            <w:div w:id="885142470">
                              <w:marLeft w:val="0"/>
                              <w:marRight w:val="0"/>
                              <w:marTop w:val="0"/>
                              <w:marBottom w:val="0"/>
                              <w:divBdr>
                                <w:top w:val="none" w:sz="0" w:space="0" w:color="auto"/>
                                <w:left w:val="none" w:sz="0" w:space="0" w:color="auto"/>
                                <w:bottom w:val="none" w:sz="0" w:space="0" w:color="auto"/>
                                <w:right w:val="none" w:sz="0" w:space="0" w:color="auto"/>
                              </w:divBdr>
                            </w:div>
                            <w:div w:id="1121806965">
                              <w:marLeft w:val="0"/>
                              <w:marRight w:val="0"/>
                              <w:marTop w:val="0"/>
                              <w:marBottom w:val="0"/>
                              <w:divBdr>
                                <w:top w:val="none" w:sz="0" w:space="0" w:color="auto"/>
                                <w:left w:val="none" w:sz="0" w:space="0" w:color="auto"/>
                                <w:bottom w:val="none" w:sz="0" w:space="0" w:color="auto"/>
                                <w:right w:val="none" w:sz="0" w:space="0" w:color="auto"/>
                              </w:divBdr>
                            </w:div>
                            <w:div w:id="993992958">
                              <w:marLeft w:val="0"/>
                              <w:marRight w:val="0"/>
                              <w:marTop w:val="0"/>
                              <w:marBottom w:val="0"/>
                              <w:divBdr>
                                <w:top w:val="none" w:sz="0" w:space="0" w:color="auto"/>
                                <w:left w:val="none" w:sz="0" w:space="0" w:color="auto"/>
                                <w:bottom w:val="none" w:sz="0" w:space="0" w:color="auto"/>
                                <w:right w:val="none" w:sz="0" w:space="0" w:color="auto"/>
                              </w:divBdr>
                            </w:div>
                            <w:div w:id="908997269">
                              <w:marLeft w:val="0"/>
                              <w:marRight w:val="0"/>
                              <w:marTop w:val="0"/>
                              <w:marBottom w:val="0"/>
                              <w:divBdr>
                                <w:top w:val="none" w:sz="0" w:space="0" w:color="auto"/>
                                <w:left w:val="none" w:sz="0" w:space="0" w:color="auto"/>
                                <w:bottom w:val="none" w:sz="0" w:space="0" w:color="auto"/>
                                <w:right w:val="none" w:sz="0" w:space="0" w:color="auto"/>
                              </w:divBdr>
                            </w:div>
                            <w:div w:id="576094067">
                              <w:marLeft w:val="0"/>
                              <w:marRight w:val="0"/>
                              <w:marTop w:val="0"/>
                              <w:marBottom w:val="0"/>
                              <w:divBdr>
                                <w:top w:val="none" w:sz="0" w:space="0" w:color="auto"/>
                                <w:left w:val="none" w:sz="0" w:space="0" w:color="auto"/>
                                <w:bottom w:val="none" w:sz="0" w:space="0" w:color="auto"/>
                                <w:right w:val="none" w:sz="0" w:space="0" w:color="auto"/>
                              </w:divBdr>
                            </w:div>
                            <w:div w:id="294257015">
                              <w:marLeft w:val="0"/>
                              <w:marRight w:val="0"/>
                              <w:marTop w:val="0"/>
                              <w:marBottom w:val="0"/>
                              <w:divBdr>
                                <w:top w:val="none" w:sz="0" w:space="0" w:color="auto"/>
                                <w:left w:val="none" w:sz="0" w:space="0" w:color="auto"/>
                                <w:bottom w:val="none" w:sz="0" w:space="0" w:color="auto"/>
                                <w:right w:val="none" w:sz="0" w:space="0" w:color="auto"/>
                              </w:divBdr>
                            </w:div>
                            <w:div w:id="1330786466">
                              <w:marLeft w:val="0"/>
                              <w:marRight w:val="0"/>
                              <w:marTop w:val="0"/>
                              <w:marBottom w:val="0"/>
                              <w:divBdr>
                                <w:top w:val="none" w:sz="0" w:space="0" w:color="auto"/>
                                <w:left w:val="none" w:sz="0" w:space="0" w:color="auto"/>
                                <w:bottom w:val="none" w:sz="0" w:space="0" w:color="auto"/>
                                <w:right w:val="none" w:sz="0" w:space="0" w:color="auto"/>
                              </w:divBdr>
                            </w:div>
                            <w:div w:id="1474517558">
                              <w:marLeft w:val="0"/>
                              <w:marRight w:val="0"/>
                              <w:marTop w:val="0"/>
                              <w:marBottom w:val="0"/>
                              <w:divBdr>
                                <w:top w:val="none" w:sz="0" w:space="0" w:color="auto"/>
                                <w:left w:val="none" w:sz="0" w:space="0" w:color="auto"/>
                                <w:bottom w:val="none" w:sz="0" w:space="0" w:color="auto"/>
                                <w:right w:val="none" w:sz="0" w:space="0" w:color="auto"/>
                              </w:divBdr>
                            </w:div>
                            <w:div w:id="1986231707">
                              <w:marLeft w:val="0"/>
                              <w:marRight w:val="0"/>
                              <w:marTop w:val="0"/>
                              <w:marBottom w:val="0"/>
                              <w:divBdr>
                                <w:top w:val="none" w:sz="0" w:space="0" w:color="auto"/>
                                <w:left w:val="none" w:sz="0" w:space="0" w:color="auto"/>
                                <w:bottom w:val="none" w:sz="0" w:space="0" w:color="auto"/>
                                <w:right w:val="none" w:sz="0" w:space="0" w:color="auto"/>
                              </w:divBdr>
                            </w:div>
                            <w:div w:id="1465736238">
                              <w:marLeft w:val="0"/>
                              <w:marRight w:val="0"/>
                              <w:marTop w:val="0"/>
                              <w:marBottom w:val="0"/>
                              <w:divBdr>
                                <w:top w:val="none" w:sz="0" w:space="0" w:color="auto"/>
                                <w:left w:val="none" w:sz="0" w:space="0" w:color="auto"/>
                                <w:bottom w:val="none" w:sz="0" w:space="0" w:color="auto"/>
                                <w:right w:val="none" w:sz="0" w:space="0" w:color="auto"/>
                              </w:divBdr>
                            </w:div>
                            <w:div w:id="1854369846">
                              <w:marLeft w:val="0"/>
                              <w:marRight w:val="0"/>
                              <w:marTop w:val="0"/>
                              <w:marBottom w:val="0"/>
                              <w:divBdr>
                                <w:top w:val="none" w:sz="0" w:space="0" w:color="auto"/>
                                <w:left w:val="none" w:sz="0" w:space="0" w:color="auto"/>
                                <w:bottom w:val="none" w:sz="0" w:space="0" w:color="auto"/>
                                <w:right w:val="none" w:sz="0" w:space="0" w:color="auto"/>
                              </w:divBdr>
                            </w:div>
                            <w:div w:id="833303295">
                              <w:marLeft w:val="0"/>
                              <w:marRight w:val="0"/>
                              <w:marTop w:val="0"/>
                              <w:marBottom w:val="0"/>
                              <w:divBdr>
                                <w:top w:val="none" w:sz="0" w:space="0" w:color="auto"/>
                                <w:left w:val="none" w:sz="0" w:space="0" w:color="auto"/>
                                <w:bottom w:val="none" w:sz="0" w:space="0" w:color="auto"/>
                                <w:right w:val="none" w:sz="0" w:space="0" w:color="auto"/>
                              </w:divBdr>
                            </w:div>
                            <w:div w:id="1960335944">
                              <w:marLeft w:val="0"/>
                              <w:marRight w:val="0"/>
                              <w:marTop w:val="0"/>
                              <w:marBottom w:val="0"/>
                              <w:divBdr>
                                <w:top w:val="none" w:sz="0" w:space="0" w:color="auto"/>
                                <w:left w:val="none" w:sz="0" w:space="0" w:color="auto"/>
                                <w:bottom w:val="none" w:sz="0" w:space="0" w:color="auto"/>
                                <w:right w:val="none" w:sz="0" w:space="0" w:color="auto"/>
                              </w:divBdr>
                            </w:div>
                            <w:div w:id="516699710">
                              <w:marLeft w:val="0"/>
                              <w:marRight w:val="0"/>
                              <w:marTop w:val="0"/>
                              <w:marBottom w:val="0"/>
                              <w:divBdr>
                                <w:top w:val="none" w:sz="0" w:space="0" w:color="auto"/>
                                <w:left w:val="none" w:sz="0" w:space="0" w:color="auto"/>
                                <w:bottom w:val="none" w:sz="0" w:space="0" w:color="auto"/>
                                <w:right w:val="none" w:sz="0" w:space="0" w:color="auto"/>
                              </w:divBdr>
                            </w:div>
                            <w:div w:id="1837763340">
                              <w:marLeft w:val="0"/>
                              <w:marRight w:val="0"/>
                              <w:marTop w:val="0"/>
                              <w:marBottom w:val="0"/>
                              <w:divBdr>
                                <w:top w:val="none" w:sz="0" w:space="0" w:color="auto"/>
                                <w:left w:val="none" w:sz="0" w:space="0" w:color="auto"/>
                                <w:bottom w:val="none" w:sz="0" w:space="0" w:color="auto"/>
                                <w:right w:val="none" w:sz="0" w:space="0" w:color="auto"/>
                              </w:divBdr>
                            </w:div>
                            <w:div w:id="1630553681">
                              <w:marLeft w:val="0"/>
                              <w:marRight w:val="0"/>
                              <w:marTop w:val="0"/>
                              <w:marBottom w:val="0"/>
                              <w:divBdr>
                                <w:top w:val="none" w:sz="0" w:space="0" w:color="auto"/>
                                <w:left w:val="none" w:sz="0" w:space="0" w:color="auto"/>
                                <w:bottom w:val="none" w:sz="0" w:space="0" w:color="auto"/>
                                <w:right w:val="none" w:sz="0" w:space="0" w:color="auto"/>
                              </w:divBdr>
                            </w:div>
                            <w:div w:id="766728611">
                              <w:marLeft w:val="0"/>
                              <w:marRight w:val="0"/>
                              <w:marTop w:val="0"/>
                              <w:marBottom w:val="0"/>
                              <w:divBdr>
                                <w:top w:val="none" w:sz="0" w:space="0" w:color="auto"/>
                                <w:left w:val="none" w:sz="0" w:space="0" w:color="auto"/>
                                <w:bottom w:val="none" w:sz="0" w:space="0" w:color="auto"/>
                                <w:right w:val="none" w:sz="0" w:space="0" w:color="auto"/>
                              </w:divBdr>
                            </w:div>
                            <w:div w:id="1891452075">
                              <w:marLeft w:val="0"/>
                              <w:marRight w:val="0"/>
                              <w:marTop w:val="0"/>
                              <w:marBottom w:val="0"/>
                              <w:divBdr>
                                <w:top w:val="none" w:sz="0" w:space="0" w:color="auto"/>
                                <w:left w:val="none" w:sz="0" w:space="0" w:color="auto"/>
                                <w:bottom w:val="none" w:sz="0" w:space="0" w:color="auto"/>
                                <w:right w:val="none" w:sz="0" w:space="0" w:color="auto"/>
                              </w:divBdr>
                            </w:div>
                            <w:div w:id="2075740458">
                              <w:marLeft w:val="0"/>
                              <w:marRight w:val="0"/>
                              <w:marTop w:val="0"/>
                              <w:marBottom w:val="0"/>
                              <w:divBdr>
                                <w:top w:val="none" w:sz="0" w:space="0" w:color="auto"/>
                                <w:left w:val="none" w:sz="0" w:space="0" w:color="auto"/>
                                <w:bottom w:val="none" w:sz="0" w:space="0" w:color="auto"/>
                                <w:right w:val="none" w:sz="0" w:space="0" w:color="auto"/>
                              </w:divBdr>
                            </w:div>
                            <w:div w:id="1700426424">
                              <w:marLeft w:val="0"/>
                              <w:marRight w:val="0"/>
                              <w:marTop w:val="0"/>
                              <w:marBottom w:val="0"/>
                              <w:divBdr>
                                <w:top w:val="none" w:sz="0" w:space="0" w:color="auto"/>
                                <w:left w:val="none" w:sz="0" w:space="0" w:color="auto"/>
                                <w:bottom w:val="none" w:sz="0" w:space="0" w:color="auto"/>
                                <w:right w:val="none" w:sz="0" w:space="0" w:color="auto"/>
                              </w:divBdr>
                            </w:div>
                            <w:div w:id="1527211519">
                              <w:marLeft w:val="0"/>
                              <w:marRight w:val="0"/>
                              <w:marTop w:val="0"/>
                              <w:marBottom w:val="0"/>
                              <w:divBdr>
                                <w:top w:val="none" w:sz="0" w:space="0" w:color="auto"/>
                                <w:left w:val="none" w:sz="0" w:space="0" w:color="auto"/>
                                <w:bottom w:val="none" w:sz="0" w:space="0" w:color="auto"/>
                                <w:right w:val="none" w:sz="0" w:space="0" w:color="auto"/>
                              </w:divBdr>
                            </w:div>
                            <w:div w:id="2116317406">
                              <w:marLeft w:val="0"/>
                              <w:marRight w:val="0"/>
                              <w:marTop w:val="0"/>
                              <w:marBottom w:val="0"/>
                              <w:divBdr>
                                <w:top w:val="none" w:sz="0" w:space="0" w:color="auto"/>
                                <w:left w:val="none" w:sz="0" w:space="0" w:color="auto"/>
                                <w:bottom w:val="none" w:sz="0" w:space="0" w:color="auto"/>
                                <w:right w:val="none" w:sz="0" w:space="0" w:color="auto"/>
                              </w:divBdr>
                            </w:div>
                            <w:div w:id="664667047">
                              <w:marLeft w:val="0"/>
                              <w:marRight w:val="0"/>
                              <w:marTop w:val="0"/>
                              <w:marBottom w:val="0"/>
                              <w:divBdr>
                                <w:top w:val="none" w:sz="0" w:space="0" w:color="auto"/>
                                <w:left w:val="none" w:sz="0" w:space="0" w:color="auto"/>
                                <w:bottom w:val="none" w:sz="0" w:space="0" w:color="auto"/>
                                <w:right w:val="none" w:sz="0" w:space="0" w:color="auto"/>
                              </w:divBdr>
                            </w:div>
                            <w:div w:id="1834178842">
                              <w:marLeft w:val="0"/>
                              <w:marRight w:val="0"/>
                              <w:marTop w:val="0"/>
                              <w:marBottom w:val="0"/>
                              <w:divBdr>
                                <w:top w:val="none" w:sz="0" w:space="0" w:color="auto"/>
                                <w:left w:val="none" w:sz="0" w:space="0" w:color="auto"/>
                                <w:bottom w:val="none" w:sz="0" w:space="0" w:color="auto"/>
                                <w:right w:val="none" w:sz="0" w:space="0" w:color="auto"/>
                              </w:divBdr>
                            </w:div>
                            <w:div w:id="1456169376">
                              <w:marLeft w:val="0"/>
                              <w:marRight w:val="0"/>
                              <w:marTop w:val="0"/>
                              <w:marBottom w:val="0"/>
                              <w:divBdr>
                                <w:top w:val="none" w:sz="0" w:space="0" w:color="auto"/>
                                <w:left w:val="none" w:sz="0" w:space="0" w:color="auto"/>
                                <w:bottom w:val="none" w:sz="0" w:space="0" w:color="auto"/>
                                <w:right w:val="none" w:sz="0" w:space="0" w:color="auto"/>
                              </w:divBdr>
                            </w:div>
                            <w:div w:id="1240559115">
                              <w:marLeft w:val="0"/>
                              <w:marRight w:val="0"/>
                              <w:marTop w:val="0"/>
                              <w:marBottom w:val="0"/>
                              <w:divBdr>
                                <w:top w:val="none" w:sz="0" w:space="0" w:color="auto"/>
                                <w:left w:val="none" w:sz="0" w:space="0" w:color="auto"/>
                                <w:bottom w:val="none" w:sz="0" w:space="0" w:color="auto"/>
                                <w:right w:val="none" w:sz="0" w:space="0" w:color="auto"/>
                              </w:divBdr>
                            </w:div>
                            <w:div w:id="1672292009">
                              <w:marLeft w:val="0"/>
                              <w:marRight w:val="0"/>
                              <w:marTop w:val="0"/>
                              <w:marBottom w:val="0"/>
                              <w:divBdr>
                                <w:top w:val="none" w:sz="0" w:space="0" w:color="auto"/>
                                <w:left w:val="none" w:sz="0" w:space="0" w:color="auto"/>
                                <w:bottom w:val="none" w:sz="0" w:space="0" w:color="auto"/>
                                <w:right w:val="none" w:sz="0" w:space="0" w:color="auto"/>
                              </w:divBdr>
                            </w:div>
                            <w:div w:id="1205405053">
                              <w:marLeft w:val="0"/>
                              <w:marRight w:val="0"/>
                              <w:marTop w:val="0"/>
                              <w:marBottom w:val="0"/>
                              <w:divBdr>
                                <w:top w:val="none" w:sz="0" w:space="0" w:color="auto"/>
                                <w:left w:val="none" w:sz="0" w:space="0" w:color="auto"/>
                                <w:bottom w:val="none" w:sz="0" w:space="0" w:color="auto"/>
                                <w:right w:val="none" w:sz="0" w:space="0" w:color="auto"/>
                              </w:divBdr>
                            </w:div>
                            <w:div w:id="250546693">
                              <w:marLeft w:val="0"/>
                              <w:marRight w:val="0"/>
                              <w:marTop w:val="0"/>
                              <w:marBottom w:val="0"/>
                              <w:divBdr>
                                <w:top w:val="none" w:sz="0" w:space="0" w:color="auto"/>
                                <w:left w:val="none" w:sz="0" w:space="0" w:color="auto"/>
                                <w:bottom w:val="none" w:sz="0" w:space="0" w:color="auto"/>
                                <w:right w:val="none" w:sz="0" w:space="0" w:color="auto"/>
                              </w:divBdr>
                            </w:div>
                            <w:div w:id="236401119">
                              <w:marLeft w:val="0"/>
                              <w:marRight w:val="0"/>
                              <w:marTop w:val="0"/>
                              <w:marBottom w:val="0"/>
                              <w:divBdr>
                                <w:top w:val="none" w:sz="0" w:space="0" w:color="auto"/>
                                <w:left w:val="none" w:sz="0" w:space="0" w:color="auto"/>
                                <w:bottom w:val="none" w:sz="0" w:space="0" w:color="auto"/>
                                <w:right w:val="none" w:sz="0" w:space="0" w:color="auto"/>
                              </w:divBdr>
                            </w:div>
                            <w:div w:id="1329941839">
                              <w:marLeft w:val="0"/>
                              <w:marRight w:val="0"/>
                              <w:marTop w:val="0"/>
                              <w:marBottom w:val="0"/>
                              <w:divBdr>
                                <w:top w:val="none" w:sz="0" w:space="0" w:color="auto"/>
                                <w:left w:val="none" w:sz="0" w:space="0" w:color="auto"/>
                                <w:bottom w:val="none" w:sz="0" w:space="0" w:color="auto"/>
                                <w:right w:val="none" w:sz="0" w:space="0" w:color="auto"/>
                              </w:divBdr>
                            </w:div>
                            <w:div w:id="2110153826">
                              <w:marLeft w:val="0"/>
                              <w:marRight w:val="0"/>
                              <w:marTop w:val="0"/>
                              <w:marBottom w:val="0"/>
                              <w:divBdr>
                                <w:top w:val="none" w:sz="0" w:space="0" w:color="auto"/>
                                <w:left w:val="none" w:sz="0" w:space="0" w:color="auto"/>
                                <w:bottom w:val="none" w:sz="0" w:space="0" w:color="auto"/>
                                <w:right w:val="none" w:sz="0" w:space="0" w:color="auto"/>
                              </w:divBdr>
                            </w:div>
                            <w:div w:id="615916719">
                              <w:marLeft w:val="0"/>
                              <w:marRight w:val="0"/>
                              <w:marTop w:val="0"/>
                              <w:marBottom w:val="0"/>
                              <w:divBdr>
                                <w:top w:val="none" w:sz="0" w:space="0" w:color="auto"/>
                                <w:left w:val="none" w:sz="0" w:space="0" w:color="auto"/>
                                <w:bottom w:val="none" w:sz="0" w:space="0" w:color="auto"/>
                                <w:right w:val="none" w:sz="0" w:space="0" w:color="auto"/>
                              </w:divBdr>
                            </w:div>
                            <w:div w:id="1405449334">
                              <w:marLeft w:val="0"/>
                              <w:marRight w:val="0"/>
                              <w:marTop w:val="0"/>
                              <w:marBottom w:val="0"/>
                              <w:divBdr>
                                <w:top w:val="none" w:sz="0" w:space="0" w:color="auto"/>
                                <w:left w:val="none" w:sz="0" w:space="0" w:color="auto"/>
                                <w:bottom w:val="none" w:sz="0" w:space="0" w:color="auto"/>
                                <w:right w:val="none" w:sz="0" w:space="0" w:color="auto"/>
                              </w:divBdr>
                            </w:div>
                            <w:div w:id="2123499421">
                              <w:marLeft w:val="0"/>
                              <w:marRight w:val="0"/>
                              <w:marTop w:val="0"/>
                              <w:marBottom w:val="0"/>
                              <w:divBdr>
                                <w:top w:val="none" w:sz="0" w:space="0" w:color="auto"/>
                                <w:left w:val="none" w:sz="0" w:space="0" w:color="auto"/>
                                <w:bottom w:val="none" w:sz="0" w:space="0" w:color="auto"/>
                                <w:right w:val="none" w:sz="0" w:space="0" w:color="auto"/>
                              </w:divBdr>
                            </w:div>
                            <w:div w:id="156120358">
                              <w:marLeft w:val="0"/>
                              <w:marRight w:val="0"/>
                              <w:marTop w:val="0"/>
                              <w:marBottom w:val="0"/>
                              <w:divBdr>
                                <w:top w:val="none" w:sz="0" w:space="0" w:color="auto"/>
                                <w:left w:val="none" w:sz="0" w:space="0" w:color="auto"/>
                                <w:bottom w:val="none" w:sz="0" w:space="0" w:color="auto"/>
                                <w:right w:val="none" w:sz="0" w:space="0" w:color="auto"/>
                              </w:divBdr>
                            </w:div>
                            <w:div w:id="2107068458">
                              <w:marLeft w:val="0"/>
                              <w:marRight w:val="0"/>
                              <w:marTop w:val="0"/>
                              <w:marBottom w:val="0"/>
                              <w:divBdr>
                                <w:top w:val="none" w:sz="0" w:space="0" w:color="auto"/>
                                <w:left w:val="none" w:sz="0" w:space="0" w:color="auto"/>
                                <w:bottom w:val="none" w:sz="0" w:space="0" w:color="auto"/>
                                <w:right w:val="none" w:sz="0" w:space="0" w:color="auto"/>
                              </w:divBdr>
                            </w:div>
                            <w:div w:id="2144302234">
                              <w:marLeft w:val="0"/>
                              <w:marRight w:val="0"/>
                              <w:marTop w:val="0"/>
                              <w:marBottom w:val="0"/>
                              <w:divBdr>
                                <w:top w:val="none" w:sz="0" w:space="0" w:color="auto"/>
                                <w:left w:val="none" w:sz="0" w:space="0" w:color="auto"/>
                                <w:bottom w:val="none" w:sz="0" w:space="0" w:color="auto"/>
                                <w:right w:val="none" w:sz="0" w:space="0" w:color="auto"/>
                              </w:divBdr>
                            </w:div>
                            <w:div w:id="1733503469">
                              <w:marLeft w:val="0"/>
                              <w:marRight w:val="0"/>
                              <w:marTop w:val="0"/>
                              <w:marBottom w:val="0"/>
                              <w:divBdr>
                                <w:top w:val="none" w:sz="0" w:space="0" w:color="auto"/>
                                <w:left w:val="none" w:sz="0" w:space="0" w:color="auto"/>
                                <w:bottom w:val="none" w:sz="0" w:space="0" w:color="auto"/>
                                <w:right w:val="none" w:sz="0" w:space="0" w:color="auto"/>
                              </w:divBdr>
                            </w:div>
                            <w:div w:id="415519568">
                              <w:marLeft w:val="0"/>
                              <w:marRight w:val="0"/>
                              <w:marTop w:val="0"/>
                              <w:marBottom w:val="0"/>
                              <w:divBdr>
                                <w:top w:val="none" w:sz="0" w:space="0" w:color="auto"/>
                                <w:left w:val="none" w:sz="0" w:space="0" w:color="auto"/>
                                <w:bottom w:val="none" w:sz="0" w:space="0" w:color="auto"/>
                                <w:right w:val="none" w:sz="0" w:space="0" w:color="auto"/>
                              </w:divBdr>
                            </w:div>
                            <w:div w:id="872691149">
                              <w:marLeft w:val="0"/>
                              <w:marRight w:val="0"/>
                              <w:marTop w:val="0"/>
                              <w:marBottom w:val="0"/>
                              <w:divBdr>
                                <w:top w:val="none" w:sz="0" w:space="0" w:color="auto"/>
                                <w:left w:val="none" w:sz="0" w:space="0" w:color="auto"/>
                                <w:bottom w:val="none" w:sz="0" w:space="0" w:color="auto"/>
                                <w:right w:val="none" w:sz="0" w:space="0" w:color="auto"/>
                              </w:divBdr>
                            </w:div>
                            <w:div w:id="1106002800">
                              <w:marLeft w:val="0"/>
                              <w:marRight w:val="0"/>
                              <w:marTop w:val="0"/>
                              <w:marBottom w:val="0"/>
                              <w:divBdr>
                                <w:top w:val="none" w:sz="0" w:space="0" w:color="auto"/>
                                <w:left w:val="none" w:sz="0" w:space="0" w:color="auto"/>
                                <w:bottom w:val="none" w:sz="0" w:space="0" w:color="auto"/>
                                <w:right w:val="none" w:sz="0" w:space="0" w:color="auto"/>
                              </w:divBdr>
                            </w:div>
                            <w:div w:id="1205362438">
                              <w:marLeft w:val="0"/>
                              <w:marRight w:val="0"/>
                              <w:marTop w:val="0"/>
                              <w:marBottom w:val="0"/>
                              <w:divBdr>
                                <w:top w:val="none" w:sz="0" w:space="0" w:color="auto"/>
                                <w:left w:val="none" w:sz="0" w:space="0" w:color="auto"/>
                                <w:bottom w:val="none" w:sz="0" w:space="0" w:color="auto"/>
                                <w:right w:val="none" w:sz="0" w:space="0" w:color="auto"/>
                              </w:divBdr>
                            </w:div>
                            <w:div w:id="1655648397">
                              <w:marLeft w:val="0"/>
                              <w:marRight w:val="0"/>
                              <w:marTop w:val="0"/>
                              <w:marBottom w:val="0"/>
                              <w:divBdr>
                                <w:top w:val="none" w:sz="0" w:space="0" w:color="auto"/>
                                <w:left w:val="none" w:sz="0" w:space="0" w:color="auto"/>
                                <w:bottom w:val="none" w:sz="0" w:space="0" w:color="auto"/>
                                <w:right w:val="none" w:sz="0" w:space="0" w:color="auto"/>
                              </w:divBdr>
                            </w:div>
                            <w:div w:id="213198879">
                              <w:marLeft w:val="0"/>
                              <w:marRight w:val="0"/>
                              <w:marTop w:val="0"/>
                              <w:marBottom w:val="0"/>
                              <w:divBdr>
                                <w:top w:val="none" w:sz="0" w:space="0" w:color="auto"/>
                                <w:left w:val="none" w:sz="0" w:space="0" w:color="auto"/>
                                <w:bottom w:val="none" w:sz="0" w:space="0" w:color="auto"/>
                                <w:right w:val="none" w:sz="0" w:space="0" w:color="auto"/>
                              </w:divBdr>
                            </w:div>
                            <w:div w:id="821388940">
                              <w:marLeft w:val="0"/>
                              <w:marRight w:val="0"/>
                              <w:marTop w:val="0"/>
                              <w:marBottom w:val="0"/>
                              <w:divBdr>
                                <w:top w:val="none" w:sz="0" w:space="0" w:color="auto"/>
                                <w:left w:val="none" w:sz="0" w:space="0" w:color="auto"/>
                                <w:bottom w:val="none" w:sz="0" w:space="0" w:color="auto"/>
                                <w:right w:val="none" w:sz="0" w:space="0" w:color="auto"/>
                              </w:divBdr>
                            </w:div>
                            <w:div w:id="89011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8435</Words>
  <Characters>48080</Characters>
  <Application>Microsoft Office Word</Application>
  <DocSecurity>0</DocSecurity>
  <Lines>400</Lines>
  <Paragraphs>112</Paragraphs>
  <ScaleCrop>false</ScaleCrop>
  <Company/>
  <LinksUpToDate>false</LinksUpToDate>
  <CharactersWithSpaces>56403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 March 31, 2026</dc:title>
  <dc:creator>Un-named</dc:creator>
  <cp:lastModifiedBy>Benoit De Becker</cp:lastModifiedBy>
  <cp:revision>2</cp:revision>
  <dcterms:created xsi:type="dcterms:W3CDTF">2026-03-31T01:53:00Z</dcterms:created>
  <dcterms:modified xsi:type="dcterms:W3CDTF">2026-03-31T01:53:00Z</dcterms:modified>
</cp:coreProperties>
</file>