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EC6A9C"/>
          <w:sz w:val="36"/>
          <w:szCs w:val="36"/>
        </w:rPr>
        <w:t xml:space="preserve">Rapport de séance — Billy</w:t>
      </w:r>
    </w:p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Compte rendu factuel, sans interprétation. Billy n’est pas un outil de diagnostic ni une preuve : ce document rapporte les mots de l’enfant pour être transmis à un professionnel.</w:t>
      </w:r>
    </w:p>
    <w:p>
      <w:pPr>
        <w:pStyle w:val="Heading2"/>
      </w:pPr>
      <w:r>
        <w:t xml:space="preserve">Informations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21 juin 2026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Début / fin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14h02 → 14h09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7 minutes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Enfant (déclaré)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Léa, 8 ans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Version du script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script-billy v0.1 (brouillon)</w:t>
            </w:r>
          </w:p>
        </w:tc>
      </w:tr>
    </w:tbl>
    <w:p>
      <w:pPr>
        <w:pStyle w:val="Heading2"/>
        <w:spacing w:before="240"/>
      </w:pPr>
      <w:r>
        <w:t xml:space="preserve">Déroulé de l’échange (mot pour mot)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[14:02]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Coucou, moi c'est Billy. Je suis un personnage sur ton téléphone, je ne suis pas une vraie personne.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[14:03]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Si tu veux qu'on s'arrête, tu me le dis. C'est toi qui décides.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[14:03]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Pour faire connaissance, raconte-moi ta journée d'hier. Prends ton temps.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[14:04] </w:t>
      </w:r>
      <w:r>
        <w:rPr>
          <w:b/>
          <w:bCs/>
          <w:color w:val="2F8A55"/>
          <w:sz w:val="20"/>
          <w:szCs w:val="20"/>
        </w:rPr>
        <w:t xml:space="preserve">Enfant : </w:t>
      </w:r>
      <w:r>
        <w:rPr>
          <w:i/>
          <w:iCs/>
          <w:sz w:val="20"/>
          <w:szCs w:val="20"/>
        </w:rPr>
        <w:t xml:space="preserve">« Hier je me suis réveillée, j'ai mangé des céréales et après je suis allée à l'école. »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[14:04]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Et après, qu'est-ce qui s'est passé ?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[14:05] </w:t>
      </w:r>
      <w:r>
        <w:rPr>
          <w:b/>
          <w:bCs/>
          <w:color w:val="2F8A55"/>
          <w:sz w:val="20"/>
          <w:szCs w:val="20"/>
        </w:rPr>
        <w:t xml:space="preserve">Enfant : </w:t>
      </w:r>
      <w:r>
        <w:rPr>
          <w:i/>
          <w:iCs/>
          <w:sz w:val="20"/>
          <w:szCs w:val="20"/>
        </w:rPr>
        <w:t xml:space="preserve">« À la récré j'ai joué à la marelle avec Inès, et l'après-midi on a fait du dessin. »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[14:06]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Dis-m'en plus.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[14:06] </w:t>
      </w:r>
      <w:r>
        <w:rPr>
          <w:b/>
          <w:bCs/>
          <w:color w:val="2F8A55"/>
          <w:sz w:val="20"/>
          <w:szCs w:val="20"/>
        </w:rPr>
        <w:t xml:space="preserve">Enfant : </w:t>
      </w:r>
      <w:r>
        <w:rPr>
          <w:i/>
          <w:iCs/>
          <w:sz w:val="20"/>
          <w:szCs w:val="20"/>
        </w:rPr>
        <w:t xml:space="preserve">« Le soir on a mangé des pâtes et j'ai regardé un dessin animé avant de dormir. »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[14:08]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Merci de m'avoir parlé. J'étais contente de t'écouter.</w:t>
      </w:r>
    </w:p>
    <w:p>
      <w:pPr>
        <w:pStyle w:val="Heading2"/>
        <w:spacing w:before="240"/>
      </w:pPr>
      <w:r>
        <w:t xml:space="preserve">Récapitulatif factuel</w:t>
      </w:r>
    </w:p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Reprise des éléments exprimés par l’enfant, dans ses mots, sans rien ajouter ni interpréter.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L'enfant a décrit une journée ordinaire : réveil, petit-déjeuner, école.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À la récréation : a joué à la marelle avec « Inès 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Après-midi : activité dessin. Soir : repas (pâtes) puis dessin animé avant le coucher.</w:t>
      </w:r>
    </w:p>
    <w:p>
      <w:pPr>
        <w:pStyle w:val="Heading2"/>
        <w:spacing w:before="240"/>
      </w:pPr>
      <w:r>
        <w:t xml:space="preserve">Signaux repérés</w:t>
      </w:r>
    </w:p>
    <w:p>
      <w:pPr>
        <w:spacing w:after="120"/>
      </w:pPr>
      <w:r>
        <w:rPr>
          <w:sz w:val="20"/>
          <w:szCs w:val="20"/>
        </w:rPr>
        <w:t xml:space="preserve">Aucun signal de danger repéré au cours de cet échange.</w:t>
      </w:r>
    </w:p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S’il y avait eu un signal (peur d’une personne, douleur, « secret », détresse…), il aurait été listé ici et la démarche ci-dessous serait à enclencher.</w:t>
      </w:r>
    </w:p>
    <w:p>
      <w:pPr>
        <w:pStyle w:val="Heading2"/>
        <w:spacing w:before="240"/>
      </w:pPr>
      <w:r>
        <w:t xml:space="preserve">Démarche à suivre si un risque est identifié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6A9C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shd w:fill="EC6A9C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 faire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Danger immédiat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17 / 112 (ou 15 / 18 si blessé)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Réflexe principal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119 — gratuit, 24h/24, confidentiel (tchat sur allo119.gouv.fr), même en cas de doute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Avis médical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médecin traitant / urgences pédiatriques / UAPED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Institutionnel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CRIP (information préoccupante) ; procureur (signalement) — via le 119 ou un professionnel</w:t>
            </w:r>
          </w:p>
        </w:tc>
      </w:tr>
    </w:tbl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En cas de doute, appelez le 119 : c’est fait pour ça. Le coût d’une fausse alerte est faible ; celui d’un signal manqué est inacceptable.</w:t>
      </w:r>
    </w:p>
    <w:p>
      <w:pPr>
        <w:pStyle w:val="Heading2"/>
        <w:spacing w:before="240"/>
      </w:pPr>
      <w:r>
        <w:t xml:space="preserve">Rappels pour l’adulte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Croire l’enfant et le lui dire ; le déculpabiliser (« ce n’est pas ta faute 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 pas confronter la personne soupçonnée. Ne pas faire répéter l’enfant.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 pas mener soi-même l’interrogatoire : transmettre ce compte rendu à un professionnel.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 pas rester seul : 119, médecin, services de protection de l’enfance.</w:t>
      </w:r>
    </w:p>
    <w:p>
      <w:pPr>
        <w:spacing w:before="240"/>
      </w:pPr>
      <w:r>
        <w:rPr>
          <w:i/>
          <w:iCs/>
          <w:color w:val="7A6F77"/>
          <w:sz w:val="16"/>
          <w:szCs w:val="16"/>
        </w:rPr>
        <w:t xml:space="preserve">Document généré localement. Données sensibles : à transmettre uniquement aux personnes habilitées, puis à supprimer si non nécessaire.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2026-06-21T17:26:11.166Z</dcterms:created>
  <dcterms:modified xsi:type="dcterms:W3CDTF">2026-06-21T17:26:11.166Z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