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sz w:val="32"/>
        </w:rPr>
        <w:t>MANDAT DE VENTE D'INTÉRÊT COMMUN</w:t>
      </w:r>
    </w:p>
    <w:p>
      <w:pPr>
        <w:spacing w:before="240" w:after="120"/>
      </w:pPr>
      <w:r>
        <w:rPr>
          <w:b/>
          <w:sz w:val="22"/>
        </w:rPr>
        <w:t>Entre les soussignés</w:t>
      </w:r>
    </w:p>
    <w:p>
      <w:pPr>
        <w:jc w:val="both"/>
      </w:pPr>
      <w:r>
        <w:rPr>
          <w:b/>
        </w:rPr>
        <w:t>LA SOCIÉTÉ JMG IMMOB</w:t>
      </w:r>
      <w:r>
        <w:t xml:space="preserve">, Société à Responsabilité Limitée à associé unique au capital de 1 000 €, dont le siège social est sis « Plaisance », 307 vignes du Grand Oustal, 47300 Villeneuve-sur-Lot, immatriculée au RCS d'Agen sous le numéro </w:t>
      </w:r>
      <w:r>
        <w:rPr>
          <w:b/>
        </w:rPr>
        <w:t>844 912 964</w:t>
      </w:r>
      <w:r>
        <w:t xml:space="preserve"> (n° de gestion 2018 B 00863), représentée par Monsieur </w:t>
      </w:r>
      <w:r>
        <w:rPr>
          <w:b/>
        </w:rPr>
        <w:t>Jean-Marie GALY</w:t>
      </w:r>
      <w:r>
        <w:t>, né le 27 mai 1939 à Langon (Gironde), demeurant « Plaisance », 307 vignes du Grand Oustal, 47300 Villeneuve-sur-Lot, agissant en qualité de gérant statutaire et associé unique, ayant tous pouvoirs aux fins des présentes,</w:t>
      </w:r>
    </w:p>
    <w:p>
      <w:pPr>
        <w:spacing w:after="120"/>
      </w:pPr>
      <w:r>
        <w:t xml:space="preserve">ci-après désignée « </w:t>
      </w:r>
      <w:r>
        <w:rPr>
          <w:b/>
        </w:rPr>
        <w:t>le Mandant</w:t>
      </w:r>
      <w:r>
        <w:t xml:space="preserve"> »,</w:t>
      </w:r>
    </w:p>
    <w:p>
      <w:pPr>
        <w:spacing w:after="120"/>
        <w:jc w:val="center"/>
      </w:pPr>
      <w:r>
        <w:rPr>
          <w:b/>
        </w:rPr>
        <w:t>D'UNE PART</w:t>
      </w:r>
      <w:r>
        <w:t>,</w:t>
      </w:r>
    </w:p>
    <w:p>
      <w:pPr>
        <w:spacing w:after="120"/>
        <w:jc w:val="center"/>
      </w:pPr>
      <w:r>
        <w:rPr>
          <w:b/>
        </w:rPr>
        <w:t>ET</w:t>
      </w:r>
    </w:p>
    <w:p>
      <w:pPr>
        <w:jc w:val="both"/>
      </w:pPr>
      <w:r>
        <w:rPr>
          <w:b/>
        </w:rPr>
        <w:t>Monsieur Benoît GALY</w:t>
      </w:r>
      <w:r>
        <w:t>, demeurant 62 rue Hallé, 75014 Paris, né le 9 septembre 1976 à Poissy (Yvelines), de nationalité française,</w:t>
      </w:r>
    </w:p>
    <w:p>
      <w:pPr>
        <w:spacing w:after="120"/>
      </w:pPr>
      <w:r>
        <w:t xml:space="preserve">ci-après désigné « </w:t>
      </w:r>
      <w:r>
        <w:rPr>
          <w:b/>
        </w:rPr>
        <w:t>le Mandataire</w:t>
      </w:r>
      <w:r>
        <w:t xml:space="preserve"> »,</w:t>
      </w:r>
    </w:p>
    <w:p>
      <w:pPr>
        <w:spacing w:after="120"/>
        <w:jc w:val="center"/>
      </w:pPr>
      <w:r>
        <w:rPr>
          <w:b/>
        </w:rPr>
        <w:t>D'AUTRE PART</w:t>
      </w:r>
      <w:r>
        <w:t>.</w:t>
      </w:r>
    </w:p>
    <w:p>
      <w:pPr>
        <w:spacing w:before="240" w:after="120"/>
      </w:pPr>
      <w:r>
        <w:rPr>
          <w:b/>
          <w:sz w:val="22"/>
        </w:rPr>
        <w:t>Préambule</w:t>
      </w:r>
    </w:p>
    <w:p>
      <w:pPr>
        <w:jc w:val="both"/>
      </w:pPr>
      <w:r>
        <w:t>Le Mandant, pour préparer sa succession et simplifier la gestion de son patrimoine familial, souhaite céder les biens immobiliers détenus par la société. Le Mandataire, en raison des liens familiaux qui l'unissent au Mandant, a un intérêt propre à la bonne réalisation de cette cession. Les parties entendent placer le présent mandat sous le régime du mandat d'intérêt commun.</w:t>
      </w:r>
    </w:p>
    <w:p>
      <w:pPr>
        <w:spacing w:before="360" w:after="120"/>
      </w:pPr>
      <w:r>
        <w:rPr>
          <w:b/>
          <w:sz w:val="26"/>
        </w:rPr>
        <w:t>Article 1 — Objet du mandat</w:t>
      </w:r>
    </w:p>
    <w:p>
      <w:pPr>
        <w:jc w:val="both"/>
      </w:pPr>
      <w:r>
        <w:t xml:space="preserve">Le Mandant donne pouvoir au Mandataire, qui accepte, de procéder, au nom et pour le compte de la société JMG IMMOB, à la </w:t>
      </w:r>
      <w:r>
        <w:rPr>
          <w:b/>
        </w:rPr>
        <w:t>cession de l'ensemble des biens immobiliers détenus par la société</w:t>
      </w:r>
      <w:r>
        <w:t>, et notamment :</w:t>
      </w:r>
    </w:p>
    <w:p>
      <w:pPr>
        <w:pStyle w:val="ListBullet"/>
        <w:jc w:val="both"/>
      </w:pPr>
      <w:r>
        <w:t xml:space="preserve">Bien sis </w:t>
      </w:r>
      <w:r>
        <w:rPr>
          <w:b/>
        </w:rPr>
        <w:t>8B Cours Victor Hugo, 47300 Villeneuve-sur-Lot</w:t>
      </w:r>
      <w:r>
        <w:t>, cadastré section EV n°8 ;</w:t>
      </w:r>
    </w:p>
    <w:p>
      <w:pPr>
        <w:pStyle w:val="ListBullet"/>
        <w:jc w:val="both"/>
      </w:pPr>
      <w:r>
        <w:t xml:space="preserve">Ensemble immobilier sis </w:t>
      </w:r>
      <w:r>
        <w:rPr>
          <w:b/>
        </w:rPr>
        <w:t>Rue Bernard Palissy, 47300 Villeneuve-sur-Lot</w:t>
      </w:r>
      <w:r>
        <w:t>, cadastré section EV n°20 (2a 25ca) et EV n°21 (2a 94ca) ;</w:t>
      </w:r>
    </w:p>
    <w:p>
      <w:pPr>
        <w:pStyle w:val="ListBullet"/>
        <w:jc w:val="both"/>
      </w:pPr>
      <w:r>
        <w:t>ainsi que tout autre bien immobilier dont la société serait propriétaire à la date des présentes.</w:t>
      </w:r>
    </w:p>
    <w:p>
      <w:pPr>
        <w:spacing w:before="360" w:after="120"/>
      </w:pPr>
      <w:r>
        <w:rPr>
          <w:b/>
          <w:sz w:val="26"/>
        </w:rPr>
        <w:t>Article 2 — Étendue des pouvoirs</w:t>
      </w:r>
    </w:p>
    <w:p>
      <w:pPr>
        <w:jc w:val="both"/>
      </w:pPr>
      <w:r>
        <w:t>Le Mandataire dispose des pouvoirs les plus étendus pour accomplir l'objet du mandat, et notamment :</w:t>
      </w:r>
    </w:p>
    <w:p>
      <w:pPr>
        <w:pStyle w:val="ListNumber"/>
        <w:jc w:val="both"/>
      </w:pPr>
      <w:r>
        <w:rPr>
          <w:b/>
        </w:rPr>
        <w:t>Choisir librement le mode de cession</w:t>
      </w:r>
      <w:r>
        <w:t xml:space="preserve"> : vente aux enchères publiques (notamment notariales, en ligne ou en salle), vente de gré à gré, par voie d'adjudication amiable ou par tout autre mode de cession licite ;</w:t>
      </w:r>
    </w:p>
    <w:p>
      <w:pPr>
        <w:pStyle w:val="ListNumber"/>
        <w:jc w:val="both"/>
      </w:pPr>
      <w:r>
        <w:rPr>
          <w:b/>
        </w:rPr>
        <w:t>Choisir librement les intermédiaires</w:t>
      </w:r>
      <w:r>
        <w:t xml:space="preserve"> : mandater tout agent immobilier, courtier, notaire ou plate-forme d'enchères ; signer avec eux tout mandat, exclusif ou non ; en fixer la rémunération ;</w:t>
      </w:r>
    </w:p>
    <w:p>
      <w:pPr>
        <w:pStyle w:val="ListNumber"/>
        <w:jc w:val="both"/>
      </w:pPr>
      <w:r>
        <w:rPr>
          <w:b/>
        </w:rPr>
        <w:t>Mener toute publicité</w:t>
      </w:r>
      <w:r>
        <w:t xml:space="preserve"> sur le bien, par tout support, en France et à l'étranger, sans restriction de canal ni de format ;</w:t>
      </w:r>
    </w:p>
    <w:p>
      <w:pPr>
        <w:pStyle w:val="ListNumber"/>
        <w:jc w:val="both"/>
      </w:pPr>
      <w:r>
        <w:rPr>
          <w:b/>
        </w:rPr>
        <w:t>Fixer librement le prix</w:t>
      </w:r>
      <w:r>
        <w:t xml:space="preserve"> de cession et toutes ses modalités (paiement comptant, échelonné, par compensation, séquestre, conditions suspensives, etc.) ;</w:t>
      </w:r>
    </w:p>
    <w:p>
      <w:pPr>
        <w:pStyle w:val="ListNumber"/>
        <w:jc w:val="both"/>
      </w:pPr>
      <w:r>
        <w:rPr>
          <w:b/>
        </w:rPr>
        <w:t>Négocier et signer</w:t>
      </w:r>
      <w:r>
        <w:t xml:space="preserve"> tout compromis, promesse unilatérale ou synallagmatique, cahier des charges d'enchères, procès-verbal d'adjudication, acte de vente sous seing privé, ainsi que </w:t>
      </w:r>
      <w:r>
        <w:rPr>
          <w:b/>
        </w:rPr>
        <w:t>l'acte authentique de cession</w:t>
      </w:r>
      <w:r>
        <w:t>, sans le concours du Mandant ni de ses ayants droit, et engager définitivement la société à cet effet ;</w:t>
      </w:r>
    </w:p>
    <w:p>
      <w:pPr>
        <w:pStyle w:val="ListNumber"/>
        <w:jc w:val="both"/>
      </w:pPr>
      <w:r>
        <w:rPr>
          <w:b/>
        </w:rPr>
        <w:t>Donner quittance et décharge</w:t>
      </w:r>
      <w:r>
        <w:t xml:space="preserve"> du prix de cession au nom de la société, étant précisé que le prix sera versé directement par l'acquéreur ou son notaire sur le compte bancaire de la société ;</w:t>
      </w:r>
    </w:p>
    <w:p>
      <w:pPr>
        <w:pStyle w:val="ListNumber"/>
        <w:jc w:val="both"/>
      </w:pPr>
      <w:r>
        <w:rPr>
          <w:b/>
        </w:rPr>
        <w:t>Lever ou refuser</w:t>
      </w:r>
      <w:r>
        <w:t xml:space="preserve"> toute condition suspensive, accorder ou refuser tout délai, accepter ou rejeter toute offre ;</w:t>
      </w:r>
    </w:p>
    <w:p>
      <w:pPr>
        <w:pStyle w:val="ListNumber"/>
        <w:jc w:val="both"/>
      </w:pPr>
      <w:r>
        <w:rPr>
          <w:b/>
        </w:rPr>
        <w:t>Accomplir toutes formalités</w:t>
      </w:r>
      <w:r>
        <w:t xml:space="preserve"> administratives, fiscales et de publicité afférentes au présent mandat et à la cession, en ce compris </w:t>
      </w:r>
      <w:r>
        <w:rPr>
          <w:b/>
        </w:rPr>
        <w:t>l'enregistrement du présent mandat</w:t>
      </w:r>
      <w:r>
        <w:t xml:space="preserve"> au service des impôts compétent, les déclarations de TVA et de plus-value, les formalités au service de la publicité foncière, l'obtention de tous certificats, diagnostics, états et documents requis ;</w:t>
      </w:r>
    </w:p>
    <w:p>
      <w:pPr>
        <w:pStyle w:val="ListNumber"/>
        <w:jc w:val="both"/>
      </w:pPr>
      <w:r>
        <w:rPr>
          <w:b/>
        </w:rPr>
        <w:t>Substituer</w:t>
      </w:r>
      <w:r>
        <w:t xml:space="preserve"> tout ou partie de ses pouvoirs, pour toute opération déterminée et </w:t>
      </w:r>
      <w:r>
        <w:rPr>
          <w:b/>
        </w:rPr>
        <w:t>notamment pour la signature du compromis ainsi que de l'acte authentique de cession</w:t>
      </w:r>
      <w:r>
        <w:t xml:space="preserve"> par-devant tout notaire, à toute personne physique ou morale de son choix, sous sa responsabilité. Le Mandataire est expressément habilité à établir toute sous-procuration ou substitution de pouvoirs, sous seing privé ou en forme authentique ; le substitué pourra représenter seul la société pour la signature de tous actes, en ce compris l'acte authentique ;</w:t>
      </w:r>
    </w:p>
    <w:p>
      <w:pPr>
        <w:pStyle w:val="ListNumber"/>
        <w:jc w:val="both"/>
      </w:pPr>
      <w:r>
        <w:rPr>
          <w:b/>
        </w:rPr>
        <w:t>Représenter</w:t>
      </w:r>
      <w:r>
        <w:t xml:space="preserve"> la société devant toute administration, tout organisme et tout tiers en lien avec la cession.</w:t>
      </w:r>
    </w:p>
    <w:p>
      <w:pPr>
        <w:jc w:val="both"/>
      </w:pPr>
      <w:r>
        <w:t>Cette énumération est indicative et non limitative. De manière générale, le Mandataire est habilité à accomplir tout acte utile à la bonne fin de la cession, étant précisé que le Mandant lui consent à cet effet la plus large autonomie.</w:t>
      </w:r>
    </w:p>
    <w:p>
      <w:pPr>
        <w:jc w:val="both"/>
      </w:pPr>
      <w:r>
        <w:t xml:space="preserve">Le présent mandat est strictement limité aux opérations de cession des biens immobiliers visés à l'Article 1. </w:t>
      </w:r>
      <w:r>
        <w:rPr>
          <w:b/>
        </w:rPr>
        <w:t>Le Mandataire n'est investi d'aucun pouvoir de gestion courante, financière, comptable ou administrative de la société hors du périmètre du présent mandat.</w:t>
      </w:r>
    </w:p>
    <w:p>
      <w:pPr>
        <w:spacing w:before="360" w:after="120"/>
      </w:pPr>
      <w:r>
        <w:rPr>
          <w:b/>
          <w:sz w:val="26"/>
        </w:rPr>
        <w:t>Article 3 — Caractère d'intérêt commun et irrévocabilité</w:t>
      </w:r>
    </w:p>
    <w:p>
      <w:pPr>
        <w:jc w:val="both"/>
      </w:pPr>
      <w:r>
        <w:t>Le présent mandat est consenti dans l'intérêt commun des parties, le Mandataire ayant un intérêt propre à sa bonne exécution.</w:t>
      </w:r>
    </w:p>
    <w:p>
      <w:pPr>
        <w:jc w:val="both"/>
      </w:pPr>
      <w:r>
        <w:t>En conséquence, et conformément à la jurisprudence applicable au mandat d'intérêt commun, le présent mandat est irrévocable. Il ne pourra prendre fin avant la cession effective des biens objets du mandat que par accord exprès des deux parties, ou pour cause légitime reconnue par décision de justice.</w:t>
      </w:r>
    </w:p>
    <w:p>
      <w:pPr>
        <w:spacing w:before="360" w:after="120"/>
      </w:pPr>
      <w:r>
        <w:rPr>
          <w:b/>
          <w:sz w:val="26"/>
        </w:rPr>
        <w:t>Article 4 — Continuité du mandat</w:t>
      </w:r>
    </w:p>
    <w:p>
      <w:pPr>
        <w:jc w:val="both"/>
      </w:pPr>
      <w:r>
        <w:t>Le mandant juridique étant la société JMG IMMOB, personne morale, le présent mandat ne prendra pas fin par le décès, l'incapacité, la révocation ou le remplacement du gérant ou de l'associé unique de la société à la date des présentes. Il continuera de plein droit à lier la société représentée par son gérant en place au jour de chaque acte d'exécution.</w:t>
      </w:r>
    </w:p>
    <w:p>
      <w:pPr>
        <w:spacing w:before="360" w:after="120"/>
      </w:pPr>
      <w:r>
        <w:rPr>
          <w:b/>
          <w:sz w:val="26"/>
        </w:rPr>
        <w:t>Article 5 — Caractère gratuit</w:t>
      </w:r>
    </w:p>
    <w:p>
      <w:pPr>
        <w:jc w:val="both"/>
      </w:pPr>
      <w:r>
        <w:t xml:space="preserve">Le présent mandat est consenti et accepté </w:t>
      </w:r>
      <w:r>
        <w:rPr>
          <w:b/>
        </w:rPr>
        <w:t>à titre gratuit</w:t>
      </w:r>
      <w:r>
        <w:t>, dans un cadre familial. Le Mandataire ne percevra aucune rémunération, ni forfaitaire, ni proportionnelle, en contrepartie de l'exécution de sa mission.</w:t>
      </w:r>
    </w:p>
    <w:p>
      <w:pPr>
        <w:jc w:val="both"/>
      </w:pPr>
      <w:r>
        <w:t>Toutefois, les frais et débours engagés par le Mandataire dans le cadre strict de l'exécution du mandat (notamment frais de déplacement, frais de publicité, honoraires d'intermédiaires éventuellement mandatés, diagnostics techniques, frais d'enregistrement et formalités) seront pris en charge par la société, et à défaut par Monsieur Jean-Marie GALY personnellement, et remboursés au Mandataire sur présentation de justificatifs.</w:t>
      </w:r>
    </w:p>
    <w:p>
      <w:pPr>
        <w:spacing w:before="360" w:after="120"/>
      </w:pPr>
      <w:r>
        <w:rPr>
          <w:b/>
          <w:sz w:val="26"/>
        </w:rPr>
        <w:t>Article 6 — Durée</w:t>
      </w:r>
    </w:p>
    <w:p>
      <w:pPr>
        <w:jc w:val="both"/>
      </w:pPr>
      <w:r>
        <w:t xml:space="preserve">Le présent mandat prend effet à compter de sa signature et demeure en vigueur jusqu'à la cession effective de l'ensemble des biens visés à l'Article 1, augmentée d'une période de </w:t>
      </w:r>
      <w:r>
        <w:rPr>
          <w:b/>
        </w:rPr>
        <w:t>douze (12) mois</w:t>
      </w:r>
      <w:r>
        <w:t xml:space="preserve"> suivant la dernière cession aux fins de finalisation de toutes formalités administratives et fiscales.</w:t>
      </w:r>
    </w:p>
    <w:p>
      <w:pPr>
        <w:spacing w:before="360" w:after="120"/>
      </w:pPr>
      <w:r>
        <w:rPr>
          <w:b/>
          <w:sz w:val="26"/>
        </w:rPr>
        <w:t>Article 7 — Élection de domicile</w:t>
      </w:r>
    </w:p>
    <w:p>
      <w:pPr>
        <w:jc w:val="both"/>
      </w:pPr>
      <w:r>
        <w:t>Pour l'exécution du présent mandat, les parties élisent domicile en leur adresse respective indiquée en tête des présentes.</w:t>
      </w:r>
    </w:p>
    <w:p>
      <w:pPr>
        <w:spacing w:before="360" w:after="120"/>
      </w:pPr>
      <w:r>
        <w:rPr>
          <w:b/>
          <w:sz w:val="26"/>
        </w:rPr>
        <w:t>Article 8 — Litiges et droit applicable</w:t>
      </w:r>
    </w:p>
    <w:p>
      <w:pPr>
        <w:jc w:val="both"/>
      </w:pPr>
      <w:r>
        <w:t>Le présent mandat est soumis au droit français. Tout litige relatif à son interprétation ou à son exécution relèvera de la compétence exclusive des tribunaux du ressort du siège social du Mandant.</w:t>
      </w:r>
    </w:p>
    <w:p/>
    <w:p>
      <w:pPr>
        <w:spacing w:before="360"/>
      </w:pPr>
      <w:r>
        <w:t>Fait à Villeneuve-sur-Lot, le ………………………………, en deux (2) exemplaires originaux.</w:t>
      </w:r>
    </w:p>
    <w:p/>
    <w:tbl>
      <w:tblPr>
        <w:tblW w:type="auto" w:w="0"/>
        <w:tblLayout w:type="autofit"/>
        <w:tblLook w:firstColumn="1" w:firstRow="1" w:lastColumn="0" w:lastRow="0" w:noHBand="0" w:noVBand="1" w:val="04A0"/>
      </w:tblPr>
      <w:tblGrid>
        <w:gridCol w:w="4703"/>
        <w:gridCol w:w="4703"/>
      </w:tblGrid>
      <w:tr>
        <w:tc>
          <w:tcPr>
            <w:tcW w:type="dxa" w:w="4703"/>
            <w:vAlign w:val="top"/>
          </w:tcPr>
          <w:p>
            <w:pPr>
              <w:spacing w:after="120"/>
            </w:pPr>
            <w:r/>
            <w:r>
              <w:rPr>
                <w:b/>
              </w:rPr>
              <w:t>Le Mandant</w:t>
            </w:r>
          </w:p>
        </w:tc>
        <w:tc>
          <w:tcPr>
            <w:tcW w:type="dxa" w:w="4703"/>
            <w:vAlign w:val="top"/>
          </w:tcPr>
          <w:p>
            <w:pPr>
              <w:spacing w:after="120"/>
            </w:pPr>
            <w:r/>
            <w:r>
              <w:rPr>
                <w:b/>
              </w:rPr>
              <w:t>Le Mandataire</w:t>
            </w:r>
          </w:p>
        </w:tc>
      </w:tr>
      <w:tr>
        <w:tc>
          <w:tcPr>
            <w:tcW w:type="dxa" w:w="4703"/>
            <w:vAlign w:val="top"/>
          </w:tcPr>
          <w:p>
            <w:pPr>
              <w:spacing w:after="120"/>
            </w:pPr>
            <w:r>
              <w:t>Pour la société JMG IMMOB</w:t>
              <w:br/>
              <w:t>Jean-Marie GALY, gérant et associé unique</w:t>
            </w:r>
          </w:p>
        </w:tc>
        <w:tc>
          <w:tcPr>
            <w:tcW w:type="dxa" w:w="4703"/>
            <w:vAlign w:val="top"/>
          </w:tcPr>
          <w:p>
            <w:pPr>
              <w:spacing w:after="120"/>
            </w:pPr>
            <w:r>
              <w:t>Benoît GALY</w:t>
            </w:r>
          </w:p>
        </w:tc>
      </w:tr>
      <w:tr>
        <w:tc>
          <w:tcPr>
            <w:tcW w:type="dxa" w:w="4703"/>
            <w:vAlign w:val="top"/>
          </w:tcPr>
          <w:p>
            <w:pPr>
              <w:spacing w:after="120"/>
            </w:pPr>
            <w:r>
              <w:rPr>
                <w:i/>
              </w:rPr>
              <w:t>« Bon pour mandat »</w:t>
            </w:r>
          </w:p>
        </w:tc>
        <w:tc>
          <w:tcPr>
            <w:tcW w:type="dxa" w:w="4703"/>
            <w:vAlign w:val="top"/>
          </w:tcPr>
          <w:p>
            <w:pPr>
              <w:spacing w:after="120"/>
            </w:pPr>
            <w:r>
              <w:rPr>
                <w:i/>
              </w:rPr>
              <w:t>« Bon pour acceptation »</w:t>
            </w:r>
          </w:p>
        </w:tc>
      </w:tr>
      <w:tr>
        <w:tc>
          <w:tcPr>
            <w:tcW w:type="dxa" w:w="4703"/>
            <w:vAlign w:val="top"/>
          </w:tcPr>
          <w:p>
            <w:pPr>
              <w:spacing w:after="120"/>
            </w:pPr>
            <w:r>
              <w:br/>
              <w:t>_________________________</w:t>
            </w:r>
          </w:p>
        </w:tc>
        <w:tc>
          <w:tcPr>
            <w:tcW w:type="dxa" w:w="4703"/>
            <w:vAlign w:val="top"/>
          </w:tcPr>
          <w:p>
            <w:pPr>
              <w:spacing w:after="120"/>
            </w:pPr>
            <w:r>
              <w:br/>
              <w:t>_________________________</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