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A4236" w14:textId="77777777" w:rsidR="00C41B99" w:rsidRDefault="00C41B99" w:rsidP="00416443">
      <w:pPr>
        <w:pStyle w:val="Heading1"/>
        <w:rPr>
          <w:b/>
          <w:color w:val="auto"/>
          <w:lang w:val="en-GB"/>
        </w:rPr>
      </w:pPr>
      <w:r w:rsidRPr="00416443">
        <w:rPr>
          <w:b/>
          <w:color w:val="auto"/>
          <w:lang w:val="en-GB"/>
        </w:rPr>
        <w:t>File structure</w:t>
      </w:r>
    </w:p>
    <w:p w14:paraId="7C9AF5A5" w14:textId="77777777" w:rsidR="00416443" w:rsidRDefault="00416443" w:rsidP="00416443">
      <w:pPr>
        <w:rPr>
          <w:lang w:val="en-GB"/>
        </w:rPr>
      </w:pPr>
    </w:p>
    <w:p w14:paraId="5FCEA796" w14:textId="5F24A28D" w:rsidR="00416443" w:rsidRPr="00416443" w:rsidRDefault="00D75346" w:rsidP="00416443">
      <w:pPr>
        <w:pStyle w:val="ListParagraph"/>
        <w:numPr>
          <w:ilvl w:val="0"/>
          <w:numId w:val="4"/>
        </w:numPr>
        <w:ind w:left="426"/>
        <w:rPr>
          <w:lang w:val="en-GB"/>
        </w:rPr>
      </w:pPr>
      <w:r>
        <w:rPr>
          <w:lang w:val="en-GB"/>
        </w:rPr>
        <w:t>Africa-TCO</w:t>
      </w:r>
      <w:r w:rsidR="00416443" w:rsidRPr="00416443">
        <w:rPr>
          <w:lang w:val="en-GB"/>
        </w:rPr>
        <w:t>-Model</w:t>
      </w:r>
    </w:p>
    <w:p w14:paraId="16000E05" w14:textId="77777777" w:rsidR="00C41B99" w:rsidRDefault="00C41B99" w:rsidP="00C41B99">
      <w:pPr>
        <w:pStyle w:val="ListParagraph"/>
        <w:numPr>
          <w:ilvl w:val="0"/>
          <w:numId w:val="4"/>
        </w:numPr>
      </w:pPr>
      <w:proofErr w:type="spellStart"/>
      <w:r>
        <w:t>data</w:t>
      </w:r>
      <w:proofErr w:type="spellEnd"/>
    </w:p>
    <w:p w14:paraId="1B269835" w14:textId="530F366B" w:rsidR="00C41B99" w:rsidRDefault="00D75346" w:rsidP="00C41B9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AfricaTCOData</w:t>
      </w:r>
      <w:r w:rsidR="00C41B99" w:rsidRPr="00C41B99">
        <w:rPr>
          <w:lang w:val="en-US"/>
        </w:rPr>
        <w:t>.xlsx (input data file)</w:t>
      </w:r>
    </w:p>
    <w:p w14:paraId="7BB20487" w14:textId="6FA48E02" w:rsidR="00911EEF" w:rsidRDefault="00911EEF" w:rsidP="00C41B9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SOGOptimizationData.xlsx (input data file)</w:t>
      </w:r>
    </w:p>
    <w:p w14:paraId="73D7E919" w14:textId="6B880A06" w:rsidR="00B46E48" w:rsidRDefault="00B46E48" w:rsidP="00C41B9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CountryMotorizationRateData.xlsx (input data file)</w:t>
      </w:r>
    </w:p>
    <w:p w14:paraId="7B79C2B1" w14:textId="3171959D" w:rsidR="00911EEF" w:rsidRDefault="00EB2A14" w:rsidP="00C41B9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GeneratedSolarIrradiationData.csv (intermediate input file)</w:t>
      </w:r>
    </w:p>
    <w:p w14:paraId="34BA8CB9" w14:textId="65498F4B" w:rsidR="00EB2A14" w:rsidRDefault="00EB2A14" w:rsidP="00C41B9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CORRECTED_GeneratedSolarIrradiationData.csv (intermediate input file)</w:t>
      </w:r>
    </w:p>
    <w:p w14:paraId="701900A0" w14:textId="292E799C" w:rsidR="0088780E" w:rsidRDefault="0088780E" w:rsidP="00C41B9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GEOData_IDXCountryCoords.xlsx (input data file)</w:t>
      </w:r>
    </w:p>
    <w:p w14:paraId="39240801" w14:textId="77777777" w:rsidR="00C41B99" w:rsidRDefault="00C41B99" w:rsidP="00C41B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model</w:t>
      </w:r>
    </w:p>
    <w:p w14:paraId="3653DA6B" w14:textId="77777777" w:rsidR="00C41B99" w:rsidRDefault="00C41B99" w:rsidP="00C41B9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</w:t>
      </w:r>
      <w:r w:rsidR="009241AE">
        <w:rPr>
          <w:lang w:val="en-US"/>
        </w:rPr>
        <w:t xml:space="preserve">(module </w:t>
      </w:r>
      <w:r>
        <w:rPr>
          <w:lang w:val="en-US"/>
        </w:rPr>
        <w:t xml:space="preserve">scripts </w:t>
      </w:r>
      <w:r w:rsidR="00F337CC">
        <w:rPr>
          <w:lang w:val="en-US"/>
        </w:rPr>
        <w:t>of the</w:t>
      </w:r>
      <w:r>
        <w:rPr>
          <w:lang w:val="en-US"/>
        </w:rPr>
        <w:t xml:space="preserve"> model</w:t>
      </w:r>
      <w:r w:rsidR="009241AE">
        <w:rPr>
          <w:lang w:val="en-US"/>
        </w:rPr>
        <w:t>)</w:t>
      </w:r>
    </w:p>
    <w:p w14:paraId="49EEFC5C" w14:textId="483C57E9" w:rsidR="007C1EDB" w:rsidRDefault="00911EEF" w:rsidP="00C41B99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TCO</w:t>
      </w:r>
      <w:r w:rsidR="007C1EDB" w:rsidRPr="007C1EDB">
        <w:rPr>
          <w:lang w:val="en-US"/>
        </w:rPr>
        <w:t>_Model_</w:t>
      </w:r>
      <w:r w:rsidR="002E6B08">
        <w:rPr>
          <w:lang w:val="en-US"/>
        </w:rPr>
        <w:t>E</w:t>
      </w:r>
      <w:r w:rsidR="007C1EDB" w:rsidRPr="007C1EDB">
        <w:rPr>
          <w:lang w:val="en-US"/>
        </w:rPr>
        <w:t>nvironment</w:t>
      </w:r>
      <w:r w:rsidR="007C1EDB">
        <w:rPr>
          <w:lang w:val="en-US"/>
        </w:rPr>
        <w:t>.yml</w:t>
      </w:r>
      <w:proofErr w:type="spellEnd"/>
      <w:r w:rsidR="00F337CC">
        <w:rPr>
          <w:lang w:val="en-US"/>
        </w:rPr>
        <w:t xml:space="preserve"> (anaconda environment)</w:t>
      </w:r>
    </w:p>
    <w:p w14:paraId="705425D1" w14:textId="77777777" w:rsidR="00C41B99" w:rsidRDefault="00C41B99" w:rsidP="00C41B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output</w:t>
      </w:r>
    </w:p>
    <w:p w14:paraId="673BBF4E" w14:textId="2F906B98" w:rsidR="00C41B99" w:rsidRDefault="00C41B99" w:rsidP="00C41B9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.xlsx and .</w:t>
      </w:r>
      <w:proofErr w:type="spellStart"/>
      <w:r>
        <w:rPr>
          <w:lang w:val="en-US"/>
        </w:rPr>
        <w:t>pkl</w:t>
      </w:r>
      <w:proofErr w:type="spellEnd"/>
      <w:r>
        <w:rPr>
          <w:lang w:val="en-US"/>
        </w:rPr>
        <w:t xml:space="preserve"> files computed by the </w:t>
      </w:r>
      <w:r w:rsidR="003656F9">
        <w:rPr>
          <w:lang w:val="en-US"/>
        </w:rPr>
        <w:t xml:space="preserve">main TCO </w:t>
      </w:r>
      <w:r>
        <w:rPr>
          <w:lang w:val="en-US"/>
        </w:rPr>
        <w:t>model</w:t>
      </w:r>
    </w:p>
    <w:p w14:paraId="35B099C6" w14:textId="77777777" w:rsidR="00B93140" w:rsidRDefault="00C41B99" w:rsidP="00B9314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__plots (folder with plots created by the model)</w:t>
      </w:r>
    </w:p>
    <w:p w14:paraId="07F02A37" w14:textId="62A54B61" w:rsidR="000E0645" w:rsidRDefault="000E0645" w:rsidP="00B9314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__tables (folder with tables created by the model)</w:t>
      </w:r>
    </w:p>
    <w:p w14:paraId="765A253F" w14:textId="194CC129" w:rsidR="000E0645" w:rsidRPr="00817E4D" w:rsidRDefault="000E0645" w:rsidP="00B9314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Input Data PKL Files (folder with organized input data for proper model execution)</w:t>
      </w:r>
    </w:p>
    <w:p w14:paraId="77B5D7B8" w14:textId="77777777" w:rsidR="00817E4D" w:rsidRPr="00A00817" w:rsidRDefault="00817E4D" w:rsidP="00A00817">
      <w:pPr>
        <w:rPr>
          <w:lang w:val="en-US"/>
        </w:rPr>
      </w:pPr>
    </w:p>
    <w:p w14:paraId="1621AECC" w14:textId="77777777" w:rsidR="0000188A" w:rsidRPr="00416443" w:rsidRDefault="00B93140" w:rsidP="00416443">
      <w:pPr>
        <w:pStyle w:val="Heading1"/>
        <w:rPr>
          <w:b/>
          <w:color w:val="auto"/>
          <w:lang w:val="en-GB"/>
        </w:rPr>
      </w:pPr>
      <w:r w:rsidRPr="00416443">
        <w:rPr>
          <w:b/>
          <w:color w:val="auto"/>
          <w:lang w:val="en-GB"/>
        </w:rPr>
        <w:t>Define folder paths</w:t>
      </w:r>
    </w:p>
    <w:p w14:paraId="253B92D1" w14:textId="77777777" w:rsidR="00B93140" w:rsidRDefault="00B93140" w:rsidP="00B93140">
      <w:pPr>
        <w:rPr>
          <w:lang w:val="en-GB"/>
        </w:rPr>
      </w:pPr>
    </w:p>
    <w:p w14:paraId="797C1312" w14:textId="0682C8F0" w:rsidR="00B93140" w:rsidRDefault="008B4BD2" w:rsidP="00B93140">
      <w:pPr>
        <w:rPr>
          <w:lang w:val="en-GB"/>
        </w:rPr>
      </w:pPr>
      <w:r>
        <w:rPr>
          <w:lang w:val="en-GB"/>
        </w:rPr>
        <w:t>Folder</w:t>
      </w:r>
      <w:r w:rsidR="00B93140">
        <w:rPr>
          <w:lang w:val="en-GB"/>
        </w:rPr>
        <w:t xml:space="preserve"> paths must be defined once at the beginning of </w:t>
      </w:r>
      <w:r>
        <w:rPr>
          <w:lang w:val="en-GB"/>
        </w:rPr>
        <w:t xml:space="preserve">select scripts including </w:t>
      </w:r>
      <w:r w:rsidR="00B93140">
        <w:rPr>
          <w:i/>
          <w:lang w:val="en-GB"/>
        </w:rPr>
        <w:t>externalParameters.py</w:t>
      </w:r>
      <w:r>
        <w:rPr>
          <w:lang w:val="en-GB"/>
        </w:rPr>
        <w:t xml:space="preserve">, </w:t>
      </w:r>
      <w:r w:rsidRPr="008B4BD2">
        <w:rPr>
          <w:i/>
          <w:iCs/>
          <w:lang w:val="en-GB"/>
        </w:rPr>
        <w:t>getSolarIrradiationData.py</w:t>
      </w:r>
      <w:r>
        <w:rPr>
          <w:lang w:val="en-GB"/>
        </w:rPr>
        <w:t xml:space="preserve">, </w:t>
      </w:r>
      <w:r w:rsidRPr="008B4BD2">
        <w:rPr>
          <w:i/>
          <w:iCs/>
          <w:lang w:val="en-GB"/>
        </w:rPr>
        <w:t>plots_Primary.py</w:t>
      </w:r>
      <w:r>
        <w:rPr>
          <w:lang w:val="en-GB"/>
        </w:rPr>
        <w:t xml:space="preserve">, and </w:t>
      </w:r>
      <w:r w:rsidRPr="008B4BD2">
        <w:rPr>
          <w:i/>
          <w:iCs/>
          <w:lang w:val="en-GB"/>
        </w:rPr>
        <w:t>plots_AfricaHighRes.py</w:t>
      </w:r>
      <w:r w:rsidR="004851B3">
        <w:rPr>
          <w:i/>
          <w:iCs/>
          <w:lang w:val="en-GB"/>
        </w:rPr>
        <w:t xml:space="preserve">. </w:t>
      </w:r>
      <w:r w:rsidR="004851B3" w:rsidRPr="004851B3">
        <w:rPr>
          <w:lang w:val="en-GB"/>
        </w:rPr>
        <w:t>The following</w:t>
      </w:r>
      <w:r w:rsidR="004851B3">
        <w:rPr>
          <w:lang w:val="en-GB"/>
        </w:rPr>
        <w:t xml:space="preserve"> </w:t>
      </w:r>
      <w:r w:rsidR="00820A84">
        <w:rPr>
          <w:lang w:val="en-GB"/>
        </w:rPr>
        <w:t>is a list of all possible folder paths across the scripts.</w:t>
      </w:r>
      <w:r w:rsidR="004851B3">
        <w:rPr>
          <w:lang w:val="en-GB"/>
        </w:rPr>
        <w:t xml:space="preserve"> </w:t>
      </w:r>
    </w:p>
    <w:p w14:paraId="27F48DC1" w14:textId="77777777" w:rsidR="00B93140" w:rsidRPr="00B93140" w:rsidRDefault="00B93140" w:rsidP="00B93140">
      <w:pPr>
        <w:rPr>
          <w:lang w:val="en-GB"/>
        </w:rPr>
      </w:pPr>
    </w:p>
    <w:p w14:paraId="6BEEF476" w14:textId="359B63F6" w:rsidR="00416443" w:rsidRDefault="00B93140" w:rsidP="0041644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input</w:t>
      </w:r>
      <w:r w:rsidRPr="00B93140">
        <w:rPr>
          <w:lang w:val="en-GB"/>
        </w:rPr>
        <w:t xml:space="preserve"> folder</w:t>
      </w:r>
      <w:r>
        <w:rPr>
          <w:lang w:val="en-GB"/>
        </w:rPr>
        <w:t xml:space="preserve"> (pointing to location of folder </w:t>
      </w:r>
      <w:r>
        <w:rPr>
          <w:i/>
          <w:lang w:val="en-GB"/>
        </w:rPr>
        <w:t>data</w:t>
      </w:r>
      <w:r w:rsidR="00416443">
        <w:rPr>
          <w:lang w:val="en-GB"/>
        </w:rPr>
        <w:t xml:space="preserve"> </w:t>
      </w:r>
      <w:r w:rsidR="003D7EB3">
        <w:rPr>
          <w:lang w:val="en-GB"/>
        </w:rPr>
        <w:t>in</w:t>
      </w:r>
      <w:r w:rsidR="00416443">
        <w:rPr>
          <w:lang w:val="en-GB"/>
        </w:rPr>
        <w:t xml:space="preserve"> the </w:t>
      </w:r>
      <w:r w:rsidR="009C45DF">
        <w:rPr>
          <w:lang w:val="en-GB"/>
        </w:rPr>
        <w:t>TCO</w:t>
      </w:r>
      <w:r w:rsidR="00416443">
        <w:rPr>
          <w:lang w:val="en-GB"/>
        </w:rPr>
        <w:t xml:space="preserve"> model parent folder</w:t>
      </w:r>
      <w:r>
        <w:rPr>
          <w:lang w:val="en-GB"/>
        </w:rPr>
        <w:t>)</w:t>
      </w:r>
      <w:r>
        <w:rPr>
          <w:lang w:val="en-GB"/>
        </w:rPr>
        <w:br/>
      </w:r>
      <w:r w:rsidRPr="00B93140">
        <w:rPr>
          <w:lang w:val="en-GB"/>
        </w:rPr>
        <w:t>r'</w:t>
      </w:r>
      <w:r w:rsidR="00416443">
        <w:rPr>
          <w:lang w:val="en-GB"/>
        </w:rPr>
        <w:t>…</w:t>
      </w:r>
      <w:r w:rsidRPr="00B93140">
        <w:rPr>
          <w:lang w:val="en-GB"/>
        </w:rPr>
        <w:t>/</w:t>
      </w:r>
      <w:r w:rsidR="00820A84">
        <w:rPr>
          <w:lang w:val="en-GB"/>
        </w:rPr>
        <w:t>Africa-TCO</w:t>
      </w:r>
      <w:r w:rsidRPr="00B93140">
        <w:rPr>
          <w:lang w:val="en-GB"/>
        </w:rPr>
        <w:t>-Model/data/'</w:t>
      </w:r>
    </w:p>
    <w:p w14:paraId="49253A6B" w14:textId="77777777" w:rsidR="00817E4D" w:rsidRPr="00817E4D" w:rsidRDefault="00817E4D" w:rsidP="00817E4D">
      <w:pPr>
        <w:rPr>
          <w:lang w:val="en-GB"/>
        </w:rPr>
      </w:pPr>
    </w:p>
    <w:p w14:paraId="343EF5E9" w14:textId="75F30A4C" w:rsidR="00416443" w:rsidRDefault="00416443" w:rsidP="00817E4D">
      <w:pPr>
        <w:pStyle w:val="ListParagraph"/>
        <w:numPr>
          <w:ilvl w:val="0"/>
          <w:numId w:val="4"/>
        </w:numPr>
        <w:rPr>
          <w:lang w:val="en-GB"/>
        </w:rPr>
      </w:pPr>
      <w:r w:rsidRPr="00B93140">
        <w:rPr>
          <w:lang w:val="en-GB"/>
        </w:rPr>
        <w:t xml:space="preserve">output folder </w:t>
      </w:r>
      <w:r>
        <w:rPr>
          <w:lang w:val="en-GB"/>
        </w:rPr>
        <w:t xml:space="preserve">(pointing to location of folder </w:t>
      </w:r>
      <w:r>
        <w:rPr>
          <w:i/>
          <w:lang w:val="en-GB"/>
        </w:rPr>
        <w:t>output</w:t>
      </w:r>
      <w:r>
        <w:rPr>
          <w:lang w:val="en-GB"/>
        </w:rPr>
        <w:t xml:space="preserve"> </w:t>
      </w:r>
      <w:r w:rsidR="003D7EB3">
        <w:rPr>
          <w:lang w:val="en-GB"/>
        </w:rPr>
        <w:t>in</w:t>
      </w:r>
      <w:r>
        <w:rPr>
          <w:lang w:val="en-GB"/>
        </w:rPr>
        <w:t xml:space="preserve"> the </w:t>
      </w:r>
      <w:r w:rsidR="003024F2">
        <w:rPr>
          <w:lang w:val="en-GB"/>
        </w:rPr>
        <w:t>TCO</w:t>
      </w:r>
      <w:r>
        <w:rPr>
          <w:lang w:val="en-GB"/>
        </w:rPr>
        <w:t xml:space="preserve"> model parent folder)</w:t>
      </w:r>
      <w:r>
        <w:rPr>
          <w:lang w:val="en-GB"/>
        </w:rPr>
        <w:br/>
      </w:r>
      <w:r w:rsidRPr="00B93140">
        <w:rPr>
          <w:lang w:val="en-GB"/>
        </w:rPr>
        <w:t>r'</w:t>
      </w:r>
      <w:r>
        <w:rPr>
          <w:lang w:val="en-GB"/>
        </w:rPr>
        <w:t>…</w:t>
      </w:r>
      <w:r w:rsidRPr="00B93140">
        <w:rPr>
          <w:lang w:val="en-GB"/>
        </w:rPr>
        <w:t>/</w:t>
      </w:r>
      <w:r w:rsidR="007B1D01" w:rsidRPr="007B1D01">
        <w:rPr>
          <w:lang w:val="en-GB"/>
        </w:rPr>
        <w:t xml:space="preserve"> </w:t>
      </w:r>
      <w:r w:rsidR="007B1D01">
        <w:rPr>
          <w:lang w:val="en-GB"/>
        </w:rPr>
        <w:t>Africa-TCO</w:t>
      </w:r>
      <w:r w:rsidR="007B1D01" w:rsidRPr="00B93140">
        <w:rPr>
          <w:lang w:val="en-GB"/>
        </w:rPr>
        <w:t xml:space="preserve">-Model </w:t>
      </w:r>
      <w:r w:rsidRPr="00B93140">
        <w:rPr>
          <w:lang w:val="en-GB"/>
        </w:rPr>
        <w:t>/</w:t>
      </w:r>
      <w:r>
        <w:rPr>
          <w:lang w:val="en-GB"/>
        </w:rPr>
        <w:t>output</w:t>
      </w:r>
      <w:r w:rsidRPr="00B93140">
        <w:rPr>
          <w:lang w:val="en-GB"/>
        </w:rPr>
        <w:t>/'</w:t>
      </w:r>
    </w:p>
    <w:p w14:paraId="6E6CB9B8" w14:textId="77777777" w:rsidR="00817E4D" w:rsidRPr="00817E4D" w:rsidRDefault="00817E4D" w:rsidP="00817E4D">
      <w:pPr>
        <w:rPr>
          <w:lang w:val="en-GB"/>
        </w:rPr>
      </w:pPr>
    </w:p>
    <w:p w14:paraId="5C1DAC06" w14:textId="2023109E" w:rsidR="00416443" w:rsidRDefault="007B1D01" w:rsidP="0041644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output </w:t>
      </w:r>
      <w:r w:rsidR="00416443">
        <w:rPr>
          <w:lang w:val="en-GB"/>
        </w:rPr>
        <w:t>plots</w:t>
      </w:r>
      <w:r w:rsidR="00416443" w:rsidRPr="00B93140">
        <w:rPr>
          <w:lang w:val="en-GB"/>
        </w:rPr>
        <w:t xml:space="preserve"> folder </w:t>
      </w:r>
      <w:r w:rsidR="00416443">
        <w:rPr>
          <w:lang w:val="en-GB"/>
        </w:rPr>
        <w:t xml:space="preserve">(pointing to location of folder </w:t>
      </w:r>
      <w:r w:rsidR="00416443">
        <w:rPr>
          <w:i/>
          <w:lang w:val="en-GB"/>
        </w:rPr>
        <w:t>__plots</w:t>
      </w:r>
      <w:r w:rsidR="00416443">
        <w:rPr>
          <w:lang w:val="en-GB"/>
        </w:rPr>
        <w:t xml:space="preserve"> </w:t>
      </w:r>
      <w:r w:rsidR="003D7EB3">
        <w:rPr>
          <w:lang w:val="en-GB"/>
        </w:rPr>
        <w:t>in</w:t>
      </w:r>
      <w:r w:rsidR="00416443">
        <w:rPr>
          <w:lang w:val="en-GB"/>
        </w:rPr>
        <w:t xml:space="preserve"> the output folder)</w:t>
      </w:r>
      <w:r w:rsidR="00416443">
        <w:rPr>
          <w:lang w:val="en-GB"/>
        </w:rPr>
        <w:br/>
      </w:r>
      <w:r w:rsidR="00416443" w:rsidRPr="00B93140">
        <w:rPr>
          <w:lang w:val="en-GB"/>
        </w:rPr>
        <w:t>r'</w:t>
      </w:r>
      <w:r w:rsidR="00416443">
        <w:rPr>
          <w:lang w:val="en-GB"/>
        </w:rPr>
        <w:t>…</w:t>
      </w:r>
      <w:r w:rsidR="00416443" w:rsidRPr="00B93140">
        <w:rPr>
          <w:lang w:val="en-GB"/>
        </w:rPr>
        <w:t>/</w:t>
      </w:r>
      <w:r w:rsidRPr="007B1D01">
        <w:rPr>
          <w:lang w:val="en-GB"/>
        </w:rPr>
        <w:t xml:space="preserve"> </w:t>
      </w:r>
      <w:r>
        <w:rPr>
          <w:lang w:val="en-GB"/>
        </w:rPr>
        <w:t>Africa-TCO</w:t>
      </w:r>
      <w:r w:rsidRPr="00B93140">
        <w:rPr>
          <w:lang w:val="en-GB"/>
        </w:rPr>
        <w:t xml:space="preserve">-Model </w:t>
      </w:r>
      <w:r w:rsidR="00416443" w:rsidRPr="00B93140">
        <w:rPr>
          <w:lang w:val="en-GB"/>
        </w:rPr>
        <w:t>/</w:t>
      </w:r>
      <w:r w:rsidR="00416443">
        <w:rPr>
          <w:lang w:val="en-GB"/>
        </w:rPr>
        <w:t>output</w:t>
      </w:r>
      <w:r w:rsidR="00416443" w:rsidRPr="00B93140">
        <w:rPr>
          <w:lang w:val="en-GB"/>
        </w:rPr>
        <w:t>/</w:t>
      </w:r>
      <w:r w:rsidR="00416443">
        <w:rPr>
          <w:lang w:val="en-GB"/>
        </w:rPr>
        <w:t>__plots/</w:t>
      </w:r>
      <w:r w:rsidR="00416443" w:rsidRPr="00B93140">
        <w:rPr>
          <w:lang w:val="en-GB"/>
        </w:rPr>
        <w:t>'</w:t>
      </w:r>
    </w:p>
    <w:p w14:paraId="795D3679" w14:textId="77777777" w:rsidR="00416443" w:rsidRPr="00817E4D" w:rsidRDefault="00416443" w:rsidP="00817E4D">
      <w:pPr>
        <w:rPr>
          <w:lang w:val="en-GB"/>
        </w:rPr>
      </w:pPr>
    </w:p>
    <w:p w14:paraId="07FFA710" w14:textId="35811091" w:rsidR="00416443" w:rsidRDefault="007B1D01" w:rsidP="0041644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output tables</w:t>
      </w:r>
      <w:r w:rsidR="00416443" w:rsidRPr="00B93140">
        <w:rPr>
          <w:lang w:val="en-GB"/>
        </w:rPr>
        <w:t xml:space="preserve"> folder </w:t>
      </w:r>
      <w:r w:rsidR="00416443">
        <w:rPr>
          <w:lang w:val="en-GB"/>
        </w:rPr>
        <w:t xml:space="preserve">(pointing to location of folder </w:t>
      </w:r>
      <w:r w:rsidR="00416443" w:rsidRPr="00416443">
        <w:rPr>
          <w:i/>
          <w:lang w:val="en-US"/>
        </w:rPr>
        <w:t>_</w:t>
      </w:r>
      <w:r w:rsidR="00EE34AA">
        <w:rPr>
          <w:i/>
          <w:lang w:val="en-US"/>
        </w:rPr>
        <w:t xml:space="preserve">_tables </w:t>
      </w:r>
      <w:r w:rsidR="003D7EB3">
        <w:rPr>
          <w:lang w:val="en-GB"/>
        </w:rPr>
        <w:t>in</w:t>
      </w:r>
      <w:r w:rsidR="00416443">
        <w:rPr>
          <w:lang w:val="en-GB"/>
        </w:rPr>
        <w:t xml:space="preserve"> the </w:t>
      </w:r>
      <w:r w:rsidR="00EE34AA">
        <w:rPr>
          <w:lang w:val="en-GB"/>
        </w:rPr>
        <w:t>output</w:t>
      </w:r>
      <w:r w:rsidR="00416443">
        <w:rPr>
          <w:lang w:val="en-GB"/>
        </w:rPr>
        <w:t xml:space="preserve"> folder)</w:t>
      </w:r>
      <w:r w:rsidR="00416443">
        <w:rPr>
          <w:lang w:val="en-GB"/>
        </w:rPr>
        <w:br/>
      </w:r>
      <w:r w:rsidR="00416443" w:rsidRPr="00B93140">
        <w:rPr>
          <w:lang w:val="en-GB"/>
        </w:rPr>
        <w:t>r'</w:t>
      </w:r>
      <w:r w:rsidR="00416443">
        <w:rPr>
          <w:lang w:val="en-GB"/>
        </w:rPr>
        <w:t>…</w:t>
      </w:r>
      <w:r w:rsidR="00416443" w:rsidRPr="00B93140">
        <w:rPr>
          <w:lang w:val="en-GB"/>
        </w:rPr>
        <w:t>/</w:t>
      </w:r>
      <w:r w:rsidRPr="007B1D01">
        <w:rPr>
          <w:lang w:val="en-GB"/>
        </w:rPr>
        <w:t xml:space="preserve"> </w:t>
      </w:r>
      <w:r>
        <w:rPr>
          <w:lang w:val="en-GB"/>
        </w:rPr>
        <w:t>Africa-TCO</w:t>
      </w:r>
      <w:r w:rsidRPr="00B93140">
        <w:rPr>
          <w:lang w:val="en-GB"/>
        </w:rPr>
        <w:t xml:space="preserve">-Model </w:t>
      </w:r>
      <w:r w:rsidR="00416443" w:rsidRPr="00B93140">
        <w:rPr>
          <w:lang w:val="en-GB"/>
        </w:rPr>
        <w:t>/</w:t>
      </w:r>
      <w:r w:rsidR="006672AA">
        <w:rPr>
          <w:lang w:val="en-GB"/>
        </w:rPr>
        <w:t>output</w:t>
      </w:r>
      <w:r w:rsidR="00416443" w:rsidRPr="00B93140">
        <w:rPr>
          <w:lang w:val="en-GB"/>
        </w:rPr>
        <w:t>/</w:t>
      </w:r>
      <w:r w:rsidR="00416443">
        <w:rPr>
          <w:lang w:val="en-GB"/>
        </w:rPr>
        <w:t>_</w:t>
      </w:r>
      <w:r w:rsidR="00956CB8">
        <w:rPr>
          <w:lang w:val="en-GB"/>
        </w:rPr>
        <w:t>_tables</w:t>
      </w:r>
      <w:r w:rsidR="00416443">
        <w:rPr>
          <w:lang w:val="en-GB"/>
        </w:rPr>
        <w:t>/</w:t>
      </w:r>
      <w:r w:rsidR="00416443" w:rsidRPr="00B93140">
        <w:rPr>
          <w:lang w:val="en-GB"/>
        </w:rPr>
        <w:t>'</w:t>
      </w:r>
    </w:p>
    <w:p w14:paraId="7CF27356" w14:textId="77777777" w:rsidR="00EE34AA" w:rsidRPr="00EE34AA" w:rsidRDefault="00EE34AA" w:rsidP="00EE34AA">
      <w:pPr>
        <w:pStyle w:val="ListParagraph"/>
        <w:rPr>
          <w:lang w:val="en-GB"/>
        </w:rPr>
      </w:pPr>
    </w:p>
    <w:p w14:paraId="2C957691" w14:textId="13FFC1BF" w:rsidR="00EE34AA" w:rsidRPr="00CA6B71" w:rsidRDefault="00EE34AA" w:rsidP="00CA6B7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Input data PKL files</w:t>
      </w:r>
      <w:r w:rsidR="00B338D6">
        <w:rPr>
          <w:lang w:val="en-GB"/>
        </w:rPr>
        <w:t xml:space="preserve"> generated during main TCO run</w:t>
      </w:r>
      <w:r w:rsidRPr="00B93140">
        <w:rPr>
          <w:lang w:val="en-GB"/>
        </w:rPr>
        <w:t xml:space="preserve"> folder </w:t>
      </w:r>
      <w:r>
        <w:rPr>
          <w:lang w:val="en-GB"/>
        </w:rPr>
        <w:t xml:space="preserve">(pointing to location of folder </w:t>
      </w:r>
      <w:r w:rsidR="00B338D6">
        <w:rPr>
          <w:i/>
          <w:lang w:val="en-US"/>
        </w:rPr>
        <w:t>Input Data PKL Files</w:t>
      </w:r>
      <w:r>
        <w:rPr>
          <w:lang w:val="en-US"/>
        </w:rPr>
        <w:t xml:space="preserve"> </w:t>
      </w:r>
      <w:r>
        <w:rPr>
          <w:lang w:val="en-GB"/>
        </w:rPr>
        <w:t xml:space="preserve">in the </w:t>
      </w:r>
      <w:r w:rsidR="00D721AB">
        <w:rPr>
          <w:lang w:val="en-GB"/>
        </w:rPr>
        <w:t>output</w:t>
      </w:r>
      <w:r>
        <w:rPr>
          <w:lang w:val="en-GB"/>
        </w:rPr>
        <w:t xml:space="preserve"> folder)</w:t>
      </w:r>
      <w:r>
        <w:rPr>
          <w:lang w:val="en-GB"/>
        </w:rPr>
        <w:br/>
      </w:r>
      <w:r w:rsidRPr="00B93140">
        <w:rPr>
          <w:lang w:val="en-GB"/>
        </w:rPr>
        <w:t>r'</w:t>
      </w:r>
      <w:r>
        <w:rPr>
          <w:lang w:val="en-GB"/>
        </w:rPr>
        <w:t>…</w:t>
      </w:r>
      <w:r w:rsidRPr="00B93140">
        <w:rPr>
          <w:lang w:val="en-GB"/>
        </w:rPr>
        <w:t>/</w:t>
      </w:r>
      <w:r w:rsidRPr="007B1D01">
        <w:rPr>
          <w:lang w:val="en-GB"/>
        </w:rPr>
        <w:t xml:space="preserve"> </w:t>
      </w:r>
      <w:r>
        <w:rPr>
          <w:lang w:val="en-GB"/>
        </w:rPr>
        <w:t>Africa-TCO</w:t>
      </w:r>
      <w:r w:rsidRPr="00B93140">
        <w:rPr>
          <w:lang w:val="en-GB"/>
        </w:rPr>
        <w:t>-Model /</w:t>
      </w:r>
      <w:r w:rsidR="0029328D">
        <w:rPr>
          <w:lang w:val="en-GB"/>
        </w:rPr>
        <w:t>output</w:t>
      </w:r>
      <w:r w:rsidRPr="00B93140">
        <w:rPr>
          <w:lang w:val="en-GB"/>
        </w:rPr>
        <w:t>/</w:t>
      </w:r>
      <w:r w:rsidR="00E561B8">
        <w:rPr>
          <w:lang w:val="en-GB"/>
        </w:rPr>
        <w:t>Input Data PKL Files</w:t>
      </w:r>
      <w:r>
        <w:rPr>
          <w:lang w:val="en-GB"/>
        </w:rPr>
        <w:t>/</w:t>
      </w:r>
      <w:r w:rsidRPr="00B93140">
        <w:rPr>
          <w:lang w:val="en-GB"/>
        </w:rPr>
        <w:t>'</w:t>
      </w:r>
    </w:p>
    <w:p w14:paraId="75B8C1E3" w14:textId="77777777" w:rsidR="00416443" w:rsidRDefault="00416443" w:rsidP="00416443">
      <w:pPr>
        <w:rPr>
          <w:lang w:val="en-GB"/>
        </w:rPr>
      </w:pPr>
    </w:p>
    <w:p w14:paraId="493A10A0" w14:textId="7DBC4189" w:rsidR="00817E4D" w:rsidRPr="00E27439" w:rsidRDefault="00416443" w:rsidP="00416443">
      <w:pPr>
        <w:rPr>
          <w:lang w:val="en-GB"/>
        </w:rPr>
      </w:pPr>
      <w:r w:rsidRPr="00817E4D">
        <w:rPr>
          <w:lang w:val="en-GB"/>
        </w:rPr>
        <w:t>Use / for MacOS and \ for Windows!</w:t>
      </w:r>
    </w:p>
    <w:p w14:paraId="539C9A4C" w14:textId="77777777" w:rsidR="00817E4D" w:rsidRPr="00416443" w:rsidRDefault="00817E4D" w:rsidP="00416443">
      <w:pPr>
        <w:rPr>
          <w:b/>
          <w:lang w:val="en-GB"/>
        </w:rPr>
      </w:pPr>
    </w:p>
    <w:p w14:paraId="1BAE6BCE" w14:textId="77777777" w:rsidR="00E27439" w:rsidRDefault="00E27439">
      <w:pPr>
        <w:rPr>
          <w:rFonts w:asciiTheme="majorHAnsi" w:eastAsiaTheme="majorEastAsia" w:hAnsiTheme="majorHAnsi" w:cstheme="majorBidi"/>
          <w:b/>
          <w:sz w:val="32"/>
          <w:szCs w:val="32"/>
          <w:lang w:val="en-GB"/>
        </w:rPr>
      </w:pPr>
      <w:r>
        <w:rPr>
          <w:b/>
          <w:lang w:val="en-GB"/>
        </w:rPr>
        <w:br w:type="page"/>
      </w:r>
    </w:p>
    <w:p w14:paraId="39D83D16" w14:textId="54BAC1EC" w:rsidR="00416443" w:rsidRPr="00416443" w:rsidRDefault="00416443" w:rsidP="00416443">
      <w:pPr>
        <w:pStyle w:val="Heading1"/>
        <w:rPr>
          <w:b/>
          <w:color w:val="auto"/>
          <w:lang w:val="en-GB"/>
        </w:rPr>
      </w:pPr>
      <w:r w:rsidRPr="00416443">
        <w:rPr>
          <w:b/>
          <w:color w:val="auto"/>
          <w:lang w:val="en-GB"/>
        </w:rPr>
        <w:lastRenderedPageBreak/>
        <w:t>Run the model</w:t>
      </w:r>
    </w:p>
    <w:p w14:paraId="37AC48EA" w14:textId="77777777" w:rsidR="00416443" w:rsidRDefault="00416443" w:rsidP="00416443">
      <w:pPr>
        <w:rPr>
          <w:lang w:val="en-GB"/>
        </w:rPr>
      </w:pPr>
    </w:p>
    <w:p w14:paraId="29BB83CA" w14:textId="607E903F" w:rsidR="00CA6B71" w:rsidRDefault="00B00250" w:rsidP="00B00250">
      <w:pPr>
        <w:rPr>
          <w:lang w:val="en-GB"/>
        </w:rPr>
      </w:pPr>
      <w:r>
        <w:rPr>
          <w:lang w:val="en-GB"/>
        </w:rPr>
        <w:t>Once the folder paths are defined, import the anaconda environment (.</w:t>
      </w:r>
      <w:proofErr w:type="spellStart"/>
      <w:r>
        <w:rPr>
          <w:lang w:val="en-GB"/>
        </w:rPr>
        <w:t>yml</w:t>
      </w:r>
      <w:proofErr w:type="spellEnd"/>
      <w:r>
        <w:rPr>
          <w:lang w:val="en-GB"/>
        </w:rPr>
        <w:t xml:space="preserve"> file) for correct dependencies. Finally, to run the model, </w:t>
      </w:r>
      <w:r w:rsidR="00CA6B71">
        <w:rPr>
          <w:lang w:val="en-GB"/>
        </w:rPr>
        <w:t>there are three separate</w:t>
      </w:r>
      <w:r w:rsidR="004801F2">
        <w:rPr>
          <w:lang w:val="en-GB"/>
        </w:rPr>
        <w:t xml:space="preserve"> possible</w:t>
      </w:r>
      <w:r w:rsidR="00CA6B71">
        <w:rPr>
          <w:lang w:val="en-GB"/>
        </w:rPr>
        <w:t xml:space="preserve"> run’s:</w:t>
      </w:r>
    </w:p>
    <w:p w14:paraId="51A0B680" w14:textId="77777777" w:rsidR="00CA6B71" w:rsidRDefault="00CA6B71" w:rsidP="00B00250">
      <w:pPr>
        <w:rPr>
          <w:lang w:val="en-GB"/>
        </w:rPr>
      </w:pPr>
    </w:p>
    <w:p w14:paraId="2AD7A75E" w14:textId="6A3D15D2" w:rsidR="00CA6B71" w:rsidRPr="00CA6B71" w:rsidRDefault="00CA6B71" w:rsidP="00CA6B7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To run the solar off-grid system optimization, just </w:t>
      </w:r>
      <w:r w:rsidR="00B00250" w:rsidRPr="00CA6B71">
        <w:rPr>
          <w:lang w:val="en-GB"/>
        </w:rPr>
        <w:t xml:space="preserve">run </w:t>
      </w:r>
      <w:r>
        <w:rPr>
          <w:i/>
          <w:lang w:val="en-GB"/>
        </w:rPr>
        <w:t>sogOptimization</w:t>
      </w:r>
      <w:r w:rsidR="00B00250" w:rsidRPr="00CA6B71">
        <w:rPr>
          <w:i/>
          <w:lang w:val="en-GB"/>
        </w:rPr>
        <w:t>.py</w:t>
      </w:r>
      <w:r w:rsidR="00B00250" w:rsidRPr="00CA6B71">
        <w:rPr>
          <w:lang w:val="en-GB"/>
        </w:rPr>
        <w:t>.</w:t>
      </w:r>
      <w:r>
        <w:rPr>
          <w:lang w:val="en-GB"/>
        </w:rPr>
        <w:br/>
      </w:r>
      <w:r w:rsidRPr="00CA6B71">
        <w:rPr>
          <w:i/>
          <w:iCs/>
          <w:lang w:val="en-GB"/>
        </w:rPr>
        <w:t xml:space="preserve">NOTE: </w:t>
      </w:r>
      <w:proofErr w:type="spellStart"/>
      <w:r w:rsidRPr="00CA6B71">
        <w:rPr>
          <w:i/>
          <w:iCs/>
          <w:lang w:val="en-GB"/>
        </w:rPr>
        <w:t>optimizaiton</w:t>
      </w:r>
      <w:proofErr w:type="spellEnd"/>
      <w:r w:rsidRPr="00CA6B71">
        <w:rPr>
          <w:i/>
          <w:iCs/>
          <w:lang w:val="en-GB"/>
        </w:rPr>
        <w:t xml:space="preserve"> runs for the off-grid system are performed one model year at a time and can be quite computationally expensive. Included in the folder data is a file called SOGOptimizationData.xlsx that is already formatted and thus an additional run of sogOptimization.py is not required</w:t>
      </w:r>
      <w:r w:rsidR="004C4C66">
        <w:rPr>
          <w:i/>
          <w:iCs/>
          <w:lang w:val="en-GB"/>
        </w:rPr>
        <w:t>.</w:t>
      </w:r>
    </w:p>
    <w:p w14:paraId="50300190" w14:textId="14DFE8CB" w:rsidR="00CA6B71" w:rsidRDefault="00CA6B71" w:rsidP="00CA6B7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To run the main TCO model, just run main.py.</w:t>
      </w:r>
    </w:p>
    <w:p w14:paraId="2D9F22A7" w14:textId="2EADB336" w:rsidR="00CA6B71" w:rsidRPr="00E27439" w:rsidRDefault="00CA6B71" w:rsidP="00CA6B7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Once the main TCO model is run, you can call the two plotting scripts by running </w:t>
      </w:r>
      <w:r w:rsidRPr="00CA6B71">
        <w:rPr>
          <w:i/>
          <w:iCs/>
          <w:lang w:val="en-GB"/>
        </w:rPr>
        <w:t>plots_Primary.py</w:t>
      </w:r>
      <w:r>
        <w:rPr>
          <w:lang w:val="en-GB"/>
        </w:rPr>
        <w:t xml:space="preserve"> and </w:t>
      </w:r>
      <w:r w:rsidRPr="00CA6B71">
        <w:rPr>
          <w:i/>
          <w:iCs/>
          <w:lang w:val="en-GB"/>
        </w:rPr>
        <w:t>plot_AfricaHighRes.py</w:t>
      </w:r>
      <w:r>
        <w:rPr>
          <w:lang w:val="en-GB"/>
        </w:rPr>
        <w:t>.</w:t>
      </w:r>
      <w:r w:rsidR="000B19BE">
        <w:rPr>
          <w:lang w:val="en-GB"/>
        </w:rPr>
        <w:br/>
      </w:r>
      <w:r w:rsidR="000B19BE" w:rsidRPr="000B19BE">
        <w:rPr>
          <w:i/>
          <w:iCs/>
          <w:lang w:val="en-GB"/>
        </w:rPr>
        <w:t>NOTE: Included in the plot runs is the LCA analysis and data formatting.</w:t>
      </w:r>
    </w:p>
    <w:p w14:paraId="65CF9551" w14:textId="77777777" w:rsidR="00E27439" w:rsidRPr="00E27439" w:rsidRDefault="00E27439" w:rsidP="00E27439">
      <w:pPr>
        <w:rPr>
          <w:lang w:val="en-GB"/>
        </w:rPr>
      </w:pPr>
    </w:p>
    <w:p w14:paraId="23D50C33" w14:textId="39CA267C" w:rsidR="00E27439" w:rsidRPr="00416443" w:rsidRDefault="00E27439" w:rsidP="00E27439">
      <w:pPr>
        <w:pStyle w:val="Heading1"/>
        <w:rPr>
          <w:b/>
          <w:color w:val="auto"/>
          <w:lang w:val="en-GB"/>
        </w:rPr>
      </w:pPr>
      <w:r>
        <w:rPr>
          <w:b/>
          <w:color w:val="auto"/>
          <w:lang w:val="en-GB"/>
        </w:rPr>
        <w:t>Things to watch out for</w:t>
      </w:r>
    </w:p>
    <w:p w14:paraId="3F41BA86" w14:textId="77777777" w:rsidR="00E27439" w:rsidRDefault="00E27439" w:rsidP="00E27439">
      <w:pPr>
        <w:rPr>
          <w:lang w:val="en-GB"/>
        </w:rPr>
      </w:pPr>
    </w:p>
    <w:p w14:paraId="259CDC53" w14:textId="73640762" w:rsidR="00046FA7" w:rsidRDefault="00E27439" w:rsidP="00046FA7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You can manually specify the number of Monte Carlo runs in the </w:t>
      </w:r>
      <w:r w:rsidRPr="00957F03">
        <w:rPr>
          <w:i/>
          <w:iCs/>
          <w:lang w:val="en-GB"/>
        </w:rPr>
        <w:t>externalParameters.py</w:t>
      </w:r>
      <w:r>
        <w:rPr>
          <w:lang w:val="en-GB"/>
        </w:rPr>
        <w:t xml:space="preserve"> script in the function called </w:t>
      </w:r>
      <w:proofErr w:type="spellStart"/>
      <w:r w:rsidRPr="00957F03">
        <w:rPr>
          <w:i/>
          <w:iCs/>
          <w:lang w:val="en-GB"/>
        </w:rPr>
        <w:t>getMonteCarloDraws</w:t>
      </w:r>
      <w:proofErr w:type="spellEnd"/>
      <w:r w:rsidRPr="00957F03">
        <w:rPr>
          <w:i/>
          <w:iCs/>
          <w:lang w:val="en-GB"/>
        </w:rPr>
        <w:t>()</w:t>
      </w:r>
      <w:r>
        <w:rPr>
          <w:lang w:val="en-GB"/>
        </w:rPr>
        <w:t xml:space="preserve"> on line 429. Depending on the number of draws</w:t>
      </w:r>
      <w:r w:rsidR="00957F03">
        <w:rPr>
          <w:lang w:val="en-GB"/>
        </w:rPr>
        <w:t xml:space="preserve"> specified, the Input Data PKL Files will change, so make sure you have either pre-run the organization files, or simply organize them again. You can choose to re-run the organization of the Input Data PKL Files by setting the </w:t>
      </w:r>
      <w:proofErr w:type="spellStart"/>
      <w:r w:rsidR="00957F03">
        <w:rPr>
          <w:lang w:val="en-GB"/>
        </w:rPr>
        <w:t>ep.initialize</w:t>
      </w:r>
      <w:proofErr w:type="spellEnd"/>
      <w:r w:rsidR="00957F03">
        <w:rPr>
          <w:lang w:val="en-GB"/>
        </w:rPr>
        <w:t xml:space="preserve">() </w:t>
      </w:r>
      <w:r w:rsidR="004A2D57">
        <w:rPr>
          <w:lang w:val="en-GB"/>
        </w:rPr>
        <w:t>arguments</w:t>
      </w:r>
      <w:r w:rsidR="00957F03">
        <w:rPr>
          <w:lang w:val="en-GB"/>
        </w:rPr>
        <w:t xml:space="preserve"> to TRUE (i.e. in the script </w:t>
      </w:r>
      <w:r w:rsidR="00957F03" w:rsidRPr="00957F03">
        <w:rPr>
          <w:i/>
          <w:iCs/>
          <w:lang w:val="en-GB"/>
        </w:rPr>
        <w:t>main.py</w:t>
      </w:r>
      <w:r w:rsidR="00957F03">
        <w:rPr>
          <w:lang w:val="en-GB"/>
        </w:rPr>
        <w:t xml:space="preserve"> on line 37).</w:t>
      </w:r>
      <w:r w:rsidR="00D0352F">
        <w:rPr>
          <w:lang w:val="en-GB"/>
        </w:rPr>
        <w:t xml:space="preserve"> Note that the formal analysis assumes N=10,000 draws.</w:t>
      </w:r>
    </w:p>
    <w:p w14:paraId="61C98CE0" w14:textId="4BF7F56E" w:rsidR="00046FA7" w:rsidRDefault="00046FA7" w:rsidP="00046FA7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The solar irradiation data generated in the script </w:t>
      </w:r>
      <w:r w:rsidRPr="00046FA7">
        <w:rPr>
          <w:i/>
          <w:iCs/>
          <w:lang w:val="en-GB"/>
        </w:rPr>
        <w:t>getSolarIrradiationData.py</w:t>
      </w:r>
      <w:r>
        <w:rPr>
          <w:lang w:val="en-GB"/>
        </w:rPr>
        <w:t xml:space="preserve"> is manually corrected for a few data points. This corrected file is also included in the input data folder and should be used accordingly in the </w:t>
      </w:r>
      <w:r w:rsidRPr="00046FA7">
        <w:rPr>
          <w:i/>
          <w:iCs/>
          <w:lang w:val="en-GB"/>
        </w:rPr>
        <w:t>sogOptimization.py</w:t>
      </w:r>
      <w:r>
        <w:rPr>
          <w:lang w:val="en-GB"/>
        </w:rPr>
        <w:t xml:space="preserve"> script.</w:t>
      </w:r>
    </w:p>
    <w:p w14:paraId="39C104EB" w14:textId="560F8939" w:rsidR="00FB343D" w:rsidRDefault="00FB343D" w:rsidP="0006202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In order to run the getSolarIrradiationData.py script, a python package called </w:t>
      </w:r>
      <w:proofErr w:type="spellStart"/>
      <w:r>
        <w:rPr>
          <w:lang w:val="en-GB"/>
        </w:rPr>
        <w:t>pvlib</w:t>
      </w:r>
      <w:proofErr w:type="spellEnd"/>
      <w:r>
        <w:rPr>
          <w:lang w:val="en-GB"/>
        </w:rPr>
        <w:t xml:space="preserve"> must first be installed. See link for installation instructions: </w:t>
      </w:r>
      <w:hyperlink r:id="rId7" w:anchor="standardrelease" w:history="1">
        <w:r w:rsidRPr="00E671E9">
          <w:rPr>
            <w:rStyle w:val="Hyperlink"/>
            <w:lang w:val="en-GB"/>
          </w:rPr>
          <w:t>https://pvlib-python.readthedocs.io/en/stable/user_guide/installation.html#standardrelease</w:t>
        </w:r>
      </w:hyperlink>
    </w:p>
    <w:p w14:paraId="7B569136" w14:textId="2499E243" w:rsidR="00A77F9E" w:rsidRPr="00424AEA" w:rsidRDefault="009E79EA" w:rsidP="00A77F9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Note that the solar off-grid optimization code takes quite a long time to run</w:t>
      </w:r>
      <w:r w:rsidR="002A4D9E">
        <w:rPr>
          <w:lang w:val="en-GB"/>
        </w:rPr>
        <w:t xml:space="preserve"> (on the order of a couple of days)</w:t>
      </w:r>
      <w:r>
        <w:rPr>
          <w:lang w:val="en-GB"/>
        </w:rPr>
        <w:t xml:space="preserve">. To save run time, we have pre-run this optimization for all three model years (2025, 2030, 2040) and saved the results together in the input data file called </w:t>
      </w:r>
      <w:r>
        <w:rPr>
          <w:lang w:val="en-US"/>
        </w:rPr>
        <w:t xml:space="preserve">SOGOptimizationData.xlsx, which is then read directly into the main TCO script. </w:t>
      </w:r>
      <w:r w:rsidR="002A4D9E">
        <w:rPr>
          <w:lang w:val="en-US"/>
        </w:rPr>
        <w:t>Please feel free to use this input data file directly.</w:t>
      </w:r>
    </w:p>
    <w:p w14:paraId="02F66D36" w14:textId="696FD8AD" w:rsidR="001B63B6" w:rsidRPr="00416443" w:rsidRDefault="001B63B6" w:rsidP="001B63B6">
      <w:pPr>
        <w:pStyle w:val="Heading1"/>
        <w:rPr>
          <w:b/>
          <w:color w:val="auto"/>
          <w:lang w:val="en-GB"/>
        </w:rPr>
      </w:pPr>
      <w:r>
        <w:rPr>
          <w:b/>
          <w:color w:val="auto"/>
          <w:lang w:val="en-GB"/>
        </w:rPr>
        <w:t>Additional information</w:t>
      </w:r>
    </w:p>
    <w:p w14:paraId="1752DF56" w14:textId="77777777" w:rsidR="00424AEA" w:rsidRDefault="00424AEA" w:rsidP="00424AEA">
      <w:pPr>
        <w:rPr>
          <w:lang w:val="en-GB"/>
        </w:rPr>
      </w:pPr>
    </w:p>
    <w:p w14:paraId="2300F043" w14:textId="44FA237F" w:rsidR="00424AEA" w:rsidRDefault="00424AEA" w:rsidP="00424AEA">
      <w:pPr>
        <w:rPr>
          <w:lang w:val="en-GB"/>
        </w:rPr>
      </w:pPr>
      <w:r>
        <w:rPr>
          <w:lang w:val="en-GB"/>
        </w:rPr>
        <w:t>Expected Install Time: 5-10 minutes</w:t>
      </w:r>
      <w:r w:rsidR="003B6546">
        <w:rPr>
          <w:lang w:val="en-GB"/>
        </w:rPr>
        <w:t xml:space="preserve"> (simple download and setup of python packages)</w:t>
      </w:r>
    </w:p>
    <w:p w14:paraId="10985894" w14:textId="6540B782" w:rsidR="00424AEA" w:rsidRDefault="00424AEA" w:rsidP="00424AEA">
      <w:pPr>
        <w:rPr>
          <w:lang w:val="en-GB"/>
        </w:rPr>
      </w:pPr>
      <w:r>
        <w:rPr>
          <w:lang w:val="en-GB"/>
        </w:rPr>
        <w:t xml:space="preserve">Expected Run Time (on normal desktop computer): </w:t>
      </w:r>
    </w:p>
    <w:p w14:paraId="100BDEDB" w14:textId="08E843B2" w:rsidR="00424AEA" w:rsidRDefault="00424AEA" w:rsidP="00424AE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TCO Model (main.py): 30 minutes (for N=10,000 draws)</w:t>
      </w:r>
    </w:p>
    <w:p w14:paraId="45CFAD9D" w14:textId="33D50501" w:rsidR="00424AEA" w:rsidRDefault="00424AEA" w:rsidP="00424AE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Plots (plots_Primary.py): &lt;5 minutes</w:t>
      </w:r>
    </w:p>
    <w:p w14:paraId="0BD14B52" w14:textId="6BBF0B55" w:rsidR="00424AEA" w:rsidRDefault="00424AEA" w:rsidP="00424AE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Plots (plot_AfricaHighRes.py): 5-10 minutes (depending on draw size)</w:t>
      </w:r>
    </w:p>
    <w:p w14:paraId="1EB8C1D3" w14:textId="6E28B6E9" w:rsidR="00424AEA" w:rsidRDefault="00424AEA" w:rsidP="00424AE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Solar off-grid optimization (sogOptimization.py): 2-3 days (for all model years)</w:t>
      </w:r>
    </w:p>
    <w:p w14:paraId="00BA55B8" w14:textId="65719B57" w:rsidR="00424AEA" w:rsidRDefault="00424AEA" w:rsidP="00424AE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Solar Irradiation Data (getSolarIrradiationData.py): &lt;5 minutes</w:t>
      </w:r>
    </w:p>
    <w:p w14:paraId="11DFBEFF" w14:textId="22F60D1F" w:rsidR="002E6B08" w:rsidRDefault="002E6B08" w:rsidP="002E6B08">
      <w:pPr>
        <w:rPr>
          <w:lang w:val="en-GB"/>
        </w:rPr>
      </w:pPr>
      <w:r>
        <w:rPr>
          <w:lang w:val="en-GB"/>
        </w:rPr>
        <w:t>Expected Output:</w:t>
      </w:r>
    </w:p>
    <w:p w14:paraId="52CAC043" w14:textId="02B6F2C1" w:rsidR="002E6B08" w:rsidRDefault="002E6B08" w:rsidP="002E6B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Sample output data included (</w:t>
      </w:r>
      <w:r w:rsidRPr="002E6B08">
        <w:rPr>
          <w:i/>
          <w:iCs/>
          <w:lang w:val="en-GB"/>
        </w:rPr>
        <w:t>output</w:t>
      </w:r>
      <w:r>
        <w:rPr>
          <w:lang w:val="en-GB"/>
        </w:rPr>
        <w:t xml:space="preserve"> folder) for N=1000 draws.</w:t>
      </w:r>
    </w:p>
    <w:p w14:paraId="65D1470C" w14:textId="727A9406" w:rsidR="002E6B08" w:rsidRPr="002E6B08" w:rsidRDefault="002E6B08" w:rsidP="002E6B08">
      <w:pPr>
        <w:rPr>
          <w:lang w:val="en-GB"/>
        </w:rPr>
      </w:pPr>
      <w:r>
        <w:rPr>
          <w:lang w:val="en-GB"/>
        </w:rPr>
        <w:t xml:space="preserve">Software Dependencies: all included in the </w:t>
      </w:r>
      <w:proofErr w:type="spellStart"/>
      <w:r>
        <w:rPr>
          <w:lang w:val="en-GB"/>
        </w:rPr>
        <w:t>TCO_Model_Environment.yml</w:t>
      </w:r>
      <w:proofErr w:type="spellEnd"/>
      <w:r>
        <w:rPr>
          <w:lang w:val="en-GB"/>
        </w:rPr>
        <w:t xml:space="preserve"> file</w:t>
      </w:r>
    </w:p>
    <w:sectPr w:rsidR="002E6B08" w:rsidRPr="002E6B08" w:rsidSect="00817E4D">
      <w:headerReference w:type="default" r:id="rId8"/>
      <w:footerReference w:type="default" r:id="rId9"/>
      <w:pgSz w:w="11900" w:h="16840"/>
      <w:pgMar w:top="788" w:right="98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5EC0F" w14:textId="77777777" w:rsidR="007C25D4" w:rsidRDefault="007C25D4" w:rsidP="00955D24">
      <w:r>
        <w:separator/>
      </w:r>
    </w:p>
  </w:endnote>
  <w:endnote w:type="continuationSeparator" w:id="0">
    <w:p w14:paraId="1785CD1F" w14:textId="77777777" w:rsidR="007C25D4" w:rsidRDefault="007C25D4" w:rsidP="00955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688C8" w14:textId="77777777" w:rsidR="004B3873" w:rsidRPr="00955D24" w:rsidRDefault="004B3873" w:rsidP="004A22B9">
    <w:pPr>
      <w:pStyle w:val="Footer"/>
      <w:tabs>
        <w:tab w:val="clear" w:pos="9072"/>
        <w:tab w:val="right" w:pos="14288"/>
      </w:tabs>
      <w:rPr>
        <w:sz w:val="20"/>
        <w:szCs w:val="20"/>
      </w:rPr>
    </w:pPr>
    <w:r>
      <w:tab/>
    </w:r>
    <w:r>
      <w:tab/>
    </w:r>
    <w:r w:rsidRPr="00955D24">
      <w:rPr>
        <w:sz w:val="20"/>
        <w:szCs w:val="20"/>
      </w:rPr>
      <w:fldChar w:fldCharType="begin"/>
    </w:r>
    <w:r w:rsidRPr="00955D24">
      <w:rPr>
        <w:sz w:val="20"/>
        <w:szCs w:val="20"/>
      </w:rPr>
      <w:instrText xml:space="preserve"> PAGE  \* MERGEFORMAT </w:instrText>
    </w:r>
    <w:r w:rsidRPr="00955D24">
      <w:rPr>
        <w:sz w:val="20"/>
        <w:szCs w:val="20"/>
      </w:rPr>
      <w:fldChar w:fldCharType="separate"/>
    </w:r>
    <w:r w:rsidRPr="00955D24">
      <w:rPr>
        <w:noProof/>
        <w:sz w:val="20"/>
        <w:szCs w:val="20"/>
      </w:rPr>
      <w:t>1</w:t>
    </w:r>
    <w:r w:rsidRPr="00955D24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75B466" w14:textId="77777777" w:rsidR="007C25D4" w:rsidRDefault="007C25D4" w:rsidP="00955D24">
      <w:r>
        <w:separator/>
      </w:r>
    </w:p>
  </w:footnote>
  <w:footnote w:type="continuationSeparator" w:id="0">
    <w:p w14:paraId="24A101CB" w14:textId="77777777" w:rsidR="007C25D4" w:rsidRDefault="007C25D4" w:rsidP="00955D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4B8A0" w14:textId="41E28AC7" w:rsidR="00B0124A" w:rsidRDefault="00B0124A" w:rsidP="00B57542">
    <w:pPr>
      <w:pStyle w:val="Header"/>
      <w:tabs>
        <w:tab w:val="clear" w:pos="9072"/>
        <w:tab w:val="right" w:pos="9495"/>
      </w:tabs>
    </w:pPr>
    <w:r>
      <w:tab/>
    </w:r>
    <w:r>
      <w:tab/>
    </w:r>
    <w:proofErr w:type="spellStart"/>
    <w:r w:rsidR="00051E01">
      <w:t>Africa</w:t>
    </w:r>
    <w:proofErr w:type="spellEnd"/>
    <w:r w:rsidR="00051E01">
      <w:t xml:space="preserve"> Passenger Vehicle TCO</w:t>
    </w:r>
    <w:r>
      <w:t xml:space="preserve"> Model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47DE"/>
    <w:multiLevelType w:val="hybridMultilevel"/>
    <w:tmpl w:val="1526D2B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35144"/>
    <w:multiLevelType w:val="hybridMultilevel"/>
    <w:tmpl w:val="DE5E6A76"/>
    <w:lvl w:ilvl="0" w:tplc="1D7A18D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0657C"/>
    <w:multiLevelType w:val="hybridMultilevel"/>
    <w:tmpl w:val="2BF47938"/>
    <w:lvl w:ilvl="0" w:tplc="1D7A18D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E7A42"/>
    <w:multiLevelType w:val="hybridMultilevel"/>
    <w:tmpl w:val="DF624A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7710C"/>
    <w:multiLevelType w:val="hybridMultilevel"/>
    <w:tmpl w:val="63506532"/>
    <w:lvl w:ilvl="0" w:tplc="1D7A18D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216AC"/>
    <w:multiLevelType w:val="hybridMultilevel"/>
    <w:tmpl w:val="CD1427C6"/>
    <w:lvl w:ilvl="0" w:tplc="1D7A18D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1D7A18D6">
      <w:start w:val="19"/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1D7A18D6">
      <w:start w:val="19"/>
      <w:numFmt w:val="bullet"/>
      <w:lvlText w:val="-"/>
      <w:lvlJc w:val="left"/>
      <w:pPr>
        <w:ind w:left="2508" w:hanging="360"/>
      </w:pPr>
      <w:rPr>
        <w:rFonts w:ascii="Calibri" w:eastAsiaTheme="minorHAnsi" w:hAnsi="Calibri" w:cs="Calibri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DDF2AC4"/>
    <w:multiLevelType w:val="hybridMultilevel"/>
    <w:tmpl w:val="6CB019FA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497080">
    <w:abstractNumId w:val="4"/>
  </w:num>
  <w:num w:numId="2" w16cid:durableId="1656374407">
    <w:abstractNumId w:val="1"/>
  </w:num>
  <w:num w:numId="3" w16cid:durableId="273485856">
    <w:abstractNumId w:val="3"/>
  </w:num>
  <w:num w:numId="4" w16cid:durableId="734015131">
    <w:abstractNumId w:val="5"/>
  </w:num>
  <w:num w:numId="5" w16cid:durableId="2131165927">
    <w:abstractNumId w:val="2"/>
  </w:num>
  <w:num w:numId="6" w16cid:durableId="1877622157">
    <w:abstractNumId w:val="0"/>
  </w:num>
  <w:num w:numId="7" w16cid:durableId="12929040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24"/>
    <w:rsid w:val="0000188A"/>
    <w:rsid w:val="00046E2C"/>
    <w:rsid w:val="00046FA7"/>
    <w:rsid w:val="00051E01"/>
    <w:rsid w:val="0006202A"/>
    <w:rsid w:val="00070CEF"/>
    <w:rsid w:val="00074111"/>
    <w:rsid w:val="00096631"/>
    <w:rsid w:val="00097334"/>
    <w:rsid w:val="000B19BE"/>
    <w:rsid w:val="000C1DC3"/>
    <w:rsid w:val="000E0645"/>
    <w:rsid w:val="0012058E"/>
    <w:rsid w:val="00131370"/>
    <w:rsid w:val="001546E6"/>
    <w:rsid w:val="00155D91"/>
    <w:rsid w:val="001A4E1F"/>
    <w:rsid w:val="001A75F5"/>
    <w:rsid w:val="001B47CD"/>
    <w:rsid w:val="001B63B6"/>
    <w:rsid w:val="001C555D"/>
    <w:rsid w:val="001D4EF2"/>
    <w:rsid w:val="00211E91"/>
    <w:rsid w:val="00241D30"/>
    <w:rsid w:val="00271508"/>
    <w:rsid w:val="00286BD9"/>
    <w:rsid w:val="0029328D"/>
    <w:rsid w:val="002A4D9E"/>
    <w:rsid w:val="002B6096"/>
    <w:rsid w:val="002C3418"/>
    <w:rsid w:val="002C583A"/>
    <w:rsid w:val="002D0D72"/>
    <w:rsid w:val="002D25A8"/>
    <w:rsid w:val="002E6B08"/>
    <w:rsid w:val="002E6F9F"/>
    <w:rsid w:val="002F5EB0"/>
    <w:rsid w:val="003024F2"/>
    <w:rsid w:val="00323254"/>
    <w:rsid w:val="00327168"/>
    <w:rsid w:val="0033663D"/>
    <w:rsid w:val="003656F9"/>
    <w:rsid w:val="00387EEF"/>
    <w:rsid w:val="003A249B"/>
    <w:rsid w:val="003A4723"/>
    <w:rsid w:val="003B496B"/>
    <w:rsid w:val="003B575D"/>
    <w:rsid w:val="003B6546"/>
    <w:rsid w:val="003C1F6C"/>
    <w:rsid w:val="003D7EB3"/>
    <w:rsid w:val="003F132F"/>
    <w:rsid w:val="003F1811"/>
    <w:rsid w:val="00416443"/>
    <w:rsid w:val="00424AEA"/>
    <w:rsid w:val="004801F2"/>
    <w:rsid w:val="004851B3"/>
    <w:rsid w:val="00494A5B"/>
    <w:rsid w:val="004A22B9"/>
    <w:rsid w:val="004A2D57"/>
    <w:rsid w:val="004B3873"/>
    <w:rsid w:val="004B6344"/>
    <w:rsid w:val="004C4C66"/>
    <w:rsid w:val="004C74DE"/>
    <w:rsid w:val="004E0C0F"/>
    <w:rsid w:val="005029FC"/>
    <w:rsid w:val="0050611F"/>
    <w:rsid w:val="00521C40"/>
    <w:rsid w:val="00546A31"/>
    <w:rsid w:val="00547E17"/>
    <w:rsid w:val="00575023"/>
    <w:rsid w:val="005B6613"/>
    <w:rsid w:val="005C09BA"/>
    <w:rsid w:val="005E3086"/>
    <w:rsid w:val="00644812"/>
    <w:rsid w:val="006672AA"/>
    <w:rsid w:val="006B788B"/>
    <w:rsid w:val="007147FB"/>
    <w:rsid w:val="00727185"/>
    <w:rsid w:val="00752783"/>
    <w:rsid w:val="00754237"/>
    <w:rsid w:val="00757B6E"/>
    <w:rsid w:val="00772AE4"/>
    <w:rsid w:val="0077660F"/>
    <w:rsid w:val="0079475C"/>
    <w:rsid w:val="007A7A42"/>
    <w:rsid w:val="007B1D01"/>
    <w:rsid w:val="007C1EDB"/>
    <w:rsid w:val="007C25D4"/>
    <w:rsid w:val="007D4AB0"/>
    <w:rsid w:val="007E0A5A"/>
    <w:rsid w:val="007E403D"/>
    <w:rsid w:val="007E7CB9"/>
    <w:rsid w:val="00817E4D"/>
    <w:rsid w:val="00820A84"/>
    <w:rsid w:val="00826B0D"/>
    <w:rsid w:val="00837107"/>
    <w:rsid w:val="00847062"/>
    <w:rsid w:val="008514AD"/>
    <w:rsid w:val="008545B1"/>
    <w:rsid w:val="00871EC0"/>
    <w:rsid w:val="0087364F"/>
    <w:rsid w:val="0087630F"/>
    <w:rsid w:val="0088780E"/>
    <w:rsid w:val="008B4BD2"/>
    <w:rsid w:val="008D5C03"/>
    <w:rsid w:val="008E7F28"/>
    <w:rsid w:val="009060B7"/>
    <w:rsid w:val="00907C5F"/>
    <w:rsid w:val="00911EEF"/>
    <w:rsid w:val="00912070"/>
    <w:rsid w:val="009241AE"/>
    <w:rsid w:val="009435FB"/>
    <w:rsid w:val="00955D24"/>
    <w:rsid w:val="00956CB8"/>
    <w:rsid w:val="00957F03"/>
    <w:rsid w:val="00966493"/>
    <w:rsid w:val="00976138"/>
    <w:rsid w:val="009A2887"/>
    <w:rsid w:val="009A355E"/>
    <w:rsid w:val="009A3BD4"/>
    <w:rsid w:val="009C3406"/>
    <w:rsid w:val="009C45DF"/>
    <w:rsid w:val="009E2E9B"/>
    <w:rsid w:val="009E6244"/>
    <w:rsid w:val="009E7618"/>
    <w:rsid w:val="009E79EA"/>
    <w:rsid w:val="009F48F9"/>
    <w:rsid w:val="009F7434"/>
    <w:rsid w:val="00A00817"/>
    <w:rsid w:val="00A022B2"/>
    <w:rsid w:val="00A1105A"/>
    <w:rsid w:val="00A1138A"/>
    <w:rsid w:val="00A77F9E"/>
    <w:rsid w:val="00AA0B6B"/>
    <w:rsid w:val="00AA2642"/>
    <w:rsid w:val="00AC1353"/>
    <w:rsid w:val="00AC3317"/>
    <w:rsid w:val="00AE2AAA"/>
    <w:rsid w:val="00AE3CCD"/>
    <w:rsid w:val="00AE6180"/>
    <w:rsid w:val="00AF27C2"/>
    <w:rsid w:val="00B00250"/>
    <w:rsid w:val="00B0124A"/>
    <w:rsid w:val="00B038AB"/>
    <w:rsid w:val="00B20886"/>
    <w:rsid w:val="00B3334B"/>
    <w:rsid w:val="00B338D6"/>
    <w:rsid w:val="00B46E48"/>
    <w:rsid w:val="00B47DB4"/>
    <w:rsid w:val="00B57542"/>
    <w:rsid w:val="00B7470B"/>
    <w:rsid w:val="00B77EED"/>
    <w:rsid w:val="00B93140"/>
    <w:rsid w:val="00BB7406"/>
    <w:rsid w:val="00BE6673"/>
    <w:rsid w:val="00BF48B6"/>
    <w:rsid w:val="00C27D4A"/>
    <w:rsid w:val="00C41B99"/>
    <w:rsid w:val="00C46429"/>
    <w:rsid w:val="00C47CEE"/>
    <w:rsid w:val="00CA6B71"/>
    <w:rsid w:val="00CB1DD2"/>
    <w:rsid w:val="00CC0266"/>
    <w:rsid w:val="00CC5C45"/>
    <w:rsid w:val="00CD1953"/>
    <w:rsid w:val="00D0352F"/>
    <w:rsid w:val="00D257E9"/>
    <w:rsid w:val="00D64F4A"/>
    <w:rsid w:val="00D657D2"/>
    <w:rsid w:val="00D70657"/>
    <w:rsid w:val="00D721AB"/>
    <w:rsid w:val="00D75346"/>
    <w:rsid w:val="00D77144"/>
    <w:rsid w:val="00E22611"/>
    <w:rsid w:val="00E27439"/>
    <w:rsid w:val="00E3541C"/>
    <w:rsid w:val="00E561B8"/>
    <w:rsid w:val="00E73599"/>
    <w:rsid w:val="00E746D6"/>
    <w:rsid w:val="00E901DC"/>
    <w:rsid w:val="00EA0186"/>
    <w:rsid w:val="00EA6F91"/>
    <w:rsid w:val="00EB2A14"/>
    <w:rsid w:val="00EB7416"/>
    <w:rsid w:val="00EC2A08"/>
    <w:rsid w:val="00EC52FE"/>
    <w:rsid w:val="00EC6AF3"/>
    <w:rsid w:val="00ED6723"/>
    <w:rsid w:val="00EE34AA"/>
    <w:rsid w:val="00EF0E43"/>
    <w:rsid w:val="00EF12A5"/>
    <w:rsid w:val="00EF3BCE"/>
    <w:rsid w:val="00EF5AA9"/>
    <w:rsid w:val="00F04097"/>
    <w:rsid w:val="00F2358C"/>
    <w:rsid w:val="00F2425C"/>
    <w:rsid w:val="00F337CC"/>
    <w:rsid w:val="00F35BF6"/>
    <w:rsid w:val="00F641E4"/>
    <w:rsid w:val="00F648E7"/>
    <w:rsid w:val="00FB343D"/>
    <w:rsid w:val="00FB62D6"/>
    <w:rsid w:val="00FB7FB6"/>
    <w:rsid w:val="00FC4736"/>
    <w:rsid w:val="00FD7EA8"/>
    <w:rsid w:val="00FE2D48"/>
    <w:rsid w:val="00FF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E103E6"/>
  <w15:chartTrackingRefBased/>
  <w15:docId w15:val="{E83DAE82-7DA9-1D44-8EF1-900F7F9E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D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9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D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D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955D24"/>
    <w:rPr>
      <w:rFonts w:asciiTheme="majorHAnsi" w:eastAsiaTheme="majorEastAsia" w:hAnsiTheme="majorHAnsi" w:cstheme="majorBidi"/>
      <w:color w:val="1F3763" w:themeColor="accent1" w:themeShade="7F"/>
      <w:lang w:val="de-CH"/>
    </w:rPr>
  </w:style>
  <w:style w:type="paragraph" w:styleId="ListParagraph">
    <w:name w:val="List Paragraph"/>
    <w:basedOn w:val="Normal"/>
    <w:uiPriority w:val="34"/>
    <w:qFormat/>
    <w:rsid w:val="00955D24"/>
    <w:pPr>
      <w:ind w:left="720"/>
      <w:contextualSpacing/>
    </w:pPr>
    <w:rPr>
      <w:rFonts w:eastAsia="Times New Roman" w:cs="Times New Roman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955D2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5D24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955D2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5D24"/>
    <w:rPr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3B496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CH"/>
    </w:rPr>
  </w:style>
  <w:style w:type="character" w:styleId="Hyperlink">
    <w:name w:val="Hyperlink"/>
    <w:basedOn w:val="DefaultParagraphFont"/>
    <w:uiPriority w:val="99"/>
    <w:unhideWhenUsed/>
    <w:rsid w:val="00FB34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B3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9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vlib-python.readthedocs.io/en/stable/user_guide/install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635</Words>
  <Characters>4005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Lanz</dc:creator>
  <cp:keywords/>
  <dc:description/>
  <cp:lastModifiedBy>Noll  Bessie</cp:lastModifiedBy>
  <cp:revision>77</cp:revision>
  <dcterms:created xsi:type="dcterms:W3CDTF">2021-02-26T10:09:00Z</dcterms:created>
  <dcterms:modified xsi:type="dcterms:W3CDTF">2025-04-03T16:19:00Z</dcterms:modified>
</cp:coreProperties>
</file>