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Congratulations! You've just been hired at your local coffee shop. You are determined to use Java to automate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every single aspect of your life</w:t>
      </w:r>
      <w:r w:rsidDel="00000000" w:rsidR="00000000" w:rsidRPr="00000000">
        <w:rPr>
          <w:sz w:val="24"/>
          <w:szCs w:val="24"/>
          <w:rtl w:val="0"/>
        </w:rPr>
        <w:t xml:space="preserve"> because you want to prepare for a life of increasing shareholder value. Read the three scenarios below and write some control flow to solve them!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Customers are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ordering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stuff (gag)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customer’s order == “latte”, print “ONE LATTE!”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their order == “espresso”, print “ONE ESPRESSO!”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their order == “water”, print “There is a hose outside”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their order is anything else, print “We don’t have that”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It’s your lunch break but you’re the only employee working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there are 10 customers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there are still customers in line, print (“NEXT!!!”)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line is empty, print(“Time to eat in my car”)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Time to unload the newest shipment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this list: [“beans”, “beans”, “beans”, “beans”, “beans”, “jeans”, “beans”]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element in the list, print(“unloading [element_value]”)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does not == “beans”, print something else instead.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completing practice problems, I’ll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have someone show their work. 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never been in a situation where nobody completed the practice problem. But I imagine it’d be awkward so let’s avoid that.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