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4DD5" w14:textId="77777777" w:rsidR="00FE4A8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Warehousing</w:t>
      </w:r>
    </w:p>
    <w:p w14:paraId="62264DD6" w14:textId="77777777" w:rsidR="00FE4A87" w:rsidRDefault="00FE4A87">
      <w:pPr>
        <w:rPr>
          <w:sz w:val="24"/>
          <w:szCs w:val="24"/>
        </w:rPr>
      </w:pPr>
    </w:p>
    <w:p w14:paraId="62264DD7" w14:textId="77777777" w:rsidR="00FE4A87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Data Warehousing (DWH) is the practice of </w:t>
      </w:r>
      <w:r>
        <w:rPr>
          <w:b/>
          <w:bCs/>
          <w:sz w:val="24"/>
          <w:szCs w:val="24"/>
        </w:rPr>
        <w:t xml:space="preserve">collecting, storing, and managing large amounts of structured data for the sake of data analytics. </w:t>
      </w:r>
    </w:p>
    <w:p w14:paraId="62264DD8" w14:textId="77777777" w:rsidR="00FE4A87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Data Warehouses help us draw conclusions on historical data, helping us make </w:t>
      </w:r>
      <w:r>
        <w:rPr>
          <w:b/>
          <w:bCs/>
          <w:sz w:val="24"/>
          <w:szCs w:val="24"/>
        </w:rPr>
        <w:t>informed business decisions</w:t>
      </w:r>
      <w:r>
        <w:rPr>
          <w:sz w:val="24"/>
          <w:szCs w:val="24"/>
        </w:rPr>
        <w:t>. Companies with tons of data at their disposal will leverage Data Warehouses to help them make more money. Or make things better for the consumer… right? Right??</w:t>
      </w:r>
    </w:p>
    <w:p w14:paraId="62264DD9" w14:textId="77777777" w:rsidR="00FE4A87" w:rsidRDefault="00FE4A87">
      <w:pPr>
        <w:ind w:left="1440"/>
        <w:rPr>
          <w:sz w:val="24"/>
          <w:szCs w:val="24"/>
        </w:rPr>
      </w:pPr>
    </w:p>
    <w:p w14:paraId="62264DDA" w14:textId="77777777" w:rsidR="00FE4A87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Some DWH vendors include:</w:t>
      </w:r>
    </w:p>
    <w:p w14:paraId="62264DDB" w14:textId="77777777" w:rsidR="00FE4A87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AWS Redshift &lt;= We’re using this soon.</w:t>
      </w:r>
    </w:p>
    <w:p w14:paraId="62264DDC" w14:textId="77777777" w:rsidR="00FE4A87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Snowflake &lt;= Big player in this space, I see it on tons of job listings.</w:t>
      </w:r>
    </w:p>
    <w:p w14:paraId="62264DDD" w14:textId="77777777" w:rsidR="00FE4A87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Google (GCP) BigQuery &lt;= Also popular, it’s Google.</w:t>
      </w:r>
    </w:p>
    <w:p w14:paraId="62264DDE" w14:textId="77777777" w:rsidR="00FE4A87" w:rsidRDefault="00FE4A87">
      <w:pPr>
        <w:ind w:left="1440"/>
        <w:rPr>
          <w:sz w:val="24"/>
          <w:szCs w:val="24"/>
        </w:rPr>
      </w:pPr>
    </w:p>
    <w:p w14:paraId="62264DDF" w14:textId="77777777" w:rsidR="00FE4A87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OLTP vs OLAP</w:t>
      </w:r>
      <w:r>
        <w:rPr>
          <w:sz w:val="24"/>
          <w:szCs w:val="24"/>
        </w:rPr>
        <w:t xml:space="preserve"> </w:t>
      </w:r>
    </w:p>
    <w:p w14:paraId="62264DE0" w14:textId="77777777" w:rsidR="00FE4A87" w:rsidRDefault="00FE4A87">
      <w:pPr>
        <w:rPr>
          <w:sz w:val="24"/>
          <w:szCs w:val="24"/>
        </w:rPr>
      </w:pPr>
    </w:p>
    <w:p w14:paraId="62264DE1" w14:textId="77777777" w:rsidR="00FE4A87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Two acronyms that describe </w:t>
      </w:r>
      <w:r>
        <w:rPr>
          <w:b/>
          <w:bCs/>
          <w:sz w:val="24"/>
          <w:szCs w:val="24"/>
        </w:rPr>
        <w:t>what kind of online data processing</w:t>
      </w:r>
      <w:r>
        <w:rPr>
          <w:sz w:val="24"/>
          <w:szCs w:val="24"/>
        </w:rPr>
        <w:t xml:space="preserve"> we’re doing. It helps define the </w:t>
      </w:r>
      <w:r>
        <w:rPr>
          <w:b/>
          <w:bCs/>
          <w:sz w:val="24"/>
          <w:szCs w:val="24"/>
        </w:rPr>
        <w:t xml:space="preserve">type of workloads </w:t>
      </w:r>
      <w:r>
        <w:rPr>
          <w:sz w:val="24"/>
          <w:szCs w:val="24"/>
        </w:rPr>
        <w:t xml:space="preserve">you’ll be dealing with. </w:t>
      </w:r>
    </w:p>
    <w:p w14:paraId="62264DE2" w14:textId="77777777" w:rsidR="00FE4A87" w:rsidRDefault="00FE4A87">
      <w:pPr>
        <w:numPr>
          <w:ilvl w:val="0"/>
          <w:numId w:val="12"/>
        </w:numPr>
        <w:rPr>
          <w:sz w:val="24"/>
          <w:szCs w:val="24"/>
        </w:rPr>
      </w:pPr>
      <w:hyperlink r:id="rId7">
        <w:r>
          <w:rPr>
            <w:color w:val="1155CC"/>
            <w:sz w:val="24"/>
            <w:szCs w:val="24"/>
            <w:u w:val="single"/>
          </w:rPr>
          <w:t>https://www.linkedin.com/pulse/explain-example-oltp-vs-olap-michelle-xie/</w:t>
        </w:r>
      </w:hyperlink>
    </w:p>
    <w:p w14:paraId="62264DE3" w14:textId="77777777" w:rsidR="00FE4A87" w:rsidRDefault="00000000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I just like the drawings in this article </w:t>
      </w:r>
    </w:p>
    <w:p w14:paraId="62264DE4" w14:textId="77777777" w:rsidR="00FE4A87" w:rsidRDefault="00FE4A87">
      <w:pPr>
        <w:ind w:left="1440"/>
        <w:rPr>
          <w:sz w:val="24"/>
          <w:szCs w:val="24"/>
        </w:rPr>
      </w:pPr>
    </w:p>
    <w:p w14:paraId="62264DE5" w14:textId="77777777" w:rsidR="00FE4A87" w:rsidRDefault="00000000">
      <w:pPr>
        <w:numPr>
          <w:ilvl w:val="1"/>
          <w:numId w:val="3"/>
        </w:numPr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OLTP - Online Transaction Processing </w:t>
      </w:r>
    </w:p>
    <w:p w14:paraId="62264DE6" w14:textId="77777777" w:rsidR="00FE4A87" w:rsidRDefault="00000000">
      <w:pPr>
        <w:numPr>
          <w:ilvl w:val="2"/>
          <w:numId w:val="3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Fast, small, real-time transactions like INSERT, UPDATE, DELETE.</w:t>
      </w:r>
    </w:p>
    <w:p w14:paraId="62264DE7" w14:textId="77777777" w:rsidR="00FE4A87" w:rsidRDefault="00000000">
      <w:pPr>
        <w:numPr>
          <w:ilvl w:val="2"/>
          <w:numId w:val="3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We did this last week with our small SQL databases</w:t>
      </w:r>
    </w:p>
    <w:p w14:paraId="62264DE8" w14:textId="77777777" w:rsidR="00FE4A87" w:rsidRDefault="00FE4A87">
      <w:pPr>
        <w:ind w:left="1440"/>
        <w:rPr>
          <w:sz w:val="24"/>
          <w:szCs w:val="24"/>
        </w:rPr>
      </w:pPr>
    </w:p>
    <w:p w14:paraId="62264DE9" w14:textId="77777777" w:rsidR="00FE4A87" w:rsidRDefault="00000000">
      <w:pPr>
        <w:numPr>
          <w:ilvl w:val="1"/>
          <w:numId w:val="3"/>
        </w:num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OLAP - Online Analytical Processing</w:t>
      </w:r>
    </w:p>
    <w:p w14:paraId="62264DEA" w14:textId="5C6FD0ED" w:rsidR="00FE4A87" w:rsidRDefault="00000000">
      <w:pPr>
        <w:numPr>
          <w:ilvl w:val="2"/>
          <w:numId w:val="3"/>
        </w:num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Complex analytical queries on large datasets. (So </w:t>
      </w:r>
      <w:r w:rsidR="000805A1">
        <w:rPr>
          <w:sz w:val="24"/>
          <w:szCs w:val="24"/>
        </w:rPr>
        <w:t>just</w:t>
      </w:r>
      <w:r>
        <w:rPr>
          <w:sz w:val="24"/>
          <w:szCs w:val="24"/>
        </w:rPr>
        <w:t xml:space="preserve"> SELECT, but way more involved)</w:t>
      </w:r>
    </w:p>
    <w:p w14:paraId="62264DEB" w14:textId="77777777" w:rsidR="00FE4A87" w:rsidRDefault="00000000">
      <w:pPr>
        <w:numPr>
          <w:ilvl w:val="3"/>
          <w:numId w:val="3"/>
        </w:numPr>
        <w:ind w:left="216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*Data Warehousing workloads tend to be OLAP, as we’ll see</w:t>
      </w:r>
    </w:p>
    <w:p w14:paraId="62264DEC" w14:textId="77777777" w:rsidR="00FE4A87" w:rsidRDefault="00FE4A87">
      <w:pPr>
        <w:ind w:left="2160"/>
        <w:rPr>
          <w:sz w:val="24"/>
          <w:szCs w:val="24"/>
        </w:rPr>
      </w:pPr>
    </w:p>
    <w:p w14:paraId="62264DED" w14:textId="77777777" w:rsidR="00FE4A8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AWS Redshift</w:t>
      </w:r>
    </w:p>
    <w:p w14:paraId="62264DEE" w14:textId="77777777" w:rsidR="00FE4A87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Redshift is Amazon's fully managed, petabyte-scale</w:t>
      </w:r>
      <w:r>
        <w:rPr>
          <w:b/>
          <w:bCs/>
          <w:sz w:val="24"/>
          <w:szCs w:val="24"/>
        </w:rPr>
        <w:t xml:space="preserve"> Data Warehouse service</w:t>
      </w:r>
      <w:r>
        <w:rPr>
          <w:sz w:val="24"/>
          <w:szCs w:val="24"/>
        </w:rPr>
        <w:t xml:space="preserve">. Like any DWH service, it's </w:t>
      </w:r>
      <w:r>
        <w:rPr>
          <w:b/>
          <w:bCs/>
          <w:sz w:val="24"/>
          <w:szCs w:val="24"/>
        </w:rPr>
        <w:t>built for OLAP</w:t>
      </w:r>
      <w:r>
        <w:rPr>
          <w:sz w:val="24"/>
          <w:szCs w:val="24"/>
        </w:rPr>
        <w:t>. Optimal for analysis!</w:t>
      </w:r>
    </w:p>
    <w:p w14:paraId="62264DEF" w14:textId="77777777" w:rsidR="00FE4A87" w:rsidRDefault="00000000">
      <w:pPr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“Fully managed” just means AWS will handle all of the architecture for you. You don’t have to mess with stuff like server configuration.</w:t>
      </w:r>
    </w:p>
    <w:p w14:paraId="62264DF0" w14:textId="77777777" w:rsidR="00FE4A87" w:rsidRDefault="00000000">
      <w:pPr>
        <w:spacing w:before="240" w:after="24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DynamoDB vs Redshift? -</w:t>
      </w:r>
      <w:r>
        <w:rPr>
          <w:i/>
          <w:iCs/>
          <w:sz w:val="24"/>
          <w:szCs w:val="24"/>
        </w:rPr>
        <w:t xml:space="preserve"> DynamoDB houses and moves your data. Redshift is where that data gets analyzed. Data gets piped into Redshift so analysts can run reports, build dashboards, and anything else that </w:t>
      </w:r>
      <w:r>
        <w:rPr>
          <w:b/>
          <w:bCs/>
          <w:i/>
          <w:iCs/>
          <w:sz w:val="24"/>
          <w:szCs w:val="24"/>
        </w:rPr>
        <w:t>extracts value from the data.</w:t>
      </w:r>
      <w:r>
        <w:rPr>
          <w:i/>
          <w:iCs/>
          <w:sz w:val="24"/>
          <w:szCs w:val="24"/>
        </w:rPr>
        <w:t xml:space="preserve"> We don’t typically do data analysis in the production DB.</w:t>
      </w:r>
    </w:p>
    <w:p w14:paraId="62264DF1" w14:textId="77777777" w:rsidR="00FE4A8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Redshift vs SQL?</w:t>
      </w:r>
    </w:p>
    <w:p w14:paraId="62264DF2" w14:textId="77777777" w:rsidR="00FE4A87" w:rsidRDefault="00000000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They’re closely related. Redshift is built on PostgreSQL specifically. It should feel really familiar for the most part. Same commands you’re used to from SQL.</w:t>
      </w:r>
    </w:p>
    <w:p w14:paraId="62264DF3" w14:textId="77777777" w:rsidR="00FE4A8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differences mainly lie in </w:t>
      </w:r>
      <w:r>
        <w:rPr>
          <w:b/>
          <w:bCs/>
          <w:sz w:val="24"/>
          <w:szCs w:val="24"/>
        </w:rPr>
        <w:t xml:space="preserve">use case and capacity. </w:t>
      </w:r>
    </w:p>
    <w:p w14:paraId="62264DF4" w14:textId="77777777" w:rsidR="00FE4A87" w:rsidRDefault="00000000">
      <w:pPr>
        <w:spacing w:before="240" w:after="240"/>
      </w:pPr>
      <w:r>
        <w:rPr>
          <w:noProof/>
          <w:sz w:val="24"/>
          <w:szCs w:val="24"/>
        </w:rPr>
        <w:drawing>
          <wp:inline distT="114300" distB="114300" distL="114300" distR="114300" wp14:anchorId="62264E2C" wp14:editId="62264E2D">
            <wp:extent cx="4981789" cy="166059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789" cy="1660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I made Claude make me this^ It says Postgres but it’s applicable to SQL in general.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r>
        <w:t>I also liked this quote from it: “Redshift trades the flexibility of a general-purpose database for raw analytical query performance at massive scale.”</w:t>
      </w:r>
    </w:p>
    <w:p w14:paraId="62264DF5" w14:textId="77777777" w:rsidR="00FE4A87" w:rsidRDefault="00FE4A87">
      <w:pPr>
        <w:rPr>
          <w:b/>
          <w:bCs/>
          <w:sz w:val="28"/>
          <w:szCs w:val="28"/>
        </w:rPr>
      </w:pPr>
    </w:p>
    <w:p w14:paraId="62264DF6" w14:textId="77777777" w:rsidR="00FE4A8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Redshift Architecture</w:t>
      </w:r>
    </w:p>
    <w:p w14:paraId="62264DF7" w14:textId="77777777" w:rsidR="00FE4A87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Redshift primarily deals with </w:t>
      </w:r>
      <w:r>
        <w:rPr>
          <w:b/>
          <w:bCs/>
          <w:sz w:val="24"/>
          <w:szCs w:val="24"/>
        </w:rPr>
        <w:t>big data workflows</w:t>
      </w:r>
      <w:r>
        <w:rPr>
          <w:sz w:val="24"/>
          <w:szCs w:val="24"/>
        </w:rPr>
        <w:t xml:space="preserve">. To be able to process petabytes of data quickly, AWS has a lot going on under the hood. </w:t>
      </w:r>
    </w:p>
    <w:p w14:paraId="62264DF8" w14:textId="77777777" w:rsidR="00FE4A87" w:rsidRDefault="00000000">
      <w:pPr>
        <w:numPr>
          <w:ilvl w:val="1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curriculum mentions 4 architectural components - Clusters, Nodes, Columnar Storage, and MPP.</w:t>
      </w:r>
    </w:p>
    <w:p w14:paraId="62264DF9" w14:textId="77777777" w:rsidR="00FE4A87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Clusters and Nodes</w:t>
      </w:r>
    </w:p>
    <w:p w14:paraId="62264DFA" w14:textId="77777777" w:rsidR="00FE4A87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 Cluster is </w:t>
      </w:r>
      <w:r>
        <w:rPr>
          <w:b/>
          <w:bCs/>
          <w:sz w:val="24"/>
          <w:szCs w:val="24"/>
        </w:rPr>
        <w:t>the core unit</w:t>
      </w:r>
      <w:r>
        <w:rPr>
          <w:sz w:val="24"/>
          <w:szCs w:val="24"/>
        </w:rPr>
        <w:t xml:space="preserve"> of any Redshift deployment. </w:t>
      </w:r>
      <w:r>
        <w:rPr>
          <w:b/>
          <w:bCs/>
          <w:sz w:val="24"/>
          <w:szCs w:val="24"/>
        </w:rPr>
        <w:t>Clusters are collections of Nodes.</w:t>
      </w:r>
      <w:r>
        <w:rPr>
          <w:sz w:val="24"/>
          <w:szCs w:val="24"/>
        </w:rPr>
        <w:t xml:space="preserve"> We see this pattern ALL the time in cloud computing. </w:t>
      </w:r>
    </w:p>
    <w:p w14:paraId="62264DFB" w14:textId="77777777" w:rsidR="00FE4A87" w:rsidRDefault="00000000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There are </w:t>
      </w:r>
      <w:r>
        <w:rPr>
          <w:b/>
          <w:bCs/>
          <w:sz w:val="24"/>
          <w:szCs w:val="24"/>
        </w:rPr>
        <w:t>two types of Nodes</w:t>
      </w:r>
      <w:r>
        <w:rPr>
          <w:sz w:val="24"/>
          <w:szCs w:val="24"/>
        </w:rPr>
        <w:t xml:space="preserve"> to know:</w:t>
      </w:r>
      <w:r>
        <w:rPr>
          <w:sz w:val="24"/>
          <w:szCs w:val="24"/>
        </w:rPr>
        <w:br/>
      </w:r>
    </w:p>
    <w:p w14:paraId="62264DFC" w14:textId="77777777" w:rsidR="00FE4A87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Leader Node</w:t>
      </w:r>
      <w:r>
        <w:rPr>
          <w:sz w:val="24"/>
          <w:szCs w:val="24"/>
        </w:rPr>
        <w:t xml:space="preserve"> </w:t>
      </w:r>
    </w:p>
    <w:p w14:paraId="62264DFD" w14:textId="77777777" w:rsidR="00FE4A8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Receives queries, builds an execution plan, and coordinates the compute nodes. It’s like the traffic controller. It delegates processing work basically.</w:t>
      </w:r>
    </w:p>
    <w:p w14:paraId="62264DFE" w14:textId="77777777" w:rsidR="00FE4A87" w:rsidRDefault="00000000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Compute Nodes</w:t>
      </w:r>
      <w:r>
        <w:rPr>
          <w:sz w:val="24"/>
          <w:szCs w:val="24"/>
        </w:rPr>
        <w:t xml:space="preserve"> </w:t>
      </w:r>
    </w:p>
    <w:p w14:paraId="62264DFF" w14:textId="77777777" w:rsidR="00FE4A8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Where data actually lives and query execution happens. Each node processes a piece of the data independently and in parallel. Very efficient behavior!</w:t>
      </w:r>
      <w:r>
        <w:rPr>
          <w:sz w:val="24"/>
          <w:szCs w:val="24"/>
        </w:rPr>
        <w:br/>
      </w:r>
    </w:p>
    <w:p w14:paraId="62264E00" w14:textId="77777777" w:rsidR="00FE4A87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We can </w:t>
      </w:r>
      <w:r>
        <w:rPr>
          <w:b/>
          <w:bCs/>
          <w:sz w:val="24"/>
          <w:szCs w:val="24"/>
        </w:rPr>
        <w:t>manually create clusters</w:t>
      </w:r>
      <w:r>
        <w:rPr>
          <w:sz w:val="24"/>
          <w:szCs w:val="24"/>
        </w:rPr>
        <w:t xml:space="preserve"> - you'd have to configure things like compute power, storage capacity, and network settings yourself.  </w:t>
      </w:r>
    </w:p>
    <w:p w14:paraId="62264E01" w14:textId="77777777" w:rsidR="00FE4A87" w:rsidRDefault="00000000">
      <w:pPr>
        <w:numPr>
          <w:ilvl w:val="1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Or… we can just use </w:t>
      </w:r>
      <w:r>
        <w:rPr>
          <w:b/>
          <w:bCs/>
          <w:sz w:val="24"/>
          <w:szCs w:val="24"/>
        </w:rPr>
        <w:t>Redshift Serverless</w:t>
      </w:r>
      <w:r>
        <w:rPr>
          <w:sz w:val="24"/>
          <w:szCs w:val="24"/>
        </w:rPr>
        <w:t>, which is the default. It abstracts all of this stuff away and scales up/down as needed. So you should know HOW it works, but I won’t make us mess with it too much.</w:t>
      </w:r>
      <w:r>
        <w:rPr>
          <w:sz w:val="24"/>
          <w:szCs w:val="24"/>
        </w:rPr>
        <w:br/>
      </w:r>
    </w:p>
    <w:p w14:paraId="62264E02" w14:textId="77777777" w:rsidR="00FE4A87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Columnar Storage</w:t>
      </w:r>
    </w:p>
    <w:p w14:paraId="62264E03" w14:textId="77777777" w:rsidR="00FE4A87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As mentioned in the table above, Redshift and other DWH or analytical DBs store data in a </w:t>
      </w:r>
      <w:r>
        <w:rPr>
          <w:b/>
          <w:bCs/>
          <w:sz w:val="24"/>
          <w:szCs w:val="24"/>
        </w:rPr>
        <w:t>columnar</w:t>
      </w:r>
      <w:r>
        <w:rPr>
          <w:sz w:val="24"/>
          <w:szCs w:val="24"/>
        </w:rPr>
        <w:t xml:space="preserve"> format. </w:t>
      </w:r>
    </w:p>
    <w:p w14:paraId="62264E04" w14:textId="77777777" w:rsidR="00FE4A87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 contrast to relational databases </w:t>
      </w:r>
      <w:r>
        <w:rPr>
          <w:sz w:val="24"/>
          <w:szCs w:val="24"/>
        </w:rPr>
        <w:t xml:space="preserve">which use row storage. If you want to calculate the average salary across 10 million employees in a SQL DB, it reads </w:t>
      </w:r>
      <w:r>
        <w:rPr>
          <w:i/>
          <w:iCs/>
          <w:sz w:val="24"/>
          <w:szCs w:val="24"/>
        </w:rPr>
        <w:t>every column of every row</w:t>
      </w:r>
      <w:r>
        <w:rPr>
          <w:sz w:val="24"/>
          <w:szCs w:val="24"/>
        </w:rPr>
        <w:t xml:space="preserve"> even though you only need the salary.</w:t>
      </w:r>
      <w:r>
        <w:rPr>
          <w:sz w:val="24"/>
          <w:szCs w:val="24"/>
        </w:rPr>
        <w:br/>
      </w:r>
    </w:p>
    <w:p w14:paraId="62264E05" w14:textId="77777777" w:rsidR="00FE4A8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Columnar Storage is </w:t>
      </w:r>
      <w:r>
        <w:rPr>
          <w:b/>
          <w:bCs/>
          <w:sz w:val="24"/>
          <w:szCs w:val="24"/>
        </w:rPr>
        <w:t>INTEGRAL to Big Data and OLAP</w:t>
      </w:r>
      <w:r>
        <w:rPr>
          <w:sz w:val="24"/>
          <w:szCs w:val="24"/>
        </w:rPr>
        <w:t xml:space="preserve"> workflows because analytical queries typically only care about a handful of columns across millions of rows. </w:t>
      </w:r>
    </w:p>
    <w:p w14:paraId="62264E06" w14:textId="77777777" w:rsidR="00FE4A87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So Columnar Storage lets Redshift skip entire columns it doesn't need, dramatically reducing how much data it has to read from disk.</w:t>
      </w:r>
    </w:p>
    <w:p w14:paraId="62264E07" w14:textId="77777777" w:rsidR="00FE4A87" w:rsidRDefault="00000000">
      <w:pPr>
        <w:numPr>
          <w:ilvl w:val="2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Makes sense right? Less data processed = quicker processing.</w:t>
      </w:r>
    </w:p>
    <w:p w14:paraId="62264E08" w14:textId="77777777" w:rsidR="00FE4A87" w:rsidRDefault="00000000">
      <w:pPr>
        <w:spacing w:before="240" w:after="240"/>
        <w:rPr>
          <w:sz w:val="20"/>
          <w:szCs w:val="20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2264E2E" wp14:editId="62264E2F">
            <wp:extent cx="3963637" cy="161443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3637" cy="1614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0"/>
          <w:szCs w:val="20"/>
        </w:rPr>
        <w:t>(This picture is a heavy generalization on what data at rest may look like in each format)</w:t>
      </w:r>
    </w:p>
    <w:p w14:paraId="62264E09" w14:textId="77777777" w:rsidR="00FE4A87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>MPP</w:t>
      </w:r>
    </w:p>
    <w:p w14:paraId="62264E0A" w14:textId="77777777" w:rsidR="00FE4A87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MPP stands for </w:t>
      </w:r>
      <w:r>
        <w:rPr>
          <w:b/>
          <w:bCs/>
          <w:sz w:val="24"/>
          <w:szCs w:val="24"/>
        </w:rPr>
        <w:t>Massively Parallel Processing</w:t>
      </w:r>
      <w:r>
        <w:rPr>
          <w:sz w:val="24"/>
          <w:szCs w:val="24"/>
        </w:rPr>
        <w:t xml:space="preserve">. THIS is what makes Redshift capable of processing petabytes of data in a relatively short time. </w:t>
      </w:r>
    </w:p>
    <w:p w14:paraId="62264E0B" w14:textId="77777777" w:rsidR="00FE4A87" w:rsidRDefault="00000000">
      <w:pPr>
        <w:numPr>
          <w:ilvl w:val="1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We alluded to this when talking about clusters/nodes. We have multiple nodes in a cluster that split up the work, cutting down processing time. We could even take it a step further and have multiple clusters for the same data source.</w:t>
      </w:r>
    </w:p>
    <w:p w14:paraId="62264E0C" w14:textId="77777777" w:rsidR="00FE4A87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*When the Leader Node receives a query, it distributes the work across ALL Computes Nodes Simultaneously.</w:t>
      </w:r>
      <w:r>
        <w:rPr>
          <w:sz w:val="24"/>
          <w:szCs w:val="24"/>
        </w:rPr>
        <w:t xml:space="preserve"> </w:t>
      </w:r>
    </w:p>
    <w:p w14:paraId="62264E0D" w14:textId="77777777" w:rsidR="00FE4A8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diagram explains it better than I would have</w:t>
      </w:r>
      <w:r>
        <w:rPr>
          <w:noProof/>
          <w:sz w:val="24"/>
          <w:szCs w:val="24"/>
        </w:rPr>
        <w:drawing>
          <wp:inline distT="114300" distB="114300" distL="114300" distR="114300" wp14:anchorId="62264E30" wp14:editId="62264E31">
            <wp:extent cx="6215063" cy="348839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3488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64E0E" w14:textId="77777777" w:rsidR="00FE4A87" w:rsidRDefault="00FE4A87">
      <w:pPr>
        <w:spacing w:before="240" w:after="240"/>
        <w:rPr>
          <w:sz w:val="24"/>
          <w:szCs w:val="24"/>
        </w:rPr>
      </w:pPr>
    </w:p>
    <w:p w14:paraId="62264E0F" w14:textId="77777777" w:rsidR="00FE4A87" w:rsidRDefault="00000000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Using Redshift</w:t>
      </w:r>
    </w:p>
    <w:p w14:paraId="62264E10" w14:textId="77777777" w:rsidR="00FE4A87" w:rsidRDefault="00000000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It’s pretty easy to connect Redshift to DBeaver, and the queries we write are going to look very similar to our Postgresql scripts. Observe:</w:t>
      </w:r>
    </w:p>
    <w:p w14:paraId="62264E11" w14:textId="77777777" w:rsidR="00FE4A87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Creating a Redshift Cluster</w:t>
      </w:r>
    </w:p>
    <w:p w14:paraId="62264E12" w14:textId="77777777" w:rsidR="00FE4A87" w:rsidRDefault="00000000">
      <w:pPr>
        <w:numPr>
          <w:ilvl w:val="0"/>
          <w:numId w:val="5"/>
        </w:numPr>
        <w:spacing w:befor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Note: These are general steps, and we’ll have to see what it actually looks like in FNMA’s environment. </w:t>
      </w:r>
    </w:p>
    <w:p w14:paraId="62264E13" w14:textId="77777777" w:rsidR="00FE4A87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You COULD do this on your personal machines, but make sure to use the free trial if you do.</w:t>
      </w:r>
    </w:p>
    <w:p w14:paraId="62264E14" w14:textId="77777777" w:rsidR="00FE4A87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Search </w:t>
      </w:r>
      <w:r>
        <w:rPr>
          <w:b/>
          <w:bCs/>
          <w:sz w:val="24"/>
          <w:szCs w:val="24"/>
        </w:rPr>
        <w:t>Redshift</w:t>
      </w:r>
      <w:r>
        <w:rPr>
          <w:sz w:val="24"/>
          <w:szCs w:val="24"/>
        </w:rPr>
        <w:t xml:space="preserve"> in the AWS console -&gt; click </w:t>
      </w:r>
      <w:r>
        <w:rPr>
          <w:b/>
          <w:bCs/>
          <w:sz w:val="24"/>
          <w:szCs w:val="24"/>
        </w:rPr>
        <w:t>Try Redshift Serverless</w:t>
      </w:r>
      <w:r>
        <w:rPr>
          <w:sz w:val="24"/>
          <w:szCs w:val="24"/>
        </w:rPr>
        <w:t xml:space="preserve"> (or "Get started" depending on the sandbox view)</w:t>
      </w:r>
    </w:p>
    <w:p w14:paraId="62264E15" w14:textId="77777777" w:rsidR="00FE4A8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You'll set up a few things:</w:t>
      </w:r>
    </w:p>
    <w:p w14:paraId="62264E16" w14:textId="77777777" w:rsidR="00FE4A87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Namespace</w:t>
      </w:r>
      <w:r>
        <w:rPr>
          <w:sz w:val="24"/>
          <w:szCs w:val="24"/>
        </w:rPr>
        <w:t xml:space="preserve"> </w:t>
      </w:r>
    </w:p>
    <w:p w14:paraId="62264E17" w14:textId="77777777" w:rsidR="00FE4A87" w:rsidRDefault="00000000">
      <w:pPr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The container for your data (databases, users, schemas). You can name it something simple like “demo-namespace”</w:t>
      </w:r>
    </w:p>
    <w:p w14:paraId="62264E18" w14:textId="77777777" w:rsidR="00FE4A87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Workgroup</w:t>
      </w:r>
      <w:r>
        <w:rPr>
          <w:sz w:val="24"/>
          <w:szCs w:val="24"/>
        </w:rPr>
        <w:t xml:space="preserve"> </w:t>
      </w:r>
    </w:p>
    <w:p w14:paraId="62264E19" w14:textId="77777777" w:rsidR="00FE4A87" w:rsidRDefault="00000000">
      <w:pPr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The compute layer that processes your queries. Similarly, name it something simple like “demo-workgroup”</w:t>
      </w:r>
    </w:p>
    <w:p w14:paraId="62264E1A" w14:textId="77777777" w:rsidR="00FE4A87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IAM role</w:t>
      </w:r>
      <w:r>
        <w:rPr>
          <w:sz w:val="24"/>
          <w:szCs w:val="24"/>
        </w:rPr>
        <w:t xml:space="preserve"> </w:t>
      </w:r>
    </w:p>
    <w:p w14:paraId="62264E1B" w14:textId="77777777" w:rsidR="00FE4A87" w:rsidRDefault="00000000">
      <w:pPr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Either create a new one with default settings or use an existing one. This lets Redshift talk to other AWS services. Default is fine here.</w:t>
      </w:r>
    </w:p>
    <w:p w14:paraId="62264E1C" w14:textId="77777777" w:rsidR="00FE4A87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Admin credentials</w:t>
      </w:r>
      <w:r>
        <w:rPr>
          <w:sz w:val="24"/>
          <w:szCs w:val="24"/>
        </w:rPr>
        <w:t xml:space="preserve"> </w:t>
      </w:r>
    </w:p>
    <w:p w14:paraId="62264E1D" w14:textId="77777777" w:rsidR="00FE4A87" w:rsidRDefault="00000000">
      <w:pPr>
        <w:numPr>
          <w:ilvl w:val="1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Set your admin username and password here. Write these down or just keep it simple like “user” and “password”. You’ll need these for DBeaver connection</w:t>
      </w:r>
    </w:p>
    <w:p w14:paraId="62264E1E" w14:textId="77777777" w:rsidR="00FE4A8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Leave everything else as default and hit </w:t>
      </w:r>
      <w:r>
        <w:rPr>
          <w:b/>
          <w:bCs/>
          <w:sz w:val="24"/>
          <w:szCs w:val="24"/>
        </w:rPr>
        <w:t xml:space="preserve">Save configuration. </w:t>
      </w:r>
      <w:r>
        <w:rPr>
          <w:sz w:val="24"/>
          <w:szCs w:val="24"/>
        </w:rPr>
        <w:t xml:space="preserve">Wait a minute or two for status to show </w:t>
      </w:r>
      <w:r>
        <w:rPr>
          <w:b/>
          <w:bCs/>
          <w:color w:val="188038"/>
          <w:sz w:val="24"/>
          <w:szCs w:val="24"/>
        </w:rPr>
        <w:t>Available.</w:t>
      </w:r>
      <w:r>
        <w:rPr>
          <w:sz w:val="24"/>
          <w:szCs w:val="24"/>
        </w:rPr>
        <w:t xml:space="preserve"> Then, you can find your </w:t>
      </w:r>
      <w:r>
        <w:rPr>
          <w:b/>
          <w:bCs/>
          <w:sz w:val="24"/>
          <w:szCs w:val="24"/>
        </w:rPr>
        <w:t>endpoint URL</w:t>
      </w:r>
      <w:r>
        <w:rPr>
          <w:sz w:val="24"/>
          <w:szCs w:val="24"/>
        </w:rPr>
        <w:t xml:space="preserve"> under the workgroup details.</w:t>
      </w:r>
    </w:p>
    <w:p w14:paraId="62264E1F" w14:textId="77777777" w:rsidR="00FE4A87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DBeaver Connection</w:t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Steps</w:t>
      </w:r>
    </w:p>
    <w:p w14:paraId="62264E20" w14:textId="77777777" w:rsidR="00FE4A8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It’s not particularly different from connecting to any other DB type in DBeaver</w:t>
      </w:r>
    </w:p>
    <w:p w14:paraId="62264E21" w14:textId="77777777" w:rsidR="00FE4A87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Hit the “plug with a plus” button we were clicking all last week</w:t>
      </w:r>
    </w:p>
    <w:p w14:paraId="62264E22" w14:textId="77777777" w:rsidR="00FE4A87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Choose Amazon Redshift</w:t>
      </w:r>
    </w:p>
    <w:p w14:paraId="62264E23" w14:textId="77777777" w:rsidR="00FE4A87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Connection Details:</w:t>
      </w:r>
    </w:p>
    <w:p w14:paraId="62264E24" w14:textId="77777777" w:rsidR="00FE4A87" w:rsidRDefault="00000000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Your Redshift endpoint found in the AWS console</w:t>
      </w:r>
    </w:p>
    <w:p w14:paraId="62264E25" w14:textId="77777777" w:rsidR="00FE4A87" w:rsidRDefault="00000000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Port is </w:t>
      </w:r>
      <w:r>
        <w:rPr>
          <w:b/>
          <w:bCs/>
          <w:sz w:val="24"/>
          <w:szCs w:val="24"/>
        </w:rPr>
        <w:t>5439</w:t>
      </w:r>
    </w:p>
    <w:p w14:paraId="62264E26" w14:textId="77777777" w:rsidR="00FE4A87" w:rsidRDefault="00000000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Leave the database as “dev”</w:t>
      </w:r>
    </w:p>
    <w:p w14:paraId="62264E27" w14:textId="77777777" w:rsidR="00FE4A87" w:rsidRDefault="00000000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Username and password are whatever you set during cluster creation</w:t>
      </w:r>
    </w:p>
    <w:p w14:paraId="62264E28" w14:textId="77777777" w:rsidR="00FE4A87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Always a good idea to hit “Test Connection” before hitting finish</w:t>
      </w:r>
      <w:r>
        <w:rPr>
          <w:sz w:val="24"/>
          <w:szCs w:val="24"/>
        </w:rPr>
        <w:br/>
      </w:r>
    </w:p>
    <w:p w14:paraId="62264E29" w14:textId="77777777" w:rsidR="00FE4A87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Querying RedShift</w:t>
      </w:r>
    </w:p>
    <w:p w14:paraId="62264E2A" w14:textId="77777777" w:rsidR="00FE4A87" w:rsidRDefault="00000000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Again, really nothing different from regular SQL. It IS regular SQL, just on a massive scale. </w:t>
      </w:r>
    </w:p>
    <w:p w14:paraId="62264E2B" w14:textId="72FBE65C" w:rsidR="00FE4A87" w:rsidRDefault="00212FBF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Here are some queries we saw in my quick demo:</w:t>
      </w:r>
    </w:p>
    <w:p w14:paraId="2E0CFD8D" w14:textId="160F412E" w:rsidR="00212FBF" w:rsidRDefault="00212FBF">
      <w:pPr>
        <w:spacing w:before="240" w:after="240"/>
        <w:rPr>
          <w:b/>
          <w:bCs/>
          <w:sz w:val="24"/>
          <w:szCs w:val="24"/>
        </w:rPr>
      </w:pPr>
      <w:r>
        <w:rPr>
          <w:rFonts w:ascii="Aptos" w:hAnsi="Aptos"/>
          <w:noProof/>
          <w:color w:val="000000"/>
        </w:rPr>
        <w:lastRenderedPageBreak/>
        <w:drawing>
          <wp:inline distT="0" distB="0" distL="0" distR="0" wp14:anchorId="73F96770" wp14:editId="4B142FD8">
            <wp:extent cx="5943600" cy="2179320"/>
            <wp:effectExtent l="0" t="0" r="0" b="0"/>
            <wp:docPr id="186396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image_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FD28" w14:textId="4B59B7AE" w:rsidR="00212FBF" w:rsidRDefault="00212FBF">
      <w:pPr>
        <w:pBdr>
          <w:bottom w:val="single" w:sz="6" w:space="1" w:color="auto"/>
        </w:pBdr>
        <w:spacing w:before="240" w:after="240"/>
        <w:rPr>
          <w:b/>
          <w:bCs/>
          <w:sz w:val="24"/>
          <w:szCs w:val="24"/>
        </w:rPr>
      </w:pPr>
      <w:r>
        <w:rPr>
          <w:rFonts w:ascii="Aptos" w:hAnsi="Aptos"/>
          <w:noProof/>
          <w:color w:val="000000"/>
        </w:rPr>
        <w:drawing>
          <wp:inline distT="0" distB="0" distL="0" distR="0" wp14:anchorId="4198791B" wp14:editId="502E6989">
            <wp:extent cx="4254500" cy="2678153"/>
            <wp:effectExtent l="0" t="0" r="0" b="8255"/>
            <wp:docPr id="1037122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909" cy="267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E6122" w14:textId="704E5358" w:rsidR="00BF63B3" w:rsidRDefault="00BF63B3">
      <w:pPr>
        <w:pBdr>
          <w:bottom w:val="single" w:sz="6" w:space="1" w:color="auto"/>
        </w:pBdr>
        <w:spacing w:before="240" w:after="240"/>
        <w:rPr>
          <w:b/>
          <w:bCs/>
          <w:sz w:val="24"/>
          <w:szCs w:val="24"/>
        </w:rPr>
      </w:pPr>
    </w:p>
    <w:p w14:paraId="40A6BEBA" w14:textId="415344D8" w:rsidR="00212FBF" w:rsidRDefault="00BF63B3">
      <w:pPr>
        <w:spacing w:before="240" w:after="240"/>
        <w:rPr>
          <w:b/>
          <w:bCs/>
          <w:sz w:val="24"/>
          <w:szCs w:val="24"/>
        </w:rPr>
      </w:pPr>
      <w:r>
        <w:rPr>
          <w:rFonts w:ascii="Aptos" w:hAnsi="Aptos"/>
          <w:noProof/>
          <w:color w:val="000000"/>
        </w:rPr>
        <w:drawing>
          <wp:inline distT="0" distB="0" distL="0" distR="0" wp14:anchorId="088F6FC7" wp14:editId="3AF68AA8">
            <wp:extent cx="5943600" cy="1884680"/>
            <wp:effectExtent l="0" t="0" r="0" b="1270"/>
            <wp:docPr id="89664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image_1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7810B" w14:textId="5C2FE343" w:rsidR="00BF63B3" w:rsidRDefault="00BF63B3">
      <w:pPr>
        <w:spacing w:before="240" w:after="240"/>
        <w:rPr>
          <w:b/>
          <w:bCs/>
          <w:sz w:val="24"/>
          <w:szCs w:val="24"/>
        </w:rPr>
      </w:pPr>
      <w:r>
        <w:rPr>
          <w:rFonts w:ascii="Aptos" w:hAnsi="Aptos"/>
          <w:noProof/>
          <w:color w:val="000000"/>
        </w:rPr>
        <w:lastRenderedPageBreak/>
        <w:drawing>
          <wp:inline distT="0" distB="0" distL="0" distR="0" wp14:anchorId="366056C6" wp14:editId="5E1508B2">
            <wp:extent cx="5943600" cy="2172970"/>
            <wp:effectExtent l="0" t="0" r="0" b="0"/>
            <wp:docPr id="858469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9E17" w14:textId="77777777" w:rsidR="00BF63B3" w:rsidRDefault="00BF63B3">
      <w:pPr>
        <w:spacing w:before="240" w:after="240"/>
        <w:rPr>
          <w:b/>
          <w:bCs/>
          <w:sz w:val="24"/>
          <w:szCs w:val="24"/>
        </w:rPr>
      </w:pPr>
    </w:p>
    <w:p w14:paraId="452A69B0" w14:textId="5D42014B" w:rsidR="00BF63B3" w:rsidRDefault="00BF63B3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 were able to perform analytical queries (more complex than our webapp-based queries) on massive datasets in less than a second! The power of Data Warehousing services.</w:t>
      </w:r>
    </w:p>
    <w:sectPr w:rsidR="00BF63B3">
      <w:footerReference w:type="even" r:id="rId19"/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94555" w14:textId="77777777" w:rsidR="00782B3B" w:rsidRDefault="00782B3B" w:rsidP="000805A1">
      <w:pPr>
        <w:spacing w:line="240" w:lineRule="auto"/>
      </w:pPr>
      <w:r>
        <w:separator/>
      </w:r>
    </w:p>
  </w:endnote>
  <w:endnote w:type="continuationSeparator" w:id="0">
    <w:p w14:paraId="62144550" w14:textId="77777777" w:rsidR="00782B3B" w:rsidRDefault="00782B3B" w:rsidP="000805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F4FE57E-9873-461C-BA30-64A8090553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9257E0-5444-486A-88B7-6427FA49F8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BA0FCF-49AA-453D-9B48-15C4F5D0EA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A76C8" w14:textId="1EF00453" w:rsidR="000805A1" w:rsidRDefault="000805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E2A350" wp14:editId="0CBF93B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362527349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49991E" w14:textId="3F83F17D" w:rsidR="000805A1" w:rsidRPr="000805A1" w:rsidRDefault="000805A1" w:rsidP="000805A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05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2A3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5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p3DwIAABsEAAAOAAAAZHJzL2Uyb0RvYy54bWysU8Fu2zAMvQ/YPwi6L3bSpU2NOEXWIsOA&#10;oC2QDj0rshQbkERBUmJnXz9KdpKt26noRaZJ6pF8fJrfdVqRg3C+AVPS8SinRBgOVWN2Jf35svoy&#10;o8QHZiqmwIiSHoWnd4vPn+atLcQEalCVcARBjC9aW9I6BFtkmee10MyPwAqDQQlOs4C/bpdVjrWI&#10;rlU2yfPrrAVXWQdceI/ehz5IFwlfSsHDk5ReBKJKir2FdLp0buOZLeas2Dlm64YPbbB3dKFZY7Do&#10;GeqBBUb2rvkHSjfcgQcZRhx0BlI2XKQZcJpx/maaTc2sSLMgOd6eafIfB8sfDxv77EjovkGHC4yE&#10;tNYXHp1xnk46Hb/YKcE4Ung80ya6QHi8NJ3Nbm4wxDF2dT27vZpGmOxy2zofvgvQJBoldbiWxBY7&#10;rH3oU08psZiBVaNUWo0yfzkQM3qyS4vRCt22G/reQnXEcRz0m/aWrxqsuWY+PDOHq8U2Ua7hCQ+p&#10;oC0pDBYlNbhf//PHfGQco5S0KJWSGtQyJeqHwU1Mpl/zPEor/aHhTsY2GePbfBrjZq/vAVU4xgdh&#10;eTJjclAnUzrQr6jmZayGIWY41izp9mTeh164+Bq4WC5TEqrIsrA2G8sjdCQrMvnSvTJnB7oDLuoR&#10;TmJixRvW+9x409vlPiD3aSWR2J7NgW9UYFrq8FqixP/8T1mXN734DQAA//8DAFBLAwQUAAYACAAA&#10;ACEAJkv/SdoAAAAEAQAADwAAAGRycy9kb3ducmV2LnhtbEyPwWrDMBBE74X+g9hAbo0cQ0xwvQ4h&#10;bUKudQvtUbY2lom1ci0lcf++ai/tZWGYYeZtsZlsL640+s4xwnKRgCBunO64RXh73T+sQfigWKve&#10;MSF8kYdNeX9XqFy7G7/QtQqtiCXsc4VgQhhyKX1jyCq/cANx9E5utCpEObZSj+oWy20v0yTJpFUd&#10;xwWjBtoZas7VxSJkT4etGd6zj89T6o++dudQuWfE+WzaPoIINIW/MPzgR3QoI1PtLqy96BHiI+H3&#10;Ri9dJSmIGmG1XoIsC/kfvvwGAAD//wMAUEsBAi0AFAAGAAgAAAAhALaDOJL+AAAA4QEAABMAAAAA&#10;AAAAAAAAAAAAAAAAAFtDb250ZW50X1R5cGVzXS54bWxQSwECLQAUAAYACAAAACEAOP0h/9YAAACU&#10;AQAACwAAAAAAAAAAAAAAAAAvAQAAX3JlbHMvLnJlbHNQSwECLQAUAAYACAAAACEA105qdw8CAAAb&#10;BAAADgAAAAAAAAAAAAAAAAAuAgAAZHJzL2Uyb0RvYy54bWxQSwECLQAUAAYACAAAACEAJkv/S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149991E" w14:textId="3F83F17D" w:rsidR="000805A1" w:rsidRPr="000805A1" w:rsidRDefault="000805A1" w:rsidP="000805A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05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43287" w14:textId="00410193" w:rsidR="000805A1" w:rsidRDefault="000805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E625AA" wp14:editId="39B13A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880192341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C80778" w14:textId="44D38B4B" w:rsidR="000805A1" w:rsidRPr="000805A1" w:rsidRDefault="000805A1" w:rsidP="000805A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05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625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5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ZjEgIAACIEAAAOAAAAZHJzL2Uyb0RvYy54bWysU99v2jAQfp+0/8Hy+0igo6URoWKtmCah&#10;thKd+mwcm0SyfZZtSNhfv7MToO32NO3Fudyd78f3fZ7fdVqRg3C+AVPS8SinRBgOVWN2Jf35svoy&#10;o8QHZiqmwIiSHoWnd4vPn+atLcQEalCVcASLGF+0tqR1CLbIMs9roZkfgRUGgxKcZgF/3S6rHGux&#10;ulbZJM+vsxZcZR1w4T16H/ogXaT6UgoenqT0IhBVUpwtpNOlcxvPbDFnxc4xWzd8GIP9wxSaNQab&#10;nks9sMDI3jV/lNINd+BBhhEHnYGUDRdpB9xmnH/YZlMzK9IuCI63Z5j8/yvLHw8b++xI6L5BhwRG&#10;QFrrC4/OuE8nnY5fnJRgHCE8nmETXSA8XprOZjc3GOIYu7qe3V5NY5nscts6H74L0CQaJXVIS0KL&#10;HdY+9KmnlNjMwKpRKlGjzDsH1oye7DJitEK37UhTvRl/C9URt3LQE+4tXzXYes18eGYOGcZpUbXh&#10;CQ+poC0pDBYlNbhff/PHfAQeo5S0qJiSGpQ0JeqHQUIm0695HhWW/tBwJ2ObjPFtPo1xs9f3gGIc&#10;47uwPJkxOaiTKR3oVxT1MnbDEDMce5Z0ezLvQ69ffBRcLJcpCcVkWVibjeWxdMQsAvrSvTJnB9QD&#10;8vUIJ02x4gP4fW686e1yH5CCxEzEt0dzgB2FmLgdHk1U+tv/lHV52ovfAAAA//8DAFBLAwQUAAYA&#10;CAAAACEAJkv/SdoAAAAEAQAADwAAAGRycy9kb3ducmV2LnhtbEyPwWrDMBBE74X+g9hAbo0cQ0xw&#10;vQ4hbUKudQvtUbY2lom1ci0lcf++ai/tZWGYYeZtsZlsL640+s4xwnKRgCBunO64RXh73T+sQfig&#10;WKveMSF8kYdNeX9XqFy7G7/QtQqtiCXsc4VgQhhyKX1jyCq/cANx9E5utCpEObZSj+oWy20v0yTJ&#10;pFUdxwWjBtoZas7VxSJkT4etGd6zj89T6o++dudQuWfE+WzaPoIINIW/MPzgR3QoI1PtLqy96BHi&#10;I+H3Ri9dJSmIGmG1XoIsC/kfvvwGAAD//wMAUEsBAi0AFAAGAAgAAAAhALaDOJL+AAAA4QEAABMA&#10;AAAAAAAAAAAAAAAAAAAAAFtDb250ZW50X1R5cGVzXS54bWxQSwECLQAUAAYACAAAACEAOP0h/9YA&#10;AACUAQAACwAAAAAAAAAAAAAAAAAvAQAAX3JlbHMvLnJlbHNQSwECLQAUAAYACAAAACEAqEC2YxIC&#10;AAAiBAAADgAAAAAAAAAAAAAAAAAuAgAAZHJzL2Uyb0RvYy54bWxQSwECLQAUAAYACAAAACEAJkv/&#10;S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0C80778" w14:textId="44D38B4B" w:rsidR="000805A1" w:rsidRPr="000805A1" w:rsidRDefault="000805A1" w:rsidP="000805A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05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FEEB" w14:textId="18D9EDCE" w:rsidR="000805A1" w:rsidRDefault="000805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84A9BC" wp14:editId="409D67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085630808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4B5FC7" w14:textId="4DA61A27" w:rsidR="000805A1" w:rsidRPr="000805A1" w:rsidRDefault="000805A1" w:rsidP="000805A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05A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4A9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5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UhFAIAACIEAAAOAAAAZHJzL2Uyb0RvYy54bWysU99v2jAQfp+0/8Hy+0igo6URoWKtmCah&#10;thKd+mwcm0SyfZZtSNhfv7NDYOv2VPXFudyd78f3fZ7fdVqRg3C+AVPS8SinRBgOVWN2Jf35svoy&#10;o8QHZiqmwIiSHoWnd4vPn+atLcQEalCVcASLGF+0tqR1CLbIMs9roZkfgRUGgxKcZgF/3S6rHGux&#10;ulbZJM+vsxZcZR1w4T16H/ogXaT6UgoenqT0IhBVUpwtpNOlcxvPbDFnxc4xWzf8NAZ7xxSaNQab&#10;nks9sMDI3jX/lNINd+BBhhEHnYGUDRdpB9xmnL/ZZlMzK9IuCI63Z5j8x5Xlj4eNfXYkdN+gQwIj&#10;IK31hUdn3KeTTscvTkowjhAez7CJLhAeL01ns5sbDHGMXV3Pbq+msUx2uW2dD98FaBKNkjqkJaHF&#10;Dmsf+tQhJTYzsGqUStQo85cDa0ZPdhkxWqHbdqSpSjoZxt9CdcStHPSEe8tXDbZeMx+emUOGcVpU&#10;bXjCQypoSwoni5Ia3K//+WM+Ao9RSlpUTEkNSpoS9cMgIZPp1zyPCkt/aLjB2CZjfJtPY9zs9T2g&#10;GMf4LixPZkwOajClA/2Kol7GbhhihmPPkm4H8z70+sVHwcVymZJQTJaFtdlYHktHzCKgL90rc/aE&#10;ekC+HmHQFCvegN/nxpveLvcBKUjMRHx7NE+woxATt6dHE5X+53/KujztxW8AAAD//wMAUEsDBBQA&#10;BgAIAAAAIQAmS/9J2gAAAAQBAAAPAAAAZHJzL2Rvd25yZXYueG1sTI/BasMwEETvhf6D2EBujRxD&#10;THC9DiFtQq51C+1RtjaWibVyLSVx/75qL+1lYZhh5m2xmWwvrjT6zjHCcpGAIG6c7rhFeHvdP6xB&#10;+KBYq94xIXyRh015f1eoXLsbv9C1Cq2IJexzhWBCGHIpfWPIKr9wA3H0Tm60KkQ5tlKP6hbLbS/T&#10;JMmkVR3HBaMG2hlqztXFImRPh60Z3rOPz1Pqj75251C5Z8T5bNo+ggg0hb8w/OBHdCgjU+0urL3o&#10;EeIj4fdGL10lKYgaYbVegiwL+R++/AYAAP//AwBQSwECLQAUAAYACAAAACEAtoM4kv4AAADhAQAA&#10;EwAAAAAAAAAAAAAAAAAAAAAAW0NvbnRlbnRfVHlwZXNdLnhtbFBLAQItABQABgAIAAAAIQA4/SH/&#10;1gAAAJQBAAALAAAAAAAAAAAAAAAAAC8BAABfcmVscy8ucmVsc1BLAQItABQABgAIAAAAIQD51kUh&#10;FAIAACIEAAAOAAAAAAAAAAAAAAAAAC4CAABkcnMvZTJvRG9jLnhtbFBLAQItABQABgAIAAAAIQAm&#10;S/9J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34B5FC7" w14:textId="4DA61A27" w:rsidR="000805A1" w:rsidRPr="000805A1" w:rsidRDefault="000805A1" w:rsidP="000805A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805A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77E0" w14:textId="77777777" w:rsidR="00782B3B" w:rsidRDefault="00782B3B" w:rsidP="000805A1">
      <w:pPr>
        <w:spacing w:line="240" w:lineRule="auto"/>
      </w:pPr>
      <w:r>
        <w:separator/>
      </w:r>
    </w:p>
  </w:footnote>
  <w:footnote w:type="continuationSeparator" w:id="0">
    <w:p w14:paraId="6229D1C1" w14:textId="77777777" w:rsidR="00782B3B" w:rsidRDefault="00782B3B" w:rsidP="000805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36A"/>
    <w:multiLevelType w:val="multilevel"/>
    <w:tmpl w:val="44721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56CBA"/>
    <w:multiLevelType w:val="multilevel"/>
    <w:tmpl w:val="B9F2E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A63DAC"/>
    <w:multiLevelType w:val="multilevel"/>
    <w:tmpl w:val="7F009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A2498F"/>
    <w:multiLevelType w:val="multilevel"/>
    <w:tmpl w:val="7A1E4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D93941"/>
    <w:multiLevelType w:val="multilevel"/>
    <w:tmpl w:val="5C1E4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0E251F"/>
    <w:multiLevelType w:val="multilevel"/>
    <w:tmpl w:val="8FF2D6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60147CE"/>
    <w:multiLevelType w:val="multilevel"/>
    <w:tmpl w:val="C902C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143732"/>
    <w:multiLevelType w:val="multilevel"/>
    <w:tmpl w:val="7CA8C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3B1DF4"/>
    <w:multiLevelType w:val="multilevel"/>
    <w:tmpl w:val="C3D07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B80151"/>
    <w:multiLevelType w:val="multilevel"/>
    <w:tmpl w:val="4E0A2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0E7A11"/>
    <w:multiLevelType w:val="multilevel"/>
    <w:tmpl w:val="73203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836C39"/>
    <w:multiLevelType w:val="multilevel"/>
    <w:tmpl w:val="05AA9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020CD0"/>
    <w:multiLevelType w:val="multilevel"/>
    <w:tmpl w:val="7EC25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3052994">
    <w:abstractNumId w:val="11"/>
  </w:num>
  <w:num w:numId="2" w16cid:durableId="1890418646">
    <w:abstractNumId w:val="0"/>
  </w:num>
  <w:num w:numId="3" w16cid:durableId="1549105593">
    <w:abstractNumId w:val="7"/>
  </w:num>
  <w:num w:numId="4" w16cid:durableId="493255193">
    <w:abstractNumId w:val="1"/>
  </w:num>
  <w:num w:numId="5" w16cid:durableId="59864981">
    <w:abstractNumId w:val="3"/>
  </w:num>
  <w:num w:numId="6" w16cid:durableId="697587675">
    <w:abstractNumId w:val="5"/>
  </w:num>
  <w:num w:numId="7" w16cid:durableId="1475096613">
    <w:abstractNumId w:val="4"/>
  </w:num>
  <w:num w:numId="8" w16cid:durableId="1429421175">
    <w:abstractNumId w:val="9"/>
  </w:num>
  <w:num w:numId="9" w16cid:durableId="1549414800">
    <w:abstractNumId w:val="10"/>
  </w:num>
  <w:num w:numId="10" w16cid:durableId="1886747941">
    <w:abstractNumId w:val="8"/>
  </w:num>
  <w:num w:numId="11" w16cid:durableId="614214215">
    <w:abstractNumId w:val="6"/>
  </w:num>
  <w:num w:numId="12" w16cid:durableId="796264432">
    <w:abstractNumId w:val="12"/>
  </w:num>
  <w:num w:numId="13" w16cid:durableId="772700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A87"/>
    <w:rsid w:val="000805A1"/>
    <w:rsid w:val="00143F2E"/>
    <w:rsid w:val="00212FBF"/>
    <w:rsid w:val="00782B3B"/>
    <w:rsid w:val="00BF63B3"/>
    <w:rsid w:val="00D84E3B"/>
    <w:rsid w:val="00E136E2"/>
    <w:rsid w:val="00FE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4DD5"/>
  <w15:docId w15:val="{BCC82EE0-80B0-4F87-A753-FF90317B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0805A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cid:8e048b2a-565f-4d0b-9a88-74707c61dd8a" TargetMode="Externa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www.linkedin.com/pulse/explain-example-oltp-vs-olap-michelle-xie/" TargetMode="External"/><Relationship Id="rId12" Type="http://schemas.openxmlformats.org/officeDocument/2006/relationships/image" Target="cid:2147f0bf-ee9f-4ecd-9f2d-242db0d8200f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cid:bf2d913c-dc50-45c3-9c6d-35bcc2768dbb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cid:98f61382-0c8a-47ec-8f57-2f15dfa1f529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1026</Words>
  <Characters>5851</Characters>
  <Application>Microsoft Office Word</Application>
  <DocSecurity>0</DocSecurity>
  <Lines>48</Lines>
  <Paragraphs>13</Paragraphs>
  <ScaleCrop>false</ScaleCrop>
  <Company>Fannie Mae</Company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4</cp:revision>
  <dcterms:created xsi:type="dcterms:W3CDTF">2026-08-07T13:08:00Z</dcterms:created>
  <dcterms:modified xsi:type="dcterms:W3CDTF">2026-08-10T03:04:00Z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40b56958,159bba75,3476ab55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2026-08-07T13:22:03Z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5eb3c2f4-c6db-4030-8223-2239a6e362d3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