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75C9" w14:textId="77777777" w:rsidR="00CF0CBB" w:rsidRDefault="00000000">
      <w:pPr>
        <w:pStyle w:val="Heading1"/>
      </w:pPr>
      <w:bookmarkStart w:id="0" w:name="Xad492f91d2071e563bfc0a17229cf93d02ec644"/>
      <w:r>
        <w:t>Rooted Community — draft program descriptions for the new website</w:t>
      </w:r>
    </w:p>
    <w:p w14:paraId="6C3E730A" w14:textId="1E2914FB" w:rsidR="00CF0CBB" w:rsidRDefault="00000000">
      <w:pPr>
        <w:pStyle w:val="FirstParagraph"/>
      </w:pPr>
      <w:r>
        <w:t xml:space="preserve">Hi </w:t>
      </w:r>
      <w:r w:rsidR="00345476">
        <w:t>Oloth</w:t>
      </w:r>
      <w:r>
        <w:t>—</w:t>
      </w:r>
    </w:p>
    <w:p w14:paraId="32D02A5D" w14:textId="77777777" w:rsidR="00CF0CBB" w:rsidRDefault="00000000">
      <w:pPr>
        <w:pStyle w:val="BodyText"/>
      </w:pPr>
      <w:r>
        <w:t>Below are draft descriptions for each of our seven programs, prepared for the new Rooted Community website. The site is being rebuilt with funders as the primary audience, and these descriptions sit at the center of how we’ll be understood by people considering supporting our work.</w:t>
      </w:r>
    </w:p>
    <w:p w14:paraId="76F602A1" w14:textId="77777777" w:rsidR="00CF0CBB" w:rsidRDefault="00000000">
      <w:pPr>
        <w:pStyle w:val="BodyText"/>
      </w:pPr>
      <w:r>
        <w:t>These are first-pass drafts. I wrote them from our mission language and the general shape of each program type — but I left the operational specifics to you, since you’re the one who actually knows how each program runs.</w:t>
      </w:r>
    </w:p>
    <w:p w14:paraId="56CFDA51" w14:textId="77777777" w:rsidR="00CF0CBB" w:rsidRDefault="00000000">
      <w:pPr>
        <w:pStyle w:val="BodyText"/>
      </w:pPr>
      <w:r>
        <w:rPr>
          <w:b/>
          <w:bCs/>
        </w:rPr>
        <w:t>How to read this</w:t>
      </w:r>
    </w:p>
    <w:p w14:paraId="7EF72A9E" w14:textId="77777777" w:rsidR="00CF0CBB" w:rsidRDefault="00000000">
      <w:pPr>
        <w:pStyle w:val="BodyText"/>
      </w:pPr>
      <w:r>
        <w:t xml:space="preserve">Each program has three short pieces of copy: - A </w:t>
      </w:r>
      <w:r>
        <w:rPr>
          <w:b/>
          <w:bCs/>
        </w:rPr>
        <w:t>headline description</w:t>
      </w:r>
      <w:r>
        <w:t xml:space="preserve"> for the program tile and search results - A </w:t>
      </w:r>
      <w:r>
        <w:rPr>
          <w:b/>
          <w:bCs/>
        </w:rPr>
        <w:t>how it works</w:t>
      </w:r>
      <w:r>
        <w:t xml:space="preserve"> section that goes on the program’s detail page - A </w:t>
      </w:r>
      <w:r>
        <w:rPr>
          <w:b/>
          <w:bCs/>
        </w:rPr>
        <w:t>what changes for participants</w:t>
      </w:r>
      <w:r>
        <w:t xml:space="preserve"> closing paragraph</w:t>
      </w:r>
    </w:p>
    <w:p w14:paraId="6B2ADD64" w14:textId="77777777" w:rsidR="00CF0CBB" w:rsidRDefault="00000000">
      <w:pPr>
        <w:pStyle w:val="BodyText"/>
      </w:pPr>
      <w:r>
        <w:t xml:space="preserve">After each program, I’ve called out the </w:t>
      </w:r>
      <w:r>
        <w:rPr>
          <w:b/>
          <w:bCs/>
        </w:rPr>
        <w:t>specific things I need from you</w:t>
      </w:r>
      <w:r>
        <w:t xml:space="preserve"> to finalize that program’s copy — usually one or two operational details I made conservative assumptions about.</w:t>
      </w:r>
    </w:p>
    <w:p w14:paraId="667C380B" w14:textId="77777777" w:rsidR="00CF0CBB" w:rsidRDefault="00000000">
      <w:pPr>
        <w:pStyle w:val="BodyText"/>
      </w:pPr>
      <w:r>
        <w:t xml:space="preserve">Edit anything freely. Where the voice doesn’t sound like us, change it. Where I oversimplified something or got it wrong, tell me. At the bottom there are also a few </w:t>
      </w:r>
      <w:r>
        <w:rPr>
          <w:b/>
          <w:bCs/>
        </w:rPr>
        <w:t>bigger questions</w:t>
      </w:r>
      <w:r>
        <w:t xml:space="preserve"> about voice, structure, and partnerships that affect how all seven read together.</w:t>
      </w:r>
    </w:p>
    <w:p w14:paraId="467EDB6E" w14:textId="77777777" w:rsidR="00CF0CBB" w:rsidRDefault="00000000">
      <w:pPr>
        <w:pStyle w:val="BodyText"/>
      </w:pPr>
      <w:r>
        <w:t>When you’ve sent this back, I’ll fold the edits in and we’ll have the program copy ready for the site.</w:t>
      </w:r>
    </w:p>
    <w:p w14:paraId="0BB4F836" w14:textId="77777777" w:rsidR="00CF0CBB" w:rsidRDefault="00000000">
      <w:pPr>
        <w:pStyle w:val="BodyText"/>
      </w:pPr>
      <w:r>
        <w:t>Thanks, Benny</w:t>
      </w:r>
    </w:p>
    <w:p w14:paraId="38A2DCA6" w14:textId="77777777" w:rsidR="00CF0CBB" w:rsidRDefault="008034D0">
      <w:r>
        <w:rPr>
          <w:noProof/>
        </w:rPr>
        <w:pict w14:anchorId="225956F8">
          <v:rect id="_x0000_i1032" alt="" style="width:468pt;height:.05pt;mso-width-percent:0;mso-height-percent:0;mso-width-percent:0;mso-height-percent:0" o:hralign="center" o:hrstd="t" o:hr="t"/>
        </w:pict>
      </w:r>
    </w:p>
    <w:p w14:paraId="5AF7AC83" w14:textId="77777777" w:rsidR="00CF0CBB" w:rsidRDefault="00000000">
      <w:pPr>
        <w:pStyle w:val="Heading2"/>
      </w:pPr>
      <w:bookmarkStart w:id="1" w:name="housing-support"/>
      <w:r>
        <w:t>1. Housing Support</w:t>
      </w:r>
    </w:p>
    <w:p w14:paraId="6AA2001E" w14:textId="77777777" w:rsidR="00CF0CBB" w:rsidRDefault="00000000">
      <w:pPr>
        <w:pStyle w:val="FirstParagraph"/>
      </w:pPr>
      <w:r>
        <w:rPr>
          <w:b/>
          <w:bCs/>
        </w:rPr>
        <w:t>Headline description</w:t>
      </w:r>
      <w:r>
        <w:t xml:space="preserve"> Help with the most immediate need at reentry: a place to live. Rooted connects community members leaving incarceration with stable housing — through direct support and through partnerships with landlords willing to look beyond a record.</w:t>
      </w:r>
    </w:p>
    <w:p w14:paraId="63EB79A1" w14:textId="77777777" w:rsidR="00CF0CBB" w:rsidRDefault="00000000">
      <w:pPr>
        <w:pStyle w:val="BodyText"/>
      </w:pPr>
      <w:r>
        <w:rPr>
          <w:b/>
          <w:bCs/>
        </w:rPr>
        <w:t>How it works</w:t>
      </w:r>
      <w:r>
        <w:t xml:space="preserve"> At its core, Housing Support meets people at the gap between release and stable housing. The work begins, when possible, before release — coordinating with case managers and family to confirm a placement. At the moment of release, our team provides emergency placement when nothing else is in place. From there, the support shifts to </w:t>
      </w:r>
      <w:r>
        <w:lastRenderedPageBreak/>
        <w:t>landlord navigation: building relationships with property owners willing to rent to people with records, and standing alongside community members through the application process.</w:t>
      </w:r>
    </w:p>
    <w:p w14:paraId="5BA6038E" w14:textId="77777777" w:rsidR="00CF0CBB" w:rsidRDefault="00000000">
      <w:pPr>
        <w:pStyle w:val="BodyText"/>
      </w:pPr>
      <w:r>
        <w:t>Direct financial support is the second piece of the program. Once someone is housed, we stay in relationship — helping with lease compliance, working with landlords through any conflict, and bridging to longer-term housing programs as community members qualify.</w:t>
      </w:r>
    </w:p>
    <w:p w14:paraId="0AE35846" w14:textId="77777777" w:rsidR="00CF0CBB" w:rsidRDefault="00000000">
      <w:pPr>
        <w:pStyle w:val="BodyText"/>
      </w:pPr>
      <w:r>
        <w:rPr>
          <w:b/>
          <w:bCs/>
        </w:rPr>
        <w:t>What changes for participants</w:t>
      </w:r>
      <w:r>
        <w:t xml:space="preserve"> Stable housing in the first 90 days post-release dramatically improves every other reentry outcome — health, employment, family reunification, the ability to even meet probation conditions. Our goal is that no one we work with sleeps in a car, on a cousin’s floor as long-term housing, or returns to incarceration because they had nowhere to land.</w:t>
      </w:r>
    </w:p>
    <w:p w14:paraId="4EBE284E" w14:textId="77777777" w:rsidR="00CF0CBB" w:rsidRDefault="00000000">
      <w:pPr>
        <w:pStyle w:val="BodyText"/>
      </w:pPr>
      <w:r>
        <w:rPr>
          <w:b/>
          <w:bCs/>
        </w:rPr>
        <w:t>Things I need from you for this one:</w:t>
      </w:r>
      <w:r>
        <w:t xml:space="preserve"> - What’s the time window for who can access this program? Within 6 months of release? 12 months? Open? - The “direct financial support” sentence is intentionally vague. What do we actually cover — security deposits, first month’s rent, application fees, ongoing rent assistance? In what amounts?</w:t>
      </w:r>
    </w:p>
    <w:p w14:paraId="701D1EFC" w14:textId="77777777" w:rsidR="00CF0CBB" w:rsidRDefault="008034D0">
      <w:r>
        <w:rPr>
          <w:noProof/>
        </w:rPr>
        <w:pict w14:anchorId="691EF469">
          <v:rect id="_x0000_i1031" alt="" style="width:468pt;height:.05pt;mso-width-percent:0;mso-height-percent:0;mso-width-percent:0;mso-height-percent:0" o:hralign="center" o:hrstd="t" o:hr="t"/>
        </w:pict>
      </w:r>
    </w:p>
    <w:p w14:paraId="283AA3E8" w14:textId="77777777" w:rsidR="00CF0CBB" w:rsidRDefault="00000000">
      <w:pPr>
        <w:pStyle w:val="Heading2"/>
      </w:pPr>
      <w:bookmarkStart w:id="2" w:name="immediate-needs-support"/>
      <w:bookmarkEnd w:id="1"/>
      <w:r>
        <w:t>2. Immediate Needs Support</w:t>
      </w:r>
    </w:p>
    <w:p w14:paraId="6CAEC695" w14:textId="77777777" w:rsidR="00CF0CBB" w:rsidRDefault="00000000">
      <w:pPr>
        <w:pStyle w:val="FirstParagraph"/>
      </w:pPr>
      <w:r>
        <w:rPr>
          <w:b/>
          <w:bCs/>
        </w:rPr>
        <w:t>Headline description</w:t>
      </w:r>
      <w:r>
        <w:t xml:space="preserve"> Concrete support for the day-after-release essentials: food, clothing, ID, transit, a phone. The things that should be guaranteed but rarely are.</w:t>
      </w:r>
    </w:p>
    <w:p w14:paraId="08053107" w14:textId="77777777" w:rsidR="00CF0CBB" w:rsidRDefault="00000000">
      <w:pPr>
        <w:pStyle w:val="BodyText"/>
      </w:pPr>
      <w:r>
        <w:rPr>
          <w:b/>
          <w:bCs/>
        </w:rPr>
        <w:t>How it works</w:t>
      </w:r>
      <w:r>
        <w:t xml:space="preserve"> Immediate Needs Support is the wraparound complement to our other programs. The team distributes essential goods — clothing, hygiene supplies, food — and provides direct financial support for transit and other day-of needs.</w:t>
      </w:r>
    </w:p>
    <w:p w14:paraId="4A36866D" w14:textId="77777777" w:rsidR="00CF0CBB" w:rsidRDefault="00000000">
      <w:pPr>
        <w:pStyle w:val="BodyText"/>
      </w:pPr>
      <w:r>
        <w:t>Beyond goods, we help replace lost or expired ID documents — state ID, social security card, birth certificate — which are often the gating step for everything else (housing, employment, banking). The program is designed to be the lowest-friction touchpoint with Rooted: a community member can come for a phone or a winter coat and stay connected for housing, peer support, or circles as their needs evolve.</w:t>
      </w:r>
    </w:p>
    <w:p w14:paraId="28CFD5DF" w14:textId="77777777" w:rsidR="00CF0CBB" w:rsidRDefault="00000000">
      <w:pPr>
        <w:pStyle w:val="BodyText"/>
      </w:pPr>
      <w:r>
        <w:rPr>
          <w:b/>
          <w:bCs/>
        </w:rPr>
        <w:t>What changes for participants</w:t>
      </w:r>
      <w:r>
        <w:t xml:space="preserve"> Removes the friction that turns the first week home into a crisis. Connects community members into Rooted’s broader programs without requiring them to navigate intake processes during the most destabilized stretch of their reentry.</w:t>
      </w:r>
    </w:p>
    <w:p w14:paraId="484C906C" w14:textId="77777777" w:rsidR="00CF0CBB" w:rsidRDefault="00000000">
      <w:pPr>
        <w:pStyle w:val="BodyText"/>
      </w:pPr>
      <w:r>
        <w:rPr>
          <w:b/>
          <w:bCs/>
        </w:rPr>
        <w:t>Things I need from you for this one:</w:t>
      </w:r>
      <w:r>
        <w:t xml:space="preserve"> - For transit and food support, are we giving cash, gift cards, prepaid transit cards, or some combination? - Do we directly provide phones / cellular plans, or partner with another organization for that piece? (Or do we </w:t>
      </w:r>
      <w:r>
        <w:rPr>
          <w:i/>
          <w:iCs/>
        </w:rPr>
        <w:t>not</w:t>
      </w:r>
      <w:r>
        <w:t xml:space="preserve"> do this?)</w:t>
      </w:r>
    </w:p>
    <w:p w14:paraId="3C4D52DB" w14:textId="77777777" w:rsidR="00CF0CBB" w:rsidRDefault="008034D0">
      <w:r>
        <w:rPr>
          <w:noProof/>
        </w:rPr>
        <w:pict w14:anchorId="7D66B636">
          <v:rect id="_x0000_i1030" alt="" style="width:468pt;height:.05pt;mso-width-percent:0;mso-height-percent:0;mso-width-percent:0;mso-height-percent:0" o:hralign="center" o:hrstd="t" o:hr="t"/>
        </w:pict>
      </w:r>
    </w:p>
    <w:p w14:paraId="7D706A4E" w14:textId="77777777" w:rsidR="00CF0CBB" w:rsidRDefault="00000000">
      <w:pPr>
        <w:pStyle w:val="Heading2"/>
      </w:pPr>
      <w:bookmarkStart w:id="3" w:name="peermental-support"/>
      <w:bookmarkEnd w:id="2"/>
      <w:r>
        <w:lastRenderedPageBreak/>
        <w:t>3. Peer/Mental Support</w:t>
      </w:r>
    </w:p>
    <w:p w14:paraId="5CAB2EDE" w14:textId="77777777" w:rsidR="00CF0CBB" w:rsidRDefault="00000000">
      <w:pPr>
        <w:pStyle w:val="FirstParagraph"/>
      </w:pPr>
      <w:r>
        <w:rPr>
          <w:b/>
          <w:bCs/>
        </w:rPr>
        <w:t>Headline description</w:t>
      </w:r>
      <w:r>
        <w:t xml:space="preserve"> Peer support and mental health navigation from people who have been where you are. Trauma-informed, lived-experience-based, BIPOC-led.</w:t>
      </w:r>
    </w:p>
    <w:p w14:paraId="2E31D025" w14:textId="77777777" w:rsidR="00CF0CBB" w:rsidRDefault="00000000">
      <w:pPr>
        <w:pStyle w:val="BodyText"/>
      </w:pPr>
      <w:r>
        <w:rPr>
          <w:b/>
          <w:bCs/>
        </w:rPr>
        <w:t>How it works</w:t>
      </w:r>
      <w:r>
        <w:t xml:space="preserve"> Peer support is built on the principle that someone who has been through reentry holds knowledge that a clinical professional, however well-trained, cannot. Rooted’s Peer/Mental Support pairs community members with peer mentors trained in trauma-informed practice.</w:t>
      </w:r>
    </w:p>
    <w:p w14:paraId="480AD895" w14:textId="77777777" w:rsidR="00CF0CBB" w:rsidRDefault="00000000">
      <w:pPr>
        <w:pStyle w:val="BodyText"/>
      </w:pPr>
      <w:r>
        <w:t>The program does two things at once. First, peer relationship: a consistent, BIPOC-led, lived-experience-grounded space to be heard. Second, navigation: when someone needs clinical mental health care, our peers help them find culturally appropriate providers, navigate insurance or sliding-scale options, and stay alongside through intake.</w:t>
      </w:r>
    </w:p>
    <w:p w14:paraId="6323AE5C" w14:textId="77777777" w:rsidR="00CF0CBB" w:rsidRDefault="00000000">
      <w:pPr>
        <w:pStyle w:val="BodyText"/>
      </w:pPr>
      <w:r>
        <w:t>The program is intentionally distinct from clinical therapy. Where clinical care is needed, Rooted refers; where peer support is what’s needed, we provide directly.</w:t>
      </w:r>
    </w:p>
    <w:p w14:paraId="6AE4DE47" w14:textId="77777777" w:rsidR="00CF0CBB" w:rsidRDefault="00000000">
      <w:pPr>
        <w:pStyle w:val="BodyText"/>
      </w:pPr>
      <w:r>
        <w:rPr>
          <w:b/>
          <w:bCs/>
        </w:rPr>
        <w:t>What changes for participants</w:t>
      </w:r>
      <w:r>
        <w:t xml:space="preserve"> Mental health support that is actually accessible to BIPOC reentry-impacted community members — not gated behind insurance, intake processes, or clinicians who don’t share lived context.</w:t>
      </w:r>
    </w:p>
    <w:p w14:paraId="69304858" w14:textId="77777777" w:rsidR="00CF0CBB" w:rsidRDefault="00000000">
      <w:pPr>
        <w:pStyle w:val="BodyText"/>
      </w:pPr>
      <w:r>
        <w:rPr>
          <w:b/>
          <w:bCs/>
        </w:rPr>
        <w:t>Things I need from you for this one:</w:t>
      </w:r>
      <w:r>
        <w:t xml:space="preserve"> - How does the peer pairing actually work? One-on-one ongoing relationships? Cohort-based? Drop-in groups? How often do people meet? - Do we run group support spaces beyond the Community Circles, or is “group support” handled there?</w:t>
      </w:r>
    </w:p>
    <w:p w14:paraId="7C54503A" w14:textId="77777777" w:rsidR="00CF0CBB" w:rsidRDefault="008034D0">
      <w:r>
        <w:rPr>
          <w:noProof/>
        </w:rPr>
        <w:pict w14:anchorId="4054420E">
          <v:rect id="_x0000_i1029" alt="" style="width:468pt;height:.05pt;mso-width-percent:0;mso-height-percent:0;mso-width-percent:0;mso-height-percent:0" o:hralign="center" o:hrstd="t" o:hr="t"/>
        </w:pict>
      </w:r>
    </w:p>
    <w:p w14:paraId="4996AF5D" w14:textId="77777777" w:rsidR="00CF0CBB" w:rsidRDefault="00000000">
      <w:pPr>
        <w:pStyle w:val="Heading2"/>
      </w:pPr>
      <w:bookmarkStart w:id="4" w:name="legalcourt-advocacy"/>
      <w:bookmarkEnd w:id="3"/>
      <w:r>
        <w:t>4. Legal/Court Advocacy</w:t>
      </w:r>
    </w:p>
    <w:p w14:paraId="34D26B03" w14:textId="77777777" w:rsidR="00CF0CBB" w:rsidRDefault="00000000">
      <w:pPr>
        <w:pStyle w:val="FirstParagraph"/>
      </w:pPr>
      <w:r>
        <w:rPr>
          <w:b/>
          <w:bCs/>
        </w:rPr>
        <w:t>Headline description</w:t>
      </w:r>
      <w:r>
        <w:t xml:space="preserve"> Court accompaniment and advocacy for community members navigating ongoing legal obligations after incarceration — probation, parole, hearings, and new matters that arise during reentry.</w:t>
      </w:r>
    </w:p>
    <w:p w14:paraId="07601EF8" w14:textId="77777777" w:rsidR="00CF0CBB" w:rsidRDefault="00000000">
      <w:pPr>
        <w:pStyle w:val="BodyText"/>
      </w:pPr>
      <w:r>
        <w:rPr>
          <w:b/>
          <w:bCs/>
        </w:rPr>
        <w:t>How it works</w:t>
      </w:r>
      <w:r>
        <w:t xml:space="preserve"> Legal/Court Advocacy is presence — physical, informed, and consistent — alongside community members in court. The team accompanies people to hearings, helps them understand what’s happening procedurally, and provides emotional grounding in environments that are designed to be intimidating.</w:t>
      </w:r>
    </w:p>
    <w:p w14:paraId="0D90D182" w14:textId="77777777" w:rsidR="00CF0CBB" w:rsidRDefault="00000000">
      <w:pPr>
        <w:pStyle w:val="BodyText"/>
      </w:pPr>
      <w:r>
        <w:t>Beyond accompaniment, the work includes coordination with public defenders or private counsel and probation/parole compliance navigation. Where the program meets its limits — direct legal representation, for example — we connect community members with reentry-focused legal aid partners.</w:t>
      </w:r>
    </w:p>
    <w:p w14:paraId="07C231A9" w14:textId="77777777" w:rsidR="00CF0CBB" w:rsidRDefault="00000000">
      <w:pPr>
        <w:pStyle w:val="BodyText"/>
      </w:pPr>
      <w:r>
        <w:rPr>
          <w:b/>
          <w:bCs/>
        </w:rPr>
        <w:t>What changes for participants</w:t>
      </w:r>
      <w:r>
        <w:t xml:space="preserve"> Reduced rate of technical violations, better outcomes in court, and fewer people returning to incarceration for non-criminal violations of probation </w:t>
      </w:r>
      <w:r>
        <w:lastRenderedPageBreak/>
        <w:t>or parole. The presence itself matters: courts treat people differently when they show up with someone informed standing alongside them.</w:t>
      </w:r>
    </w:p>
    <w:p w14:paraId="3FF7D42C" w14:textId="77777777" w:rsidR="00CF0CBB" w:rsidRDefault="00000000">
      <w:pPr>
        <w:pStyle w:val="BodyText"/>
      </w:pPr>
      <w:r>
        <w:rPr>
          <w:b/>
          <w:bCs/>
        </w:rPr>
        <w:t>Things I need from you for this one:</w:t>
      </w:r>
      <w:r>
        <w:t xml:space="preserve"> - Does Rooted submit letters of support to courts on community members’ behalf? If so, that’s worth naming. - Anything we </w:t>
      </w:r>
      <w:r>
        <w:rPr>
          <w:i/>
          <w:iCs/>
        </w:rPr>
        <w:t>do not</w:t>
      </w:r>
      <w:r>
        <w:t xml:space="preserve"> do that I should make clear we don’t do? (E.g., “we do not provide legal representation” — useful to clarify expectations.)</w:t>
      </w:r>
    </w:p>
    <w:p w14:paraId="2193632B" w14:textId="77777777" w:rsidR="00CF0CBB" w:rsidRDefault="008034D0">
      <w:r>
        <w:rPr>
          <w:noProof/>
        </w:rPr>
        <w:pict w14:anchorId="3746C5EA">
          <v:rect id="_x0000_i1028" alt="" style="width:468pt;height:.05pt;mso-width-percent:0;mso-height-percent:0;mso-width-percent:0;mso-height-percent:0" o:hralign="center" o:hrstd="t" o:hr="t"/>
        </w:pict>
      </w:r>
    </w:p>
    <w:p w14:paraId="2E503187" w14:textId="77777777" w:rsidR="00CF0CBB" w:rsidRDefault="00000000">
      <w:pPr>
        <w:pStyle w:val="Heading2"/>
      </w:pPr>
      <w:bookmarkStart w:id="5" w:name="Xbd281341bb624747235c75b6147b6cea1399399"/>
      <w:bookmarkEnd w:id="4"/>
      <w:r>
        <w:t>5. Legal Financial Obligations (LFO) Relief Program</w:t>
      </w:r>
    </w:p>
    <w:p w14:paraId="5588D7C4" w14:textId="77777777" w:rsidR="00CF0CBB" w:rsidRDefault="00000000">
      <w:pPr>
        <w:pStyle w:val="FirstParagraph"/>
      </w:pPr>
      <w:r>
        <w:rPr>
          <w:b/>
          <w:bCs/>
        </w:rPr>
        <w:t>Headline description</w:t>
      </w:r>
      <w:r>
        <w:t xml:space="preserve"> Help reducing or eliminating the fines, fees, and court debt that follow community members for years after their criminal case. Washington’s recent LFO reforms create new pathways; we walk alongside people using them.</w:t>
      </w:r>
    </w:p>
    <w:p w14:paraId="7DCA5E3B" w14:textId="77777777" w:rsidR="00CF0CBB" w:rsidRDefault="00000000">
      <w:pPr>
        <w:pStyle w:val="BodyText"/>
      </w:pPr>
      <w:r>
        <w:rPr>
          <w:b/>
          <w:bCs/>
        </w:rPr>
        <w:t>How it works</w:t>
      </w:r>
      <w:r>
        <w:t xml:space="preserve"> LFOs are the financial residue of a criminal case: a debt that compounds, blocks driver’s license reinstatement, blocks credit, and quietly extends the punishment for years past any sentence. Washington has reformed the LFO landscape significantly in recent years, but using those reforms requires petitions, documentation, and court appearances most people don’t navigate alone.</w:t>
      </w:r>
    </w:p>
    <w:p w14:paraId="578DEA14" w14:textId="77777777" w:rsidR="00CF0CBB" w:rsidRDefault="00000000">
      <w:pPr>
        <w:pStyle w:val="BodyText"/>
      </w:pPr>
      <w:r>
        <w:t>The program provides intake and review of a community member’s outstanding LFO balance, helps prepare petitions for waiver, modification, or remission, and accompanies them to LFO hearings. We coordinate with reentry-focused legal aid partners on the cases that need direct legal representation.</w:t>
      </w:r>
    </w:p>
    <w:p w14:paraId="7A59E9A3" w14:textId="77777777" w:rsidR="00CF0CBB" w:rsidRDefault="00000000">
      <w:pPr>
        <w:pStyle w:val="BodyText"/>
      </w:pPr>
      <w:r>
        <w:rPr>
          <w:b/>
          <w:bCs/>
        </w:rPr>
        <w:t>What changes for participants</w:t>
      </w:r>
      <w:r>
        <w:t xml:space="preserve"> Removed financial barriers to housing, employment, voting rights restoration, driver’s license reinstatement, and credit access that LFO debt would otherwise create. For most participants, this isn’t a marginal benefit — it’s the difference between having a future and remaining tethered to a closed case for the rest of their lives.</w:t>
      </w:r>
    </w:p>
    <w:p w14:paraId="66651364" w14:textId="77777777" w:rsidR="00CF0CBB" w:rsidRDefault="00000000">
      <w:pPr>
        <w:pStyle w:val="BodyText"/>
      </w:pPr>
      <w:r>
        <w:rPr>
          <w:b/>
          <w:bCs/>
        </w:rPr>
        <w:t>Things I need from you for this one:</w:t>
      </w:r>
      <w:r>
        <w:t xml:space="preserve"> - The “Washington’s recent LFO reforms” sentence is intentionally generic. Are there specific pieces of legislation or RCW citations Rooted leans on most? Naming them adds credibility with funders who know the WA legal landscape; staying generic is fine if you’d rather. - Are we able to estimate or share any aggregate stat on how much LFO debt we’ve helped relieve since starting? (Doesn’t have to go in this section — just useful for the impact page.)</w:t>
      </w:r>
    </w:p>
    <w:p w14:paraId="4EA5C2DC" w14:textId="77777777" w:rsidR="00CF0CBB" w:rsidRDefault="008034D0">
      <w:r>
        <w:rPr>
          <w:noProof/>
        </w:rPr>
        <w:pict w14:anchorId="23CF0BEE">
          <v:rect id="_x0000_i1027" alt="" style="width:468pt;height:.05pt;mso-width-percent:0;mso-height-percent:0;mso-width-percent:0;mso-height-percent:0" o:hralign="center" o:hrstd="t" o:hr="t"/>
        </w:pict>
      </w:r>
    </w:p>
    <w:p w14:paraId="48316277" w14:textId="77777777" w:rsidR="00CF0CBB" w:rsidRDefault="00000000">
      <w:pPr>
        <w:pStyle w:val="Heading2"/>
      </w:pPr>
      <w:bookmarkStart w:id="6" w:name="adult-community-circles"/>
      <w:bookmarkEnd w:id="5"/>
      <w:r>
        <w:t>6. Adult Community Circles</w:t>
      </w:r>
    </w:p>
    <w:p w14:paraId="299B4254" w14:textId="77777777" w:rsidR="00CF0CBB" w:rsidRDefault="00000000">
      <w:pPr>
        <w:pStyle w:val="FirstParagraph"/>
      </w:pPr>
      <w:r>
        <w:rPr>
          <w:b/>
          <w:bCs/>
        </w:rPr>
        <w:t>Headline description</w:t>
      </w:r>
      <w:r>
        <w:t xml:space="preserve"> Indigenous-rooted circle practice for adults healing from the impact of incarceration. Held regularly, facilitated by community members trained in restorative practice.</w:t>
      </w:r>
    </w:p>
    <w:p w14:paraId="444C54DA" w14:textId="77777777" w:rsidR="00CF0CBB" w:rsidRDefault="00000000">
      <w:pPr>
        <w:pStyle w:val="BodyText"/>
      </w:pPr>
      <w:r>
        <w:rPr>
          <w:b/>
          <w:bCs/>
        </w:rPr>
        <w:lastRenderedPageBreak/>
        <w:t>How it works</w:t>
      </w:r>
      <w:r>
        <w:t xml:space="preserve"> Community circles are an indigenous-rooted practice central to restorative justice work. Rooted’s Adult Community Circles are facilitated by Rooted-trained circle keepers and follow the practice’s core form: people sit in a circle, a talking piece passes from person to person, and only the person holding it speaks. The space is confidential — what’s said in circle stays in circle — and grounded in agreements set by participants at the start of each cohort.</w:t>
      </w:r>
    </w:p>
    <w:p w14:paraId="3F5FFBD9" w14:textId="77777777" w:rsidR="00CF0CBB" w:rsidRDefault="00000000">
      <w:pPr>
        <w:pStyle w:val="BodyText"/>
      </w:pPr>
      <w:r>
        <w:t>The work isn’t therapy or processing in a clinical sense. It’s the practice of being heard, of hearing others, and of building the kind of relational web that can hold someone through a hard week.</w:t>
      </w:r>
    </w:p>
    <w:p w14:paraId="604D86B3" w14:textId="77777777" w:rsidR="00CF0CBB" w:rsidRDefault="00000000">
      <w:pPr>
        <w:pStyle w:val="BodyText"/>
      </w:pPr>
      <w:r>
        <w:rPr>
          <w:b/>
          <w:bCs/>
        </w:rPr>
        <w:t>What changes for participants</w:t>
      </w:r>
      <w:r>
        <w:t xml:space="preserve"> Reduced isolation, strengthened community ties, and ongoing healing in a space designed by and for community — not delivered to it. Many participants describe circle as the first space where they could speak honestly about reentry without managing someone else’s reaction.</w:t>
      </w:r>
    </w:p>
    <w:p w14:paraId="19357D30" w14:textId="77777777" w:rsidR="00CF0CBB" w:rsidRDefault="00000000">
      <w:pPr>
        <w:pStyle w:val="BodyText"/>
      </w:pPr>
      <w:r>
        <w:rPr>
          <w:b/>
          <w:bCs/>
        </w:rPr>
        <w:t>Things I need from you for this one:</w:t>
      </w:r>
      <w:r>
        <w:t xml:space="preserve"> - How often are circles held — weekly? Biweekly? Monthly? - Where? In a community space, members’ homes, online, or some mix? - Are circles open (people can join any time) or closed cohorts (people commit to a series of sessions together)? This shapes whether we describe access or depth.</w:t>
      </w:r>
    </w:p>
    <w:p w14:paraId="34104D17" w14:textId="77777777" w:rsidR="00CF0CBB" w:rsidRDefault="008034D0">
      <w:r>
        <w:rPr>
          <w:noProof/>
        </w:rPr>
        <w:pict w14:anchorId="7110F812">
          <v:rect id="_x0000_i1026" alt="" style="width:468pt;height:.05pt;mso-width-percent:0;mso-height-percent:0;mso-width-percent:0;mso-height-percent:0" o:hralign="center" o:hrstd="t" o:hr="t"/>
        </w:pict>
      </w:r>
    </w:p>
    <w:p w14:paraId="706A3D19" w14:textId="77777777" w:rsidR="00CF0CBB" w:rsidRDefault="00000000">
      <w:pPr>
        <w:pStyle w:val="Heading2"/>
      </w:pPr>
      <w:bookmarkStart w:id="7" w:name="youth-community-circles"/>
      <w:bookmarkEnd w:id="6"/>
      <w:r>
        <w:t>7. Youth Community Circles</w:t>
      </w:r>
    </w:p>
    <w:p w14:paraId="36B6EECE" w14:textId="77777777" w:rsidR="00CF0CBB" w:rsidRDefault="00000000">
      <w:pPr>
        <w:pStyle w:val="FirstParagraph"/>
      </w:pPr>
      <w:r>
        <w:rPr>
          <w:b/>
          <w:bCs/>
        </w:rPr>
        <w:t>Headline description</w:t>
      </w:r>
      <w:r>
        <w:t xml:space="preserve"> Circle practice for young people impacted by the criminal legal system — directly, or through a family member who’s incarcerated.</w:t>
      </w:r>
    </w:p>
    <w:p w14:paraId="22F41EF1" w14:textId="77777777" w:rsidR="00CF0CBB" w:rsidRDefault="00000000">
      <w:pPr>
        <w:pStyle w:val="BodyText"/>
      </w:pPr>
      <w:r>
        <w:rPr>
          <w:b/>
          <w:bCs/>
        </w:rPr>
        <w:t>How it works</w:t>
      </w:r>
      <w:r>
        <w:t xml:space="preserve"> Same practice as adult circles, scaled to where young people are developmentally and to the specific weight they carry. Youth Community Circles are led by Rooted-trained facilitators with experience holding space for adolescents.</w:t>
      </w:r>
    </w:p>
    <w:p w14:paraId="0A53CFAE" w14:textId="77777777" w:rsidR="00CF0CBB" w:rsidRDefault="00000000">
      <w:pPr>
        <w:pStyle w:val="BodyText"/>
      </w:pPr>
      <w:r>
        <w:t>The program is built on the recognition that the children of incarcerated parents — and youth who are themselves system-impacted — are doing reentry work even when no one calls it that. The circle is a space where that work can be acknowledged and supported, alongside peers who get it.</w:t>
      </w:r>
    </w:p>
    <w:p w14:paraId="4C530EAB" w14:textId="77777777" w:rsidR="00CF0CBB" w:rsidRDefault="00000000">
      <w:pPr>
        <w:pStyle w:val="BodyText"/>
      </w:pPr>
      <w:r>
        <w:rPr>
          <w:b/>
          <w:bCs/>
        </w:rPr>
        <w:t>What changes for participants</w:t>
      </w:r>
      <w:r>
        <w:t xml:space="preserve"> Healing space for youth who carry the weight of family incarceration, plus a relational alternative for those at risk of entering the system themselves. Long-term: a generation of young people whose first frame for incarceration is </w:t>
      </w:r>
      <w:r>
        <w:rPr>
          <w:i/>
          <w:iCs/>
        </w:rPr>
        <w:t>community</w:t>
      </w:r>
      <w:r>
        <w:t xml:space="preserve"> rather than </w:t>
      </w:r>
      <w:r>
        <w:rPr>
          <w:i/>
          <w:iCs/>
        </w:rPr>
        <w:t>shame</w:t>
      </w:r>
      <w:r>
        <w:t>.</w:t>
      </w:r>
    </w:p>
    <w:p w14:paraId="29668266" w14:textId="77777777" w:rsidR="00CF0CBB" w:rsidRDefault="00000000">
      <w:pPr>
        <w:pStyle w:val="BodyText"/>
      </w:pPr>
      <w:r>
        <w:rPr>
          <w:b/>
          <w:bCs/>
        </w:rPr>
        <w:t>Things I need from you for this one:</w:t>
      </w:r>
      <w:r>
        <w:t xml:space="preserve"> - What age range — 12 to 18? 14 to 24? Defines who we say this is for. - Where are youth circles held — in schools, after school, community-based, some combination? - Do we work with specific school districts or youth-serving partners we should name?</w:t>
      </w:r>
    </w:p>
    <w:p w14:paraId="5CA55972" w14:textId="77777777" w:rsidR="00CF0CBB" w:rsidRDefault="008034D0">
      <w:r>
        <w:rPr>
          <w:noProof/>
        </w:rPr>
        <w:pict w14:anchorId="4BFFDA5A">
          <v:rect id="_x0000_i1025" alt="" style="width:468pt;height:.05pt;mso-width-percent:0;mso-height-percent:0;mso-width-percent:0;mso-height-percent:0" o:hralign="center" o:hrstd="t" o:hr="t"/>
        </w:pict>
      </w:r>
    </w:p>
    <w:p w14:paraId="4E6554D0" w14:textId="77777777" w:rsidR="00CF0CBB" w:rsidRDefault="00000000">
      <w:pPr>
        <w:pStyle w:val="Heading2"/>
      </w:pPr>
      <w:bookmarkStart w:id="8" w:name="Xe9628907fb71d69e0015cc23ceb5bc94dda4f9a"/>
      <w:bookmarkEnd w:id="7"/>
      <w:r>
        <w:lastRenderedPageBreak/>
        <w:t>Bigger questions that affect all the program copy</w:t>
      </w:r>
    </w:p>
    <w:p w14:paraId="207386B5" w14:textId="77777777" w:rsidR="00CF0CBB" w:rsidRDefault="00000000">
      <w:pPr>
        <w:pStyle w:val="FirstParagraph"/>
      </w:pPr>
      <w:r>
        <w:t>These would shape how all seven descriptions read together. No need to write essays — even a sentence on each is enough for me to revise.</w:t>
      </w:r>
    </w:p>
    <w:p w14:paraId="0B038AC0" w14:textId="77777777" w:rsidR="00CF0CBB" w:rsidRDefault="00000000">
      <w:pPr>
        <w:pStyle w:val="BodyText"/>
      </w:pPr>
      <w:r>
        <w:rPr>
          <w:b/>
          <w:bCs/>
        </w:rPr>
        <w:t>1. Voice and register.</w:t>
      </w:r>
      <w:r>
        <w:t xml:space="preserve"> I drafted these in a calm, plain-spoken voice with the occasional more lyrical line (“the practice of being heard,” “a generation of young people whose first frame for incarceration is </w:t>
      </w:r>
      <w:r>
        <w:rPr>
          <w:i/>
          <w:iCs/>
        </w:rPr>
        <w:t>community</w:t>
      </w:r>
      <w:r>
        <w:t xml:space="preserve"> rather than </w:t>
      </w:r>
      <w:r>
        <w:rPr>
          <w:i/>
          <w:iCs/>
        </w:rPr>
        <w:t>shame</w:t>
      </w:r>
      <w:r>
        <w:t>”). For funder audiences, that mix can land as confident and human, or it can feel uneven if you’d prefer everything tightened toward institutional language. Which way does Rooted want to lean?</w:t>
      </w:r>
    </w:p>
    <w:p w14:paraId="21EE95AF" w14:textId="77777777" w:rsidR="00CF0CBB" w:rsidRDefault="00000000">
      <w:pPr>
        <w:pStyle w:val="BodyText"/>
      </w:pPr>
      <w:r>
        <w:rPr>
          <w:b/>
          <w:bCs/>
        </w:rPr>
        <w:t>2. Intake pathway.</w:t>
      </w:r>
      <w:r>
        <w:t xml:space="preserve"> Is there a single intake form or contact that connects someone to multiple programs at once, or does each program have its own front door? This shapes whether we point readers to a unified “get connected” CTA or to program-specific pathways.</w:t>
      </w:r>
    </w:p>
    <w:p w14:paraId="58F11B50" w14:textId="77777777" w:rsidR="00CF0CBB" w:rsidRDefault="00000000">
      <w:pPr>
        <w:pStyle w:val="BodyText"/>
      </w:pPr>
      <w:r>
        <w:rPr>
          <w:b/>
          <w:bCs/>
        </w:rPr>
        <w:t>3. Geographic scope of in-person work.</w:t>
      </w:r>
      <w:r>
        <w:t xml:space="preserve"> Are circles, peer support, and court accompaniment offered in all three counties — King, Snohomish, and Pierce — or anchored in one location with people traveling? Affects how we describe access.</w:t>
      </w:r>
    </w:p>
    <w:p w14:paraId="34B1A381" w14:textId="77777777" w:rsidR="00CF0CBB" w:rsidRDefault="00000000">
      <w:pPr>
        <w:pStyle w:val="BodyText"/>
      </w:pPr>
      <w:r>
        <w:rPr>
          <w:b/>
          <w:bCs/>
        </w:rPr>
        <w:t>4. Partner organization references.</w:t>
      </w:r>
      <w:r>
        <w:t xml:space="preserve"> Several programs mention coordination with other organizations — legal aid partners, mental health providers, school partners, etc. If there are specific organizations you want named (and they’re okay with public attribution), it strengthens credibility. If we’d rather keep program partnerships generic for now, that’s also fine — just say so.</w:t>
      </w:r>
    </w:p>
    <w:p w14:paraId="1DDA64BB" w14:textId="77777777" w:rsidR="00CF0CBB" w:rsidRDefault="00000000">
      <w:pPr>
        <w:pStyle w:val="BodyText"/>
      </w:pPr>
      <w:r>
        <w:rPr>
          <w:b/>
          <w:bCs/>
        </w:rPr>
        <w:t>5. Anything I missed.</w:t>
      </w:r>
      <w:r>
        <w:t xml:space="preserve"> A program we don’t have here? A piece of how Rooted operates that’s central but isn’t reflected? An audience consideration I haven’t accounted for? This is where to flag things outside the structure I assumed.</w:t>
      </w:r>
    </w:p>
    <w:p w14:paraId="5E571DBE" w14:textId="77777777" w:rsidR="00CF0CBB" w:rsidRDefault="00000000">
      <w:pPr>
        <w:pStyle w:val="BodyText"/>
      </w:pPr>
      <w:r>
        <w:t>Thank you for the time on this. Looking forward to your edits.</w:t>
      </w:r>
      <w:bookmarkEnd w:id="0"/>
      <w:bookmarkEnd w:id="8"/>
    </w:p>
    <w:sectPr w:rsidR="00CF0C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FCEE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0927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F0CBB"/>
    <w:rsid w:val="00345476"/>
    <w:rsid w:val="008034D0"/>
    <w:rsid w:val="00803608"/>
    <w:rsid w:val="00CF0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CBE7"/>
  <w15:docId w15:val="{8AFFB175-060D-4541-A915-B88DE183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2132</Words>
  <Characters>11729</Characters>
  <Application>Microsoft Office Word</Application>
  <DocSecurity>0</DocSecurity>
  <Lines>202</Lines>
  <Paragraphs>72</Paragraphs>
  <ScaleCrop>false</ScaleCrop>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Benjamin Petty</cp:lastModifiedBy>
  <cp:revision>2</cp:revision>
  <dcterms:created xsi:type="dcterms:W3CDTF">2026-05-06T18:25:00Z</dcterms:created>
  <dcterms:modified xsi:type="dcterms:W3CDTF">2026-05-06T18:25:00Z</dcterms:modified>
</cp:coreProperties>
</file>