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FA7F7" w14:textId="1B2B3B8A" w:rsidR="007B5FC9" w:rsidRPr="007B5FC9" w:rsidRDefault="007B5FC9">
      <w:pPr>
        <w:rPr>
          <w:rFonts w:ascii="Times New Roman" w:hAnsi="Times New Roman" w:cs="Times New Roman"/>
          <w:i/>
          <w:iCs/>
          <w:lang w:val="en-AU"/>
        </w:rPr>
      </w:pPr>
      <w:r w:rsidRPr="007B5FC9">
        <w:rPr>
          <w:rFonts w:ascii="Times New Roman" w:hAnsi="Times New Roman" w:cs="Times New Roman"/>
          <w:i/>
          <w:iCs/>
          <w:lang w:val="en-AU"/>
        </w:rPr>
        <w:t>Note: RT.2 and BC.1 – 4 are as per S.3.1 of the main thesis.</w:t>
      </w:r>
    </w:p>
    <w:p w14:paraId="280A05F9" w14:textId="77777777" w:rsidR="007B5FC9" w:rsidRDefault="007B5FC9">
      <w:pPr>
        <w:rPr>
          <w:rFonts w:ascii="Times New Roman" w:hAnsi="Times New Roman" w:cs="Times New Roman"/>
          <w:lang w:val="en-AU"/>
        </w:rPr>
      </w:pPr>
    </w:p>
    <w:p w14:paraId="481F5BCB" w14:textId="4780938B" w:rsidR="00B17412" w:rsidRDefault="00B17412" w:rsidP="007B5FC9">
      <w:pPr>
        <w:spacing w:line="276" w:lineRule="auto"/>
        <w:jc w:val="both"/>
        <w:rPr>
          <w:rFonts w:ascii="Times New Roman" w:hAnsi="Times New Roman" w:cs="Times New Roman"/>
          <w:lang w:val="en-AU"/>
        </w:rPr>
      </w:pPr>
      <w:r>
        <w:rPr>
          <w:rFonts w:ascii="Times New Roman" w:hAnsi="Times New Roman" w:cs="Times New Roman"/>
          <w:b/>
          <w:bCs/>
          <w:lang w:val="en-AU"/>
        </w:rPr>
        <w:t>More Effort</w:t>
      </w:r>
    </w:p>
    <w:p w14:paraId="2AA90A3F" w14:textId="4F5F6358" w:rsidR="00B17412" w:rsidRDefault="00B17412" w:rsidP="007B5FC9">
      <w:pPr>
        <w:spacing w:line="276" w:lineRule="auto"/>
        <w:jc w:val="both"/>
        <w:rPr>
          <w:rFonts w:ascii="Times New Roman" w:hAnsi="Times New Roman" w:cs="Times New Roman"/>
          <w:lang w:val="en-AU"/>
        </w:rPr>
      </w:pPr>
      <w:r>
        <w:rPr>
          <w:rFonts w:ascii="Times New Roman" w:hAnsi="Times New Roman" w:cs="Times New Roman"/>
          <w:lang w:val="en-AU"/>
        </w:rPr>
        <w:t xml:space="preserve">We noted in S.3.2.2 of the main thesis that RT.2 classes were harder to identify than RT.1 metadata. RT.1 metadata could be identified usually from the first or last pages of each report that consists of usually 9 to 20 pages (or more). </w:t>
      </w:r>
    </w:p>
    <w:p w14:paraId="197309BA" w14:textId="6D48E77B" w:rsidR="00B17412" w:rsidRDefault="00B17412" w:rsidP="007B5FC9">
      <w:pPr>
        <w:spacing w:line="276" w:lineRule="auto"/>
        <w:jc w:val="both"/>
        <w:rPr>
          <w:rFonts w:ascii="Times New Roman" w:hAnsi="Times New Roman" w:cs="Times New Roman"/>
          <w:lang w:val="en-AU"/>
        </w:rPr>
      </w:pPr>
    </w:p>
    <w:p w14:paraId="20E53B64" w14:textId="7F192049" w:rsidR="00B17412" w:rsidRPr="00B17412" w:rsidRDefault="00B17412" w:rsidP="007B5FC9">
      <w:pPr>
        <w:spacing w:line="276" w:lineRule="auto"/>
        <w:jc w:val="both"/>
        <w:rPr>
          <w:rFonts w:ascii="Times New Roman" w:hAnsi="Times New Roman" w:cs="Times New Roman"/>
          <w:lang w:val="en-AU"/>
        </w:rPr>
      </w:pPr>
      <w:r>
        <w:rPr>
          <w:rFonts w:ascii="Times New Roman" w:hAnsi="Times New Roman" w:cs="Times New Roman"/>
          <w:lang w:val="en-AU"/>
        </w:rPr>
        <w:t>RT.2 classes however, usually required reading whole sections of the report to identify and as such required far more time to do.</w:t>
      </w:r>
    </w:p>
    <w:p w14:paraId="0F8B2B53" w14:textId="77777777" w:rsidR="00B17412" w:rsidRDefault="00B17412" w:rsidP="007B5FC9">
      <w:pPr>
        <w:spacing w:line="276" w:lineRule="auto"/>
        <w:jc w:val="both"/>
        <w:rPr>
          <w:rFonts w:ascii="Times New Roman" w:hAnsi="Times New Roman" w:cs="Times New Roman"/>
          <w:b/>
          <w:bCs/>
          <w:lang w:val="en-AU"/>
        </w:rPr>
      </w:pPr>
    </w:p>
    <w:p w14:paraId="66504C41" w14:textId="761144D9" w:rsidR="00327910" w:rsidRPr="00327910" w:rsidRDefault="00327910" w:rsidP="007B5FC9">
      <w:pPr>
        <w:spacing w:line="276" w:lineRule="auto"/>
        <w:jc w:val="both"/>
        <w:rPr>
          <w:rFonts w:ascii="Times New Roman" w:hAnsi="Times New Roman" w:cs="Times New Roman"/>
          <w:b/>
          <w:bCs/>
          <w:lang w:val="en-AU"/>
        </w:rPr>
      </w:pPr>
      <w:r>
        <w:rPr>
          <w:rFonts w:ascii="Times New Roman" w:hAnsi="Times New Roman" w:cs="Times New Roman"/>
          <w:b/>
          <w:bCs/>
          <w:lang w:val="en-AU"/>
        </w:rPr>
        <w:t>Basic Procedure</w:t>
      </w:r>
    </w:p>
    <w:p w14:paraId="63A9AC4A" w14:textId="318A430A" w:rsidR="006A6024" w:rsidRDefault="00E86602" w:rsidP="007B5FC9">
      <w:pPr>
        <w:spacing w:line="276" w:lineRule="auto"/>
        <w:jc w:val="both"/>
        <w:rPr>
          <w:rFonts w:ascii="Times New Roman" w:hAnsi="Times New Roman" w:cs="Times New Roman"/>
          <w:lang w:val="en-AU"/>
        </w:rPr>
      </w:pPr>
      <w:r>
        <w:rPr>
          <w:rFonts w:ascii="Times New Roman" w:hAnsi="Times New Roman" w:cs="Times New Roman"/>
          <w:lang w:val="en-AU"/>
        </w:rPr>
        <w:t xml:space="preserve">RT.2 datasets </w:t>
      </w:r>
      <w:r w:rsidR="007B5FC9">
        <w:rPr>
          <w:rFonts w:ascii="Times New Roman" w:hAnsi="Times New Roman" w:cs="Times New Roman"/>
          <w:lang w:val="en-AU"/>
        </w:rPr>
        <w:t>for training and testing purposes were difficult to create due the rarity of some BC.1 – 4 classes as per our discussion in S.3.2.2 of the main thesis.</w:t>
      </w:r>
    </w:p>
    <w:p w14:paraId="056F2938" w14:textId="148CF149" w:rsidR="007B5FC9" w:rsidRDefault="007B5FC9" w:rsidP="007B5FC9">
      <w:pPr>
        <w:spacing w:line="276" w:lineRule="auto"/>
        <w:jc w:val="both"/>
        <w:rPr>
          <w:rFonts w:ascii="Times New Roman" w:hAnsi="Times New Roman" w:cs="Times New Roman"/>
          <w:lang w:val="en-AU"/>
        </w:rPr>
      </w:pPr>
    </w:p>
    <w:p w14:paraId="7E1129E0" w14:textId="1EFA6C4D" w:rsidR="007B5FC9" w:rsidRDefault="00106015" w:rsidP="007B5FC9">
      <w:pPr>
        <w:spacing w:line="276" w:lineRule="auto"/>
        <w:jc w:val="both"/>
        <w:rPr>
          <w:rFonts w:ascii="Times New Roman" w:hAnsi="Times New Roman" w:cs="Times New Roman"/>
          <w:lang w:val="en-AU"/>
        </w:rPr>
      </w:pPr>
      <w:r>
        <w:rPr>
          <w:rFonts w:ascii="Times New Roman" w:hAnsi="Times New Roman" w:cs="Times New Roman"/>
          <w:lang w:val="en-AU"/>
        </w:rPr>
        <w:t xml:space="preserve">The time allocated to data preparation was three weeks given the time </w:t>
      </w:r>
      <w:r w:rsidR="0029404F">
        <w:rPr>
          <w:rFonts w:ascii="Times New Roman" w:hAnsi="Times New Roman" w:cs="Times New Roman"/>
          <w:lang w:val="en-AU"/>
        </w:rPr>
        <w:t xml:space="preserve">we had to complete the project. </w:t>
      </w:r>
      <w:r w:rsidR="00A7770C">
        <w:rPr>
          <w:rFonts w:ascii="Times New Roman" w:hAnsi="Times New Roman" w:cs="Times New Roman"/>
          <w:lang w:val="en-AU"/>
        </w:rPr>
        <w:t>We originally targeted for a minimum of a 75% training – 25% test ratio</w:t>
      </w:r>
      <w:r w:rsidR="000F2EE1">
        <w:rPr>
          <w:rFonts w:ascii="Times New Roman" w:hAnsi="Times New Roman" w:cs="Times New Roman"/>
          <w:lang w:val="en-AU"/>
        </w:rPr>
        <w:t xml:space="preserve"> for </w:t>
      </w:r>
      <w:r w:rsidR="00746E53">
        <w:rPr>
          <w:rFonts w:ascii="Times New Roman" w:hAnsi="Times New Roman" w:cs="Times New Roman"/>
          <w:lang w:val="en-AU"/>
        </w:rPr>
        <w:t>each</w:t>
      </w:r>
      <w:r w:rsidR="000F2EE1">
        <w:rPr>
          <w:rFonts w:ascii="Times New Roman" w:hAnsi="Times New Roman" w:cs="Times New Roman"/>
          <w:lang w:val="en-AU"/>
        </w:rPr>
        <w:t xml:space="preserve"> RT.2 experiment</w:t>
      </w:r>
      <w:r w:rsidR="00746E53">
        <w:rPr>
          <w:rFonts w:ascii="Times New Roman" w:hAnsi="Times New Roman" w:cs="Times New Roman"/>
          <w:lang w:val="en-AU"/>
        </w:rPr>
        <w:t xml:space="preserve"> where N = 300</w:t>
      </w:r>
      <w:r w:rsidR="00827D0C">
        <w:rPr>
          <w:rFonts w:ascii="Times New Roman" w:hAnsi="Times New Roman" w:cs="Times New Roman"/>
          <w:lang w:val="en-AU"/>
        </w:rPr>
        <w:t xml:space="preserve"> in each experiment</w:t>
      </w:r>
      <w:r w:rsidR="00CE167D">
        <w:rPr>
          <w:rFonts w:ascii="Times New Roman" w:hAnsi="Times New Roman" w:cs="Times New Roman"/>
          <w:lang w:val="en-AU"/>
        </w:rPr>
        <w:t xml:space="preserve"> (A common training-test split ratio for relatively small datasets </w:t>
      </w:r>
      <w:r w:rsidR="00637180">
        <w:rPr>
          <w:rFonts w:ascii="Times New Roman" w:hAnsi="Times New Roman" w:cs="Times New Roman"/>
          <w:lang w:val="en-AU"/>
        </w:rPr>
        <w:fldChar w:fldCharType="begin"/>
      </w:r>
      <w:r w:rsidR="00A47949">
        <w:rPr>
          <w:rFonts w:ascii="Times New Roman" w:hAnsi="Times New Roman" w:cs="Times New Roman"/>
          <w:lang w:val="en-AU"/>
        </w:rPr>
        <w:instrText xml:space="preserve"> ADDIN ZOTERO_ITEM CSL_CITATION {"citationID":"u3iW36lA","properties":{"formattedCitation":"[1, 2]","plainCitation":"[1, 2]","noteIndex":0},"citationItems":[{"id":932,"uris":["http://zotero.org/users/6533143/items/SSTB62XU"],"uri":["http://zotero.org/users/6533143/items/SSTB62XU"],"itemData":{"id":932,"type":"book","event-place":"New York, NY","ISBN":"978-1-4614-6848-6","language":"en","note":"03077 \nDOI: 10.1007/978-1-4614-6849-3","publisher":"Springer New York","publisher-place":"New York, NY","source":"DOI.org (Crossref)","title":"Applied Predictive Modeling","URL":"http://link.springer.com/10.1007/978-1-4614-6849-3","author":[{"family":"Kuhn","given":"Max"},{"family":"Johnson","given":"Kjell"}],"accessed":{"date-parts":[["2020",10,10]]},"issued":{"date-parts":[["2013"]]}},"label":"page"},{"id":998,"uris":["http://zotero.org/users/6533143/items/SCHF789V"],"uri":["http://zotero.org/users/6533143/items/SCHF789V"],"itemData":{"id":998,"type":"book","edition":"2","event-place":"New York","note":"05897","publisher":"Springer Series in Statistics","publisher-place":"New York","title":"The Elements of Statistical Learning: Data Mining, Inference, and Prediction","author":[{"family":"Hastie","given":"Trevor"},{"family":"Friedman","given":"Jerome"},{"family":"Tibshirani","given":"Robert"}],"issued":{"date-parts":[["2001"]]}},"label":"page"}],"schema":"https://github.com/citation-style-language/schema/raw/master/csl-citation.json"} </w:instrText>
      </w:r>
      <w:r w:rsidR="00637180">
        <w:rPr>
          <w:rFonts w:ascii="Times New Roman" w:hAnsi="Times New Roman" w:cs="Times New Roman"/>
          <w:lang w:val="en-AU"/>
        </w:rPr>
        <w:fldChar w:fldCharType="separate"/>
      </w:r>
      <w:r w:rsidR="00A47949">
        <w:rPr>
          <w:rFonts w:ascii="Times New Roman" w:hAnsi="Times New Roman" w:cs="Times New Roman"/>
          <w:noProof/>
          <w:lang w:val="en-AU"/>
        </w:rPr>
        <w:t>[1, 2]</w:t>
      </w:r>
      <w:r w:rsidR="00637180">
        <w:rPr>
          <w:rFonts w:ascii="Times New Roman" w:hAnsi="Times New Roman" w:cs="Times New Roman"/>
          <w:lang w:val="en-AU"/>
        </w:rPr>
        <w:fldChar w:fldCharType="end"/>
      </w:r>
      <w:r w:rsidR="00827D0C">
        <w:rPr>
          <w:rFonts w:ascii="Times New Roman" w:hAnsi="Times New Roman" w:cs="Times New Roman"/>
          <w:lang w:val="en-AU"/>
        </w:rPr>
        <w:t>.</w:t>
      </w:r>
      <w:r w:rsidR="000F2EE1">
        <w:rPr>
          <w:rFonts w:ascii="Times New Roman" w:hAnsi="Times New Roman" w:cs="Times New Roman"/>
          <w:lang w:val="en-AU"/>
        </w:rPr>
        <w:t xml:space="preserve"> </w:t>
      </w:r>
      <w:r w:rsidR="00827D0C">
        <w:rPr>
          <w:rFonts w:ascii="Times New Roman" w:hAnsi="Times New Roman" w:cs="Times New Roman"/>
          <w:lang w:val="en-AU"/>
        </w:rPr>
        <w:t>B</w:t>
      </w:r>
      <w:r w:rsidR="000F2EE1">
        <w:rPr>
          <w:rFonts w:ascii="Times New Roman" w:hAnsi="Times New Roman" w:cs="Times New Roman"/>
          <w:lang w:val="en-AU"/>
        </w:rPr>
        <w:t>ut as we learnt more about the population proportions of rarer classes we realised that we might come out short.</w:t>
      </w:r>
    </w:p>
    <w:p w14:paraId="67CB122D" w14:textId="748527F4" w:rsidR="000F2EE1" w:rsidRDefault="000F2EE1" w:rsidP="007B5FC9">
      <w:pPr>
        <w:spacing w:line="276" w:lineRule="auto"/>
        <w:jc w:val="both"/>
        <w:rPr>
          <w:rFonts w:ascii="Times New Roman" w:hAnsi="Times New Roman" w:cs="Times New Roman"/>
          <w:lang w:val="en-AU"/>
        </w:rPr>
      </w:pPr>
    </w:p>
    <w:p w14:paraId="335AB327" w14:textId="41ABDA82" w:rsidR="000F2EE1" w:rsidRDefault="0029404F" w:rsidP="007B5FC9">
      <w:pPr>
        <w:spacing w:line="276" w:lineRule="auto"/>
        <w:jc w:val="both"/>
        <w:rPr>
          <w:rFonts w:ascii="Times New Roman" w:hAnsi="Times New Roman" w:cs="Times New Roman"/>
          <w:lang w:val="en-AU"/>
        </w:rPr>
      </w:pPr>
      <w:r>
        <w:rPr>
          <w:rFonts w:ascii="Times New Roman" w:hAnsi="Times New Roman" w:cs="Times New Roman"/>
          <w:lang w:val="en-AU"/>
        </w:rPr>
        <w:t>To make time for more data preparation, we had to be more efficient elsewhere</w:t>
      </w:r>
      <w:r w:rsidR="00827D0C">
        <w:rPr>
          <w:rFonts w:ascii="Times New Roman" w:hAnsi="Times New Roman" w:cs="Times New Roman"/>
          <w:lang w:val="en-AU"/>
        </w:rPr>
        <w:t xml:space="preserve"> which we found in the Document Retrieval Experiments.</w:t>
      </w:r>
      <w:r>
        <w:rPr>
          <w:rFonts w:ascii="Times New Roman" w:hAnsi="Times New Roman" w:cs="Times New Roman"/>
          <w:lang w:val="en-AU"/>
        </w:rPr>
        <w:t xml:space="preserve"> </w:t>
      </w:r>
      <w:r w:rsidR="00827D0C">
        <w:rPr>
          <w:rFonts w:ascii="Times New Roman" w:hAnsi="Times New Roman" w:cs="Times New Roman"/>
          <w:lang w:val="en-AU"/>
        </w:rPr>
        <w:t>I</w:t>
      </w:r>
      <w:r w:rsidR="006D3865">
        <w:rPr>
          <w:rFonts w:ascii="Times New Roman" w:hAnsi="Times New Roman" w:cs="Times New Roman"/>
          <w:lang w:val="en-AU"/>
        </w:rPr>
        <w:t xml:space="preserve">f we refer to S.3.4, we note that we were running grid-search cross validation on </w:t>
      </w:r>
      <w:r w:rsidR="00827D0C">
        <w:rPr>
          <w:rFonts w:ascii="Times New Roman" w:hAnsi="Times New Roman" w:cs="Times New Roman"/>
          <w:lang w:val="en-AU"/>
        </w:rPr>
        <w:t>eight</w:t>
      </w:r>
      <w:r w:rsidR="006D3865">
        <w:rPr>
          <w:rFonts w:ascii="Times New Roman" w:hAnsi="Times New Roman" w:cs="Times New Roman"/>
          <w:lang w:val="en-AU"/>
        </w:rPr>
        <w:t xml:space="preserve"> models on a large number of feature-level and model-specific hyperparameters</w:t>
      </w:r>
      <w:r w:rsidR="00C2289E">
        <w:rPr>
          <w:rFonts w:ascii="Times New Roman" w:hAnsi="Times New Roman" w:cs="Times New Roman"/>
          <w:lang w:val="en-AU"/>
        </w:rPr>
        <w:t xml:space="preserve"> to tune those models </w:t>
      </w:r>
      <w:r w:rsidR="00CE167D">
        <w:rPr>
          <w:rFonts w:ascii="Times New Roman" w:hAnsi="Times New Roman" w:cs="Times New Roman"/>
          <w:lang w:val="en-AU"/>
        </w:rPr>
        <w:t>to an</w:t>
      </w:r>
      <w:r w:rsidR="00C2289E">
        <w:rPr>
          <w:rFonts w:ascii="Times New Roman" w:hAnsi="Times New Roman" w:cs="Times New Roman"/>
          <w:lang w:val="en-AU"/>
        </w:rPr>
        <w:t xml:space="preserve"> optimal</w:t>
      </w:r>
      <w:r w:rsidR="00C533C7" w:rsidRPr="00C533C7">
        <w:rPr>
          <w:rFonts w:ascii="Times New Roman" w:hAnsi="Times New Roman" w:cs="Times New Roman"/>
          <w:lang w:val="en-AU"/>
        </w:rPr>
        <w:t xml:space="preserve"> </w:t>
      </w:r>
      <w:r w:rsidR="00C533C7">
        <w:rPr>
          <w:rFonts w:ascii="Times New Roman" w:hAnsi="Times New Roman" w:cs="Times New Roman"/>
          <w:lang w:val="en-AU"/>
        </w:rPr>
        <w:t>complexity</w:t>
      </w:r>
      <w:r w:rsidR="00CE167D">
        <w:rPr>
          <w:rFonts w:ascii="Times New Roman" w:hAnsi="Times New Roman" w:cs="Times New Roman"/>
          <w:lang w:val="en-AU"/>
        </w:rPr>
        <w:t xml:space="preserve"> for our dataset</w:t>
      </w:r>
      <w:r w:rsidR="00C2289E">
        <w:rPr>
          <w:rFonts w:ascii="Times New Roman" w:hAnsi="Times New Roman" w:cs="Times New Roman"/>
          <w:lang w:val="en-AU"/>
        </w:rPr>
        <w:t xml:space="preserve"> (according to grid-search cross validation’s </w:t>
      </w:r>
      <w:r w:rsidR="00C533C7">
        <w:rPr>
          <w:rFonts w:ascii="Times New Roman" w:hAnsi="Times New Roman" w:cs="Times New Roman"/>
          <w:lang w:val="en-AU"/>
        </w:rPr>
        <w:t>logic</w:t>
      </w:r>
      <w:r w:rsidR="006B51DD">
        <w:rPr>
          <w:rFonts w:ascii="Times New Roman" w:hAnsi="Times New Roman" w:cs="Times New Roman"/>
          <w:lang w:val="en-AU"/>
        </w:rPr>
        <w:t xml:space="preserve"> </w:t>
      </w:r>
      <w:r w:rsidR="006B51DD">
        <w:rPr>
          <w:rFonts w:ascii="Times New Roman" w:hAnsi="Times New Roman" w:cs="Times New Roman"/>
          <w:lang w:val="en-AU"/>
        </w:rPr>
        <w:fldChar w:fldCharType="begin"/>
      </w:r>
      <w:r w:rsidR="007B7DFD">
        <w:rPr>
          <w:rFonts w:ascii="Times New Roman" w:hAnsi="Times New Roman" w:cs="Times New Roman"/>
          <w:lang w:val="en-AU"/>
        </w:rPr>
        <w:instrText xml:space="preserve"> ADDIN ZOTERO_ITEM CSL_CITATION {"citationID":"Pz26D0Lw","properties":{"formattedCitation":"[3\\uc0\\u8211{}5]","plainCitation":"[3–5]","noteIndex":0},"citationItems":[{"id":1093,"uris":["http://zotero.org/users/6533143/items/ZQX59Q3G"],"uri":["http://zotero.org/users/6533143/items/ZQX59Q3G"],"itemData":{"id":1093,"type":"article-journal","container-title":"Journal of the Royal Statistical Society: Series B (Methodological)","DOI":"10.1111/j.2517-6161.1976.tb01573.x","ISSN":"2517-6161","issue":"1","language":"en","note":"00020 \n_eprint: https://onlinelibrary.wiley.com/doi/pdf/10.1111/j.2517-6161.1976.tb01573.x","page":"102-102","source":"Wiley Online Library","title":"Cross-Validatory Choice and Assessment of Statistical Predictions (With Discussion)","volume":"38","author":[{"family":"Stone","given":"M."}],"issued":{"date-parts":[["1976"]]}},"label":"page"},{"id":1091,"uris":["http://zotero.org/users/6533143/items/DJJI7TQN"],"uri":["http://zotero.org/users/6533143/items/DJJI7TQN"],"itemData":{"id":1091,"type":"article-journal","abstract":"An account is given of a recently devised method of prediction based on sample reuse techniques. It is most useful in low structure data paradigms that involve minimal assumptions. A series of applications demonstrating the technique is presented.","container-title":"Journal of the American Statistical Association","DOI":"10.1080/01621459.1975.10479865","ISSN":"0162-1459","issue":"350","note":"02466 \npublisher: Taylor &amp; Francis","page":"320-328","source":"amstat-tandfonline-com.ezproxy.lib.monash.edu.au (Atypon)","title":"The Predictive Sample Reuse Method with Applications","volume":"70","author":[{"family":"Geisser","given":"Seymour"}],"issued":{"date-parts":[["1975",6,1]]}},"label":"page"},{"id":1097,"uris":["http://zotero.org/users/6533143/items/LCXDIKWH"],"uri":["http://zotero.org/users/6533143/items/LCXDIKWH"],"itemData":{"id":1097,"type":"article-journal","abstract":"We show that data augmentation provides a rather general formulation for the study of biased prediction techniques using multiple linear regression. Variable selection is a limiting case, and Ridge regression is a special case of data augmentation. We propose a way to obtain predictors given a credible criterion of good prediction.","container-title":"Technometrics","DOI":"10.1080/00401706.1974.10489157","ISSN":"0040-1706","issue":"1","note":"01524 \npublisher: Taylor &amp; Francis\n_eprint: https://www.tandfonline.com/doi/pdf/10.1080/00401706.1974.10489157","page":"125-127","source":"Taylor and Francis+NEJM","title":"The Relationship Between Variable Selection and Data Augmentation and a Method for Prediction","volume":"16","author":[{"family":"Allen","given":"David M."}],"issued":{"date-parts":[["1974",2,1]]}},"label":"page"}],"schema":"https://github.com/citation-style-language/schema/raw/master/csl-citation.json"} </w:instrText>
      </w:r>
      <w:r w:rsidR="006B51DD">
        <w:rPr>
          <w:rFonts w:ascii="Times New Roman" w:hAnsi="Times New Roman" w:cs="Times New Roman"/>
          <w:lang w:val="en-AU"/>
        </w:rPr>
        <w:fldChar w:fldCharType="separate"/>
      </w:r>
      <w:r w:rsidR="007B7DFD" w:rsidRPr="007B7DFD">
        <w:rPr>
          <w:rFonts w:ascii="Times New Roman" w:hAnsi="Times New Roman" w:cs="Times New Roman"/>
          <w:lang w:val="en-GB"/>
        </w:rPr>
        <w:t>[3–5]</w:t>
      </w:r>
      <w:r w:rsidR="006B51DD">
        <w:rPr>
          <w:rFonts w:ascii="Times New Roman" w:hAnsi="Times New Roman" w:cs="Times New Roman"/>
          <w:lang w:val="en-AU"/>
        </w:rPr>
        <w:fldChar w:fldCharType="end"/>
      </w:r>
      <w:r w:rsidR="00C533C7">
        <w:rPr>
          <w:rFonts w:ascii="Times New Roman" w:hAnsi="Times New Roman" w:cs="Times New Roman"/>
          <w:lang w:val="en-AU"/>
        </w:rPr>
        <w:t>)</w:t>
      </w:r>
      <w:r w:rsidR="006D3865">
        <w:rPr>
          <w:rFonts w:ascii="Times New Roman" w:hAnsi="Times New Roman" w:cs="Times New Roman"/>
          <w:lang w:val="en-AU"/>
        </w:rPr>
        <w:t>. These would require substantial computational tim</w:t>
      </w:r>
      <w:r w:rsidR="009E661D">
        <w:rPr>
          <w:rFonts w:ascii="Times New Roman" w:hAnsi="Times New Roman" w:cs="Times New Roman"/>
          <w:lang w:val="en-AU"/>
        </w:rPr>
        <w:t>e to perform</w:t>
      </w:r>
      <w:r w:rsidR="007B7DFD">
        <w:rPr>
          <w:rFonts w:ascii="Times New Roman" w:hAnsi="Times New Roman" w:cs="Times New Roman"/>
          <w:lang w:val="en-AU"/>
        </w:rPr>
        <w:t xml:space="preserve"> and would involve only having the relevant training sets for RT.2 BC.1 – BC.4 ready</w:t>
      </w:r>
      <w:r w:rsidR="009E661D">
        <w:rPr>
          <w:rFonts w:ascii="Times New Roman" w:hAnsi="Times New Roman" w:cs="Times New Roman"/>
          <w:lang w:val="en-AU"/>
        </w:rPr>
        <w:t xml:space="preserve">. So, </w:t>
      </w:r>
      <w:r w:rsidR="007B3455">
        <w:rPr>
          <w:rFonts w:ascii="Times New Roman" w:hAnsi="Times New Roman" w:cs="Times New Roman"/>
          <w:lang w:val="en-AU"/>
        </w:rPr>
        <w:t>when the training sets were at least N = 225</w:t>
      </w:r>
      <w:r w:rsidR="007B3455">
        <w:rPr>
          <w:rStyle w:val="FootnoteReference"/>
          <w:rFonts w:ascii="Times New Roman" w:hAnsi="Times New Roman" w:cs="Times New Roman"/>
          <w:lang w:val="en-AU"/>
        </w:rPr>
        <w:footnoteReference w:id="1"/>
      </w:r>
      <w:r w:rsidR="007B3455">
        <w:rPr>
          <w:rFonts w:ascii="Times New Roman" w:hAnsi="Times New Roman" w:cs="Times New Roman"/>
          <w:lang w:val="en-AU"/>
        </w:rPr>
        <w:t xml:space="preserve"> (75% of 300) we executed the code for training and tuning models. Then </w:t>
      </w:r>
      <w:r w:rsidR="009E661D">
        <w:rPr>
          <w:rFonts w:ascii="Times New Roman" w:hAnsi="Times New Roman" w:cs="Times New Roman"/>
          <w:lang w:val="en-AU"/>
        </w:rPr>
        <w:t>while these computations were running</w:t>
      </w:r>
      <w:r w:rsidR="007B7DFD">
        <w:rPr>
          <w:rFonts w:ascii="Times New Roman" w:hAnsi="Times New Roman" w:cs="Times New Roman"/>
          <w:lang w:val="en-AU"/>
        </w:rPr>
        <w:t xml:space="preserve">, we continued to code up more and more observations </w:t>
      </w:r>
      <w:r w:rsidR="00CB2E64">
        <w:rPr>
          <w:rFonts w:ascii="Times New Roman" w:hAnsi="Times New Roman" w:cs="Times New Roman"/>
          <w:lang w:val="en-AU"/>
        </w:rPr>
        <w:t xml:space="preserve">for RT.2 BC.1 – BC.4 </w:t>
      </w:r>
      <w:r w:rsidR="00CB2E64" w:rsidRPr="00CB2E64">
        <w:rPr>
          <w:rFonts w:ascii="Times New Roman" w:hAnsi="Times New Roman" w:cs="Times New Roman"/>
          <w:i/>
          <w:iCs/>
          <w:lang w:val="en-AU"/>
        </w:rPr>
        <w:t>test</w:t>
      </w:r>
      <w:r w:rsidR="00CB2E64">
        <w:rPr>
          <w:rFonts w:ascii="Times New Roman" w:hAnsi="Times New Roman" w:cs="Times New Roman"/>
          <w:lang w:val="en-AU"/>
        </w:rPr>
        <w:t xml:space="preserve"> sets</w:t>
      </w:r>
      <w:r w:rsidR="002120C3">
        <w:rPr>
          <w:rFonts w:ascii="Times New Roman" w:hAnsi="Times New Roman" w:cs="Times New Roman"/>
          <w:lang w:val="en-AU"/>
        </w:rPr>
        <w:t xml:space="preserve"> until we had them to our desired training-test ratio.</w:t>
      </w:r>
    </w:p>
    <w:p w14:paraId="54BC2E21" w14:textId="018C8DC7" w:rsidR="00CB2E64" w:rsidRDefault="00CB2E64" w:rsidP="007B5FC9">
      <w:pPr>
        <w:spacing w:line="276" w:lineRule="auto"/>
        <w:jc w:val="both"/>
        <w:rPr>
          <w:rFonts w:ascii="Times New Roman" w:hAnsi="Times New Roman" w:cs="Times New Roman"/>
          <w:lang w:val="en-AU"/>
        </w:rPr>
      </w:pPr>
    </w:p>
    <w:p w14:paraId="0827CBA9" w14:textId="14C84519" w:rsidR="002120C3" w:rsidRDefault="005B0CF5" w:rsidP="007B5FC9">
      <w:pPr>
        <w:spacing w:line="276" w:lineRule="auto"/>
        <w:jc w:val="both"/>
        <w:rPr>
          <w:rFonts w:ascii="Times New Roman" w:hAnsi="Times New Roman" w:cs="Times New Roman"/>
          <w:lang w:val="en-AU"/>
        </w:rPr>
      </w:pPr>
      <w:r>
        <w:rPr>
          <w:rFonts w:ascii="Times New Roman" w:hAnsi="Times New Roman" w:cs="Times New Roman"/>
          <w:lang w:val="en-AU"/>
        </w:rPr>
        <w:t>As some reports would have multiple classes which would be relevant to more than one RT.2 experiment (</w:t>
      </w:r>
      <w:proofErr w:type="gramStart"/>
      <w:r>
        <w:rPr>
          <w:rFonts w:ascii="Times New Roman" w:hAnsi="Times New Roman" w:cs="Times New Roman"/>
          <w:lang w:val="en-AU"/>
        </w:rPr>
        <w:t>e.g.</w:t>
      </w:r>
      <w:proofErr w:type="gramEnd"/>
      <w:r>
        <w:rPr>
          <w:rFonts w:ascii="Times New Roman" w:hAnsi="Times New Roman" w:cs="Times New Roman"/>
          <w:lang w:val="en-AU"/>
        </w:rPr>
        <w:t xml:space="preserve"> one report may have </w:t>
      </w:r>
      <w:r w:rsidR="00327910">
        <w:rPr>
          <w:rFonts w:ascii="Times New Roman" w:hAnsi="Times New Roman" w:cs="Times New Roman"/>
          <w:lang w:val="en-AU"/>
        </w:rPr>
        <w:t xml:space="preserve">classifications for </w:t>
      </w:r>
      <w:r>
        <w:rPr>
          <w:rFonts w:ascii="Times New Roman" w:hAnsi="Times New Roman" w:cs="Times New Roman"/>
          <w:lang w:val="en-AU"/>
        </w:rPr>
        <w:t>BC.1, BC.2 and BC.4)</w:t>
      </w:r>
      <w:r w:rsidR="00327910">
        <w:rPr>
          <w:rFonts w:ascii="Times New Roman" w:hAnsi="Times New Roman" w:cs="Times New Roman"/>
          <w:lang w:val="en-AU"/>
        </w:rPr>
        <w:t>, the datasets for each BC ended up with differing numbers</w:t>
      </w:r>
      <w:r w:rsidR="007B3455">
        <w:rPr>
          <w:rFonts w:ascii="Times New Roman" w:hAnsi="Times New Roman" w:cs="Times New Roman"/>
          <w:lang w:val="en-AU"/>
        </w:rPr>
        <w:t xml:space="preserve"> as it would impossible to know which reports would have what classifications available and we did not want any additional classifications to go to waste</w:t>
      </w:r>
      <w:r w:rsidR="00327910">
        <w:rPr>
          <w:rFonts w:ascii="Times New Roman" w:hAnsi="Times New Roman" w:cs="Times New Roman"/>
          <w:lang w:val="en-AU"/>
        </w:rPr>
        <w:t>.</w:t>
      </w:r>
    </w:p>
    <w:p w14:paraId="5C8CB2E9" w14:textId="4D11E1D7" w:rsidR="00CB2E64" w:rsidRDefault="00CB2E64" w:rsidP="007B5FC9">
      <w:pPr>
        <w:spacing w:line="276" w:lineRule="auto"/>
        <w:jc w:val="both"/>
        <w:rPr>
          <w:rFonts w:ascii="Times New Roman" w:hAnsi="Times New Roman" w:cs="Times New Roman"/>
          <w:lang w:val="en-AU"/>
        </w:rPr>
      </w:pPr>
    </w:p>
    <w:p w14:paraId="4211E353" w14:textId="32A2366F" w:rsidR="00327910" w:rsidRDefault="00327910" w:rsidP="007B5FC9">
      <w:pPr>
        <w:spacing w:line="276" w:lineRule="auto"/>
        <w:jc w:val="both"/>
        <w:rPr>
          <w:rFonts w:ascii="Times New Roman" w:hAnsi="Times New Roman" w:cs="Times New Roman"/>
          <w:b/>
          <w:bCs/>
          <w:lang w:val="en-AU"/>
        </w:rPr>
      </w:pPr>
      <w:r>
        <w:rPr>
          <w:rFonts w:ascii="Times New Roman" w:hAnsi="Times New Roman" w:cs="Times New Roman"/>
          <w:b/>
          <w:bCs/>
          <w:lang w:val="en-AU"/>
        </w:rPr>
        <w:t>BC.1 Training/ Test Set Size</w:t>
      </w:r>
      <w:r w:rsidR="002A3D98">
        <w:rPr>
          <w:rFonts w:ascii="Times New Roman" w:hAnsi="Times New Roman" w:cs="Times New Roman"/>
          <w:b/>
          <w:bCs/>
          <w:lang w:val="en-AU"/>
        </w:rPr>
        <w:t>s</w:t>
      </w:r>
    </w:p>
    <w:p w14:paraId="233EA7A7" w14:textId="6DAC58F5" w:rsidR="00327910" w:rsidRDefault="00327910" w:rsidP="007B5FC9">
      <w:pPr>
        <w:spacing w:line="276" w:lineRule="auto"/>
        <w:jc w:val="both"/>
        <w:rPr>
          <w:rFonts w:ascii="Times New Roman" w:hAnsi="Times New Roman" w:cs="Times New Roman"/>
          <w:lang w:val="en-AU"/>
        </w:rPr>
      </w:pPr>
      <w:r>
        <w:rPr>
          <w:rFonts w:ascii="Times New Roman" w:hAnsi="Times New Roman" w:cs="Times New Roman"/>
          <w:lang w:val="en-AU"/>
        </w:rPr>
        <w:t xml:space="preserve">We will also note that BC.1’s training and test set are far larger than BC.2 – 4. The reason for this was the </w:t>
      </w:r>
      <w:r w:rsidR="002A42F5">
        <w:rPr>
          <w:rFonts w:ascii="Times New Roman" w:hAnsi="Times New Roman" w:cs="Times New Roman"/>
          <w:lang w:val="en-AU"/>
        </w:rPr>
        <w:t xml:space="preserve">optimality of System A as described in S.3.3. From the results in S.4.1 we saw that </w:t>
      </w:r>
      <w:r w:rsidR="00C274CA">
        <w:rPr>
          <w:rFonts w:ascii="Times New Roman" w:hAnsi="Times New Roman" w:cs="Times New Roman"/>
          <w:lang w:val="en-AU"/>
        </w:rPr>
        <w:t xml:space="preserve">System A could extract MD.1 Appeal Outcome from reports at 100% precision and 100% recall </w:t>
      </w:r>
      <w:r w:rsidR="00C274CA">
        <w:rPr>
          <w:rFonts w:ascii="Times New Roman" w:hAnsi="Times New Roman" w:cs="Times New Roman"/>
          <w:lang w:val="en-AU"/>
        </w:rPr>
        <w:lastRenderedPageBreak/>
        <w:t>because of how rigid the HTML structure was on the UK Freedom of Information (FOI) tribunal website</w:t>
      </w:r>
      <w:r w:rsidR="00FD2E12">
        <w:rPr>
          <w:rFonts w:ascii="Times New Roman" w:hAnsi="Times New Roman" w:cs="Times New Roman"/>
          <w:lang w:val="en-AU"/>
        </w:rPr>
        <w:t xml:space="preserve"> and it would likely always result in 100% precision and recall in our dataset given the logic we discussed in S.3.3.1 of the main thesis and Appendix C.1.1.</w:t>
      </w:r>
    </w:p>
    <w:p w14:paraId="07DD986F" w14:textId="5B2D7D50" w:rsidR="00FD2E12" w:rsidRDefault="00FD2E12" w:rsidP="007B5FC9">
      <w:pPr>
        <w:spacing w:line="276" w:lineRule="auto"/>
        <w:jc w:val="both"/>
        <w:rPr>
          <w:rFonts w:ascii="Times New Roman" w:hAnsi="Times New Roman" w:cs="Times New Roman"/>
          <w:lang w:val="en-AU"/>
        </w:rPr>
      </w:pPr>
    </w:p>
    <w:p w14:paraId="7B2D5F98" w14:textId="16B93BE3" w:rsidR="00FD2E12" w:rsidRDefault="00FD2E12" w:rsidP="007B5FC9">
      <w:pPr>
        <w:spacing w:line="276" w:lineRule="auto"/>
        <w:jc w:val="both"/>
        <w:rPr>
          <w:rFonts w:ascii="Times New Roman" w:hAnsi="Times New Roman" w:cs="Times New Roman"/>
          <w:lang w:val="en-AU"/>
        </w:rPr>
      </w:pPr>
    </w:p>
    <w:p w14:paraId="5B3B3C12" w14:textId="77777777" w:rsidR="00FD2E12" w:rsidRDefault="00FD2E12" w:rsidP="007B5FC9">
      <w:pPr>
        <w:spacing w:line="276" w:lineRule="auto"/>
        <w:jc w:val="both"/>
        <w:rPr>
          <w:rFonts w:ascii="Times New Roman" w:hAnsi="Times New Roman" w:cs="Times New Roman"/>
          <w:lang w:val="en-AU"/>
        </w:rPr>
      </w:pPr>
    </w:p>
    <w:p w14:paraId="5AE46CF5" w14:textId="0834DADC" w:rsidR="00C274CA" w:rsidRDefault="00C274CA" w:rsidP="007B5FC9">
      <w:pPr>
        <w:spacing w:line="276" w:lineRule="auto"/>
        <w:jc w:val="both"/>
        <w:rPr>
          <w:rFonts w:ascii="Times New Roman" w:hAnsi="Times New Roman" w:cs="Times New Roman"/>
          <w:lang w:val="en-AU"/>
        </w:rPr>
      </w:pPr>
    </w:p>
    <w:p w14:paraId="6EBCD3F4" w14:textId="29920167" w:rsidR="00C274CA" w:rsidRDefault="002D1501" w:rsidP="007B5FC9">
      <w:pPr>
        <w:spacing w:line="276" w:lineRule="auto"/>
        <w:jc w:val="both"/>
        <w:rPr>
          <w:rFonts w:ascii="Times New Roman" w:hAnsi="Times New Roman" w:cs="Times New Roman"/>
          <w:lang w:val="en-AU"/>
        </w:rPr>
      </w:pPr>
      <w:r>
        <w:rPr>
          <w:rFonts w:ascii="Times New Roman" w:hAnsi="Times New Roman" w:cs="Times New Roman"/>
          <w:lang w:val="en-AU"/>
        </w:rPr>
        <w:t xml:space="preserve">One will note that MD.1 (Appeal Outcome) and BC.1 (The Appeal Outcome) are actually </w:t>
      </w:r>
      <w:r w:rsidR="00676A71">
        <w:rPr>
          <w:rFonts w:ascii="Times New Roman" w:hAnsi="Times New Roman" w:cs="Times New Roman"/>
          <w:lang w:val="en-AU"/>
        </w:rPr>
        <w:t>the multi-class problem and binary class problem of the same variable (Appeal Outcome).</w:t>
      </w:r>
      <w:r>
        <w:rPr>
          <w:rFonts w:ascii="Times New Roman" w:hAnsi="Times New Roman" w:cs="Times New Roman"/>
          <w:lang w:val="en-AU"/>
        </w:rPr>
        <w:t xml:space="preserve"> </w:t>
      </w:r>
      <w:r w:rsidR="00C274CA">
        <w:rPr>
          <w:rFonts w:ascii="Times New Roman" w:hAnsi="Times New Roman" w:cs="Times New Roman"/>
          <w:lang w:val="en-AU"/>
        </w:rPr>
        <w:t>MD.1 Appeal Outcome has abou</w:t>
      </w:r>
      <w:r>
        <w:rPr>
          <w:rFonts w:ascii="Times New Roman" w:hAnsi="Times New Roman" w:cs="Times New Roman"/>
          <w:lang w:val="en-AU"/>
        </w:rPr>
        <w:t xml:space="preserve">t </w:t>
      </w:r>
      <w:r w:rsidR="00BC362B">
        <w:rPr>
          <w:rFonts w:ascii="Times New Roman" w:hAnsi="Times New Roman" w:cs="Times New Roman"/>
          <w:lang w:val="en-AU"/>
        </w:rPr>
        <w:t>6 primary outcomes</w:t>
      </w:r>
      <w:r w:rsidR="007C6670">
        <w:rPr>
          <w:rFonts w:ascii="Times New Roman" w:hAnsi="Times New Roman" w:cs="Times New Roman"/>
          <w:lang w:val="en-AU"/>
        </w:rPr>
        <w:t xml:space="preserve"> (“Allowed”, “Dismissed”, “Consent Order”, etc.)</w:t>
      </w:r>
      <w:r w:rsidR="00BC362B">
        <w:rPr>
          <w:rFonts w:ascii="Times New Roman" w:hAnsi="Times New Roman" w:cs="Times New Roman"/>
          <w:lang w:val="en-AU"/>
        </w:rPr>
        <w:t xml:space="preserve"> possible (among many, many variants) and we only want to know a sub-set for BC.1 being “Allowed” or “Dismissed”</w:t>
      </w:r>
      <w:r w:rsidR="007C6670">
        <w:rPr>
          <w:rFonts w:ascii="Times New Roman" w:hAnsi="Times New Roman" w:cs="Times New Roman"/>
          <w:lang w:val="en-AU"/>
        </w:rPr>
        <w:t>.</w:t>
      </w:r>
    </w:p>
    <w:p w14:paraId="614C9565" w14:textId="520C40BF" w:rsidR="007C6670" w:rsidRDefault="007C6670" w:rsidP="007B5FC9">
      <w:pPr>
        <w:spacing w:line="276" w:lineRule="auto"/>
        <w:jc w:val="both"/>
        <w:rPr>
          <w:rFonts w:ascii="Times New Roman" w:hAnsi="Times New Roman" w:cs="Times New Roman"/>
          <w:lang w:val="en-AU"/>
        </w:rPr>
      </w:pPr>
    </w:p>
    <w:p w14:paraId="3B1CBF4C" w14:textId="27AE1D0C" w:rsidR="007C6670" w:rsidRPr="00327910" w:rsidRDefault="00FD2E12" w:rsidP="007B5FC9">
      <w:pPr>
        <w:spacing w:line="276" w:lineRule="auto"/>
        <w:jc w:val="both"/>
        <w:rPr>
          <w:rFonts w:ascii="Times New Roman" w:hAnsi="Times New Roman" w:cs="Times New Roman"/>
          <w:lang w:val="en-AU"/>
        </w:rPr>
      </w:pPr>
      <w:r>
        <w:rPr>
          <w:rFonts w:ascii="Times New Roman" w:hAnsi="Times New Roman" w:cs="Times New Roman"/>
          <w:lang w:val="en-AU"/>
        </w:rPr>
        <w:t>So,</w:t>
      </w:r>
      <w:r w:rsidR="007C6670">
        <w:rPr>
          <w:rFonts w:ascii="Times New Roman" w:hAnsi="Times New Roman" w:cs="Times New Roman"/>
          <w:lang w:val="en-AU"/>
        </w:rPr>
        <w:t xml:space="preserve"> given the </w:t>
      </w:r>
      <w:r w:rsidR="00AD41D4">
        <w:rPr>
          <w:rFonts w:ascii="Times New Roman" w:hAnsi="Times New Roman" w:cs="Times New Roman"/>
          <w:lang w:val="en-AU"/>
        </w:rPr>
        <w:t>perfect</w:t>
      </w:r>
      <w:r w:rsidR="00BD19A3">
        <w:rPr>
          <w:rFonts w:ascii="Times New Roman" w:hAnsi="Times New Roman" w:cs="Times New Roman"/>
          <w:lang w:val="en-AU"/>
        </w:rPr>
        <w:t xml:space="preserve"> precision and recall of System A’s performance on MD.1, we took the minor risk of allowing System A to code </w:t>
      </w:r>
      <w:r w:rsidR="00AD41D4">
        <w:rPr>
          <w:rFonts w:ascii="Times New Roman" w:hAnsi="Times New Roman" w:cs="Times New Roman"/>
          <w:lang w:val="en-AU"/>
        </w:rPr>
        <w:t xml:space="preserve">all our training and test data for BC.1 experiments </w:t>
      </w:r>
      <w:r w:rsidR="00A95B62">
        <w:rPr>
          <w:rFonts w:ascii="Times New Roman" w:hAnsi="Times New Roman" w:cs="Times New Roman"/>
          <w:lang w:val="en-AU"/>
        </w:rPr>
        <w:t xml:space="preserve">for “Allowed” and “Dismissed” </w:t>
      </w:r>
      <w:r w:rsidR="00AD41D4">
        <w:rPr>
          <w:rFonts w:ascii="Times New Roman" w:hAnsi="Times New Roman" w:cs="Times New Roman"/>
          <w:lang w:val="en-AU"/>
        </w:rPr>
        <w:t>and review</w:t>
      </w:r>
      <w:r w:rsidR="00A95B62">
        <w:rPr>
          <w:rFonts w:ascii="Times New Roman" w:hAnsi="Times New Roman" w:cs="Times New Roman"/>
          <w:lang w:val="en-AU"/>
        </w:rPr>
        <w:t>ed</w:t>
      </w:r>
      <w:r w:rsidR="00AD41D4">
        <w:rPr>
          <w:rFonts w:ascii="Times New Roman" w:hAnsi="Times New Roman" w:cs="Times New Roman"/>
          <w:lang w:val="en-AU"/>
        </w:rPr>
        <w:t xml:space="preserve"> a sub-set of 350 observations manually to check for </w:t>
      </w:r>
      <w:r w:rsidR="002A3D98">
        <w:rPr>
          <w:rFonts w:ascii="Times New Roman" w:hAnsi="Times New Roman" w:cs="Times New Roman"/>
          <w:lang w:val="en-AU"/>
        </w:rPr>
        <w:t>the actual appeal outcome with no errors found.</w:t>
      </w:r>
    </w:p>
    <w:p w14:paraId="127B73D9" w14:textId="2517FE30" w:rsidR="00106015" w:rsidRDefault="00106015" w:rsidP="007B5FC9">
      <w:pPr>
        <w:spacing w:line="276" w:lineRule="auto"/>
        <w:jc w:val="both"/>
        <w:rPr>
          <w:rFonts w:ascii="Times New Roman" w:hAnsi="Times New Roman" w:cs="Times New Roman"/>
          <w:lang w:val="en-AU"/>
        </w:rPr>
      </w:pPr>
    </w:p>
    <w:p w14:paraId="247F2D50" w14:textId="4210FE77" w:rsidR="00106015" w:rsidRDefault="00A47949" w:rsidP="007B5FC9">
      <w:pPr>
        <w:spacing w:line="276" w:lineRule="auto"/>
        <w:jc w:val="both"/>
        <w:rPr>
          <w:rFonts w:ascii="Times New Roman" w:hAnsi="Times New Roman" w:cs="Times New Roman"/>
          <w:b/>
          <w:bCs/>
          <w:lang w:val="en-AU"/>
        </w:rPr>
      </w:pPr>
      <w:r w:rsidRPr="00A47949">
        <w:rPr>
          <w:rFonts w:ascii="Times New Roman" w:hAnsi="Times New Roman" w:cs="Times New Roman"/>
          <w:b/>
          <w:bCs/>
          <w:lang w:val="en-AU"/>
        </w:rPr>
        <w:t>References</w:t>
      </w:r>
    </w:p>
    <w:p w14:paraId="21CE4E09" w14:textId="77777777" w:rsidR="007B7DFD" w:rsidRPr="007B7DFD" w:rsidRDefault="00A47949" w:rsidP="007B7DFD">
      <w:pPr>
        <w:pStyle w:val="Bibliography"/>
        <w:rPr>
          <w:rFonts w:ascii="Times New Roman" w:hAnsi="Times New Roman" w:cs="Times New Roman"/>
          <w:lang w:val="en-GB"/>
        </w:rPr>
      </w:pPr>
      <w:r>
        <w:rPr>
          <w:b/>
          <w:bCs/>
          <w:lang w:val="en-AU"/>
        </w:rPr>
        <w:fldChar w:fldCharType="begin"/>
      </w:r>
      <w:r>
        <w:rPr>
          <w:b/>
          <w:bCs/>
          <w:lang w:val="en-AU"/>
        </w:rPr>
        <w:instrText xml:space="preserve"> ADDIN ZOTERO_BIBL {"uncited":[],"omitted":[],"custom":[]} CSL_BIBLIOGRAPHY </w:instrText>
      </w:r>
      <w:r>
        <w:rPr>
          <w:b/>
          <w:bCs/>
          <w:lang w:val="en-AU"/>
        </w:rPr>
        <w:fldChar w:fldCharType="separate"/>
      </w:r>
      <w:r w:rsidR="007B7DFD" w:rsidRPr="007B7DFD">
        <w:rPr>
          <w:rFonts w:ascii="Times New Roman" w:hAnsi="Times New Roman" w:cs="Times New Roman"/>
          <w:lang w:val="en-GB"/>
        </w:rPr>
        <w:t>1.</w:t>
      </w:r>
      <w:r w:rsidR="007B7DFD" w:rsidRPr="007B7DFD">
        <w:rPr>
          <w:rFonts w:ascii="Times New Roman" w:hAnsi="Times New Roman" w:cs="Times New Roman"/>
          <w:lang w:val="en-GB"/>
        </w:rPr>
        <w:tab/>
        <w:t>Kuhn, M., Johnson, K.: Applied Predictive Modeling. Springer New York, New York, NY (2013). https://doi.org/10.1007/978-1-4614-6849-3.</w:t>
      </w:r>
    </w:p>
    <w:p w14:paraId="02947C00" w14:textId="77777777" w:rsidR="007B7DFD" w:rsidRPr="007B7DFD" w:rsidRDefault="007B7DFD" w:rsidP="007B7DFD">
      <w:pPr>
        <w:pStyle w:val="Bibliography"/>
        <w:rPr>
          <w:rFonts w:ascii="Times New Roman" w:hAnsi="Times New Roman" w:cs="Times New Roman"/>
          <w:lang w:val="en-GB"/>
        </w:rPr>
      </w:pPr>
      <w:r w:rsidRPr="007B7DFD">
        <w:rPr>
          <w:rFonts w:ascii="Times New Roman" w:hAnsi="Times New Roman" w:cs="Times New Roman"/>
          <w:lang w:val="en-GB"/>
        </w:rPr>
        <w:t>2.</w:t>
      </w:r>
      <w:r w:rsidRPr="007B7DFD">
        <w:rPr>
          <w:rFonts w:ascii="Times New Roman" w:hAnsi="Times New Roman" w:cs="Times New Roman"/>
          <w:lang w:val="en-GB"/>
        </w:rPr>
        <w:tab/>
        <w:t>Hastie, T., Friedman, J., Tibshirani, R.: The Elements of Statistical Learning: Data Mining, Inference, and Prediction. Springer Series in Statistics, New York (2001).</w:t>
      </w:r>
    </w:p>
    <w:p w14:paraId="1565BF7B" w14:textId="77777777" w:rsidR="007B7DFD" w:rsidRPr="007B7DFD" w:rsidRDefault="007B7DFD" w:rsidP="007B7DFD">
      <w:pPr>
        <w:pStyle w:val="Bibliography"/>
        <w:rPr>
          <w:rFonts w:ascii="Times New Roman" w:hAnsi="Times New Roman" w:cs="Times New Roman"/>
          <w:lang w:val="en-GB"/>
        </w:rPr>
      </w:pPr>
      <w:r w:rsidRPr="007B7DFD">
        <w:rPr>
          <w:rFonts w:ascii="Times New Roman" w:hAnsi="Times New Roman" w:cs="Times New Roman"/>
          <w:lang w:val="en-GB"/>
        </w:rPr>
        <w:t>3.</w:t>
      </w:r>
      <w:r w:rsidRPr="007B7DFD">
        <w:rPr>
          <w:rFonts w:ascii="Times New Roman" w:hAnsi="Times New Roman" w:cs="Times New Roman"/>
          <w:lang w:val="en-GB"/>
        </w:rPr>
        <w:tab/>
        <w:t>Stone, M.: Cross-Validatory Choice and Assessment of Statistical Predictions (With Discussion). Journal of the Royal Statistical Society: Series B (Methodological). 38, 102–102 (1976). https://doi.org/10.1111/j.2517-6161.1976.tb01573.x.</w:t>
      </w:r>
    </w:p>
    <w:p w14:paraId="7B6F7CFE" w14:textId="77777777" w:rsidR="007B7DFD" w:rsidRPr="007B7DFD" w:rsidRDefault="007B7DFD" w:rsidP="007B7DFD">
      <w:pPr>
        <w:pStyle w:val="Bibliography"/>
        <w:rPr>
          <w:rFonts w:ascii="Times New Roman" w:hAnsi="Times New Roman" w:cs="Times New Roman"/>
          <w:lang w:val="en-GB"/>
        </w:rPr>
      </w:pPr>
      <w:r w:rsidRPr="007B7DFD">
        <w:rPr>
          <w:rFonts w:ascii="Times New Roman" w:hAnsi="Times New Roman" w:cs="Times New Roman"/>
          <w:lang w:val="en-GB"/>
        </w:rPr>
        <w:t>4.</w:t>
      </w:r>
      <w:r w:rsidRPr="007B7DFD">
        <w:rPr>
          <w:rFonts w:ascii="Times New Roman" w:hAnsi="Times New Roman" w:cs="Times New Roman"/>
          <w:lang w:val="en-GB"/>
        </w:rPr>
        <w:tab/>
        <w:t>Geisser, S.: The Predictive Sample Reuse Method with Applications. Journal of the American Statistical Association. 70, 320–328 (1975). https://doi.org/10.1080/01621459.1975.10479865.</w:t>
      </w:r>
    </w:p>
    <w:p w14:paraId="7F1B0CAA" w14:textId="77777777" w:rsidR="007B7DFD" w:rsidRPr="007B7DFD" w:rsidRDefault="007B7DFD" w:rsidP="007B7DFD">
      <w:pPr>
        <w:pStyle w:val="Bibliography"/>
        <w:rPr>
          <w:rFonts w:ascii="Times New Roman" w:hAnsi="Times New Roman" w:cs="Times New Roman"/>
          <w:lang w:val="en-GB"/>
        </w:rPr>
      </w:pPr>
      <w:r w:rsidRPr="007B7DFD">
        <w:rPr>
          <w:rFonts w:ascii="Times New Roman" w:hAnsi="Times New Roman" w:cs="Times New Roman"/>
          <w:lang w:val="en-GB"/>
        </w:rPr>
        <w:t>5.</w:t>
      </w:r>
      <w:r w:rsidRPr="007B7DFD">
        <w:rPr>
          <w:rFonts w:ascii="Times New Roman" w:hAnsi="Times New Roman" w:cs="Times New Roman"/>
          <w:lang w:val="en-GB"/>
        </w:rPr>
        <w:tab/>
        <w:t>Allen, D.M.: The Relationship Between Variable Selection and Data Augmentation and a Method for Prediction. Technometrics. 16, 125–127 (1974). https://doi.org/10.1080/00401706.1974.10489157.</w:t>
      </w:r>
    </w:p>
    <w:p w14:paraId="20FEE902" w14:textId="2711388C" w:rsidR="00A47949" w:rsidRPr="00A47949" w:rsidRDefault="00A47949" w:rsidP="007B5FC9">
      <w:pPr>
        <w:spacing w:line="276" w:lineRule="auto"/>
        <w:jc w:val="both"/>
        <w:rPr>
          <w:rFonts w:ascii="Times New Roman" w:hAnsi="Times New Roman" w:cs="Times New Roman"/>
          <w:b/>
          <w:bCs/>
          <w:lang w:val="en-AU"/>
        </w:rPr>
      </w:pPr>
      <w:r>
        <w:rPr>
          <w:rFonts w:ascii="Times New Roman" w:hAnsi="Times New Roman" w:cs="Times New Roman"/>
          <w:b/>
          <w:bCs/>
          <w:lang w:val="en-AU"/>
        </w:rPr>
        <w:fldChar w:fldCharType="end"/>
      </w:r>
    </w:p>
    <w:sectPr w:rsidR="00A47949" w:rsidRPr="00A479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C9DE8F" w14:textId="77777777" w:rsidR="004719B8" w:rsidRDefault="004719B8" w:rsidP="007B3455">
      <w:r>
        <w:separator/>
      </w:r>
    </w:p>
  </w:endnote>
  <w:endnote w:type="continuationSeparator" w:id="0">
    <w:p w14:paraId="0323A955" w14:textId="77777777" w:rsidR="004719B8" w:rsidRDefault="004719B8" w:rsidP="007B3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02ADF" w14:textId="77777777" w:rsidR="004719B8" w:rsidRDefault="004719B8" w:rsidP="007B3455">
      <w:r>
        <w:separator/>
      </w:r>
    </w:p>
  </w:footnote>
  <w:footnote w:type="continuationSeparator" w:id="0">
    <w:p w14:paraId="3DBF3765" w14:textId="77777777" w:rsidR="004719B8" w:rsidRDefault="004719B8" w:rsidP="007B3455">
      <w:r>
        <w:continuationSeparator/>
      </w:r>
    </w:p>
  </w:footnote>
  <w:footnote w:id="1">
    <w:p w14:paraId="78EA86B0" w14:textId="5F5782DD" w:rsidR="007B3455" w:rsidRPr="007B3455" w:rsidRDefault="007B3455">
      <w:pPr>
        <w:pStyle w:val="FootnoteText"/>
        <w:rPr>
          <w:rFonts w:ascii="Times New Roman" w:hAnsi="Times New Roman" w:cs="Times New Roman"/>
          <w:lang w:val="en-AU"/>
        </w:rPr>
      </w:pPr>
      <w:r w:rsidRPr="007B3455">
        <w:rPr>
          <w:rStyle w:val="FootnoteReference"/>
          <w:rFonts w:ascii="Times New Roman" w:hAnsi="Times New Roman" w:cs="Times New Roman"/>
        </w:rPr>
        <w:footnoteRef/>
      </w:r>
      <w:r w:rsidRPr="007B3455">
        <w:rPr>
          <w:rFonts w:ascii="Times New Roman" w:hAnsi="Times New Roman" w:cs="Times New Roman"/>
        </w:rPr>
        <w:t xml:space="preserve"> </w:t>
      </w:r>
      <w:r w:rsidRPr="007B3455">
        <w:rPr>
          <w:rFonts w:ascii="Times New Roman" w:hAnsi="Times New Roman" w:cs="Times New Roman"/>
          <w:lang w:val="en-AU"/>
        </w:rPr>
        <w:t xml:space="preserve">No way to know when we would get exactly 225 and each report could have multiple relevant BC.1 – 4 classifications available and we did not want any classifications to go to waste, resulting in </w:t>
      </w:r>
      <w:proofErr w:type="spellStart"/>
      <w:r w:rsidRPr="007B3455">
        <w:rPr>
          <w:rFonts w:ascii="Times New Roman" w:hAnsi="Times New Roman" w:cs="Times New Roman"/>
          <w:lang w:val="en-AU"/>
        </w:rPr>
        <w:t>minmum</w:t>
      </w:r>
      <w:proofErr w:type="spellEnd"/>
      <w:r w:rsidRPr="007B3455">
        <w:rPr>
          <w:rFonts w:ascii="Times New Roman" w:hAnsi="Times New Roman" w:cs="Times New Roman"/>
          <w:lang w:val="en-AU"/>
        </w:rPr>
        <w:t xml:space="preserve"> 225 but likely more.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38A"/>
    <w:rsid w:val="000E06F5"/>
    <w:rsid w:val="000F2EE1"/>
    <w:rsid w:val="00106015"/>
    <w:rsid w:val="00126F61"/>
    <w:rsid w:val="00160163"/>
    <w:rsid w:val="002120C3"/>
    <w:rsid w:val="0029404F"/>
    <w:rsid w:val="002A3D98"/>
    <w:rsid w:val="002A42F5"/>
    <w:rsid w:val="002C6DA5"/>
    <w:rsid w:val="002D1501"/>
    <w:rsid w:val="00327910"/>
    <w:rsid w:val="0044768D"/>
    <w:rsid w:val="004719B8"/>
    <w:rsid w:val="005B0CF5"/>
    <w:rsid w:val="00637180"/>
    <w:rsid w:val="00676A71"/>
    <w:rsid w:val="006B51DD"/>
    <w:rsid w:val="006D3865"/>
    <w:rsid w:val="00746E53"/>
    <w:rsid w:val="007B3455"/>
    <w:rsid w:val="007B5FC9"/>
    <w:rsid w:val="007B7DFD"/>
    <w:rsid w:val="007C6670"/>
    <w:rsid w:val="00827D0C"/>
    <w:rsid w:val="009D7845"/>
    <w:rsid w:val="009E661D"/>
    <w:rsid w:val="00A47949"/>
    <w:rsid w:val="00A7770C"/>
    <w:rsid w:val="00A8081E"/>
    <w:rsid w:val="00A95B62"/>
    <w:rsid w:val="00AD41D4"/>
    <w:rsid w:val="00B17412"/>
    <w:rsid w:val="00BC038A"/>
    <w:rsid w:val="00BC29EF"/>
    <w:rsid w:val="00BC362B"/>
    <w:rsid w:val="00BD19A3"/>
    <w:rsid w:val="00C2289E"/>
    <w:rsid w:val="00C274CA"/>
    <w:rsid w:val="00C36154"/>
    <w:rsid w:val="00C533C7"/>
    <w:rsid w:val="00CB2E64"/>
    <w:rsid w:val="00CE167D"/>
    <w:rsid w:val="00E86602"/>
    <w:rsid w:val="00F13664"/>
    <w:rsid w:val="00FD2E1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CBC1C2E"/>
  <w15:chartTrackingRefBased/>
  <w15:docId w15:val="{BACFACFE-0A07-7C44-B24E-8492362B1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A47949"/>
    <w:pPr>
      <w:tabs>
        <w:tab w:val="left" w:pos="260"/>
      </w:tabs>
      <w:ind w:left="264" w:hanging="264"/>
    </w:pPr>
  </w:style>
  <w:style w:type="paragraph" w:styleId="FootnoteText">
    <w:name w:val="footnote text"/>
    <w:basedOn w:val="Normal"/>
    <w:link w:val="FootnoteTextChar"/>
    <w:uiPriority w:val="99"/>
    <w:semiHidden/>
    <w:unhideWhenUsed/>
    <w:rsid w:val="007B3455"/>
    <w:rPr>
      <w:sz w:val="20"/>
      <w:szCs w:val="20"/>
    </w:rPr>
  </w:style>
  <w:style w:type="character" w:customStyle="1" w:styleId="FootnoteTextChar">
    <w:name w:val="Footnote Text Char"/>
    <w:basedOn w:val="DefaultParagraphFont"/>
    <w:link w:val="FootnoteText"/>
    <w:uiPriority w:val="99"/>
    <w:semiHidden/>
    <w:rsid w:val="007B3455"/>
    <w:rPr>
      <w:sz w:val="20"/>
      <w:szCs w:val="20"/>
    </w:rPr>
  </w:style>
  <w:style w:type="character" w:styleId="FootnoteReference">
    <w:name w:val="footnote reference"/>
    <w:basedOn w:val="DefaultParagraphFont"/>
    <w:uiPriority w:val="99"/>
    <w:semiHidden/>
    <w:unhideWhenUsed/>
    <w:rsid w:val="007B34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1332</Words>
  <Characters>7594</Characters>
  <Application>Microsoft Office Word</Application>
  <DocSecurity>0</DocSecurity>
  <Lines>63</Lines>
  <Paragraphs>17</Paragraphs>
  <ScaleCrop>false</ScaleCrop>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Phua</dc:creator>
  <cp:keywords/>
  <dc:description/>
  <cp:lastModifiedBy>Benjamin Phua</cp:lastModifiedBy>
  <cp:revision>6</cp:revision>
  <dcterms:created xsi:type="dcterms:W3CDTF">2021-01-30T07:59:00Z</dcterms:created>
  <dcterms:modified xsi:type="dcterms:W3CDTF">2021-01-30T08:17:00Z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id="2wfgZmDC"/&gt;&lt;style id="http://www.zotero.org/styles/springer-lecture-notes-in-computer-science" hasBibliography="1" bibliographyStyleHasBeenSet="1"/&gt;&lt;prefs&gt;&lt;pref name="fieldType" value="Field"/&gt;&lt;/</vt:lpwstr>
  </property>
  <property fmtid="{D5CDD505-2E9C-101B-9397-08002B2CF9AE}" pid="3" name="ZOTERO_PREF_2">
    <vt:lpwstr>prefs&gt;&lt;/data&gt;</vt:lpwstr>
  </property>
</Properties>
</file>