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180" w:after="80"/>
        <w:jc w:val="center"/>
      </w:pPr>
      <w:r>
        <w:rPr>
          <w:rFonts w:ascii="Calibri" w:hAnsi="Calibri"/>
          <w:b/>
          <w:sz w:val="44"/>
          <w:color w:val="1E3A5F"/>
        </w:rPr>
        <w:t>Documento de cobertura de testing</w:t>
      </w:r>
    </w:p>
    <w:p>
      <w:pPr>
        <w:spacing w:before="0" w:after="140"/>
        <w:jc w:val="center"/>
      </w:pPr>
      <w:r>
        <w:rPr>
          <w:rFonts w:ascii="Calibri" w:hAnsi="Calibri"/>
          <w:b/>
          <w:sz w:val="26"/>
          <w:color w:val="2E7D69"/>
        </w:rPr>
        <w:t>Frontend con Vite, React 19, Zustand y JavaScript — Mangateca</w:t>
      </w:r>
    </w:p>
    <w:p>
      <w:pPr>
        <w:spacing w:before="80" w:after="240"/>
        <w:jc w:val="both"/>
      </w:pPr>
      <w:r>
        <w:rPr>
          <w:rFonts w:ascii="Calibri" w:hAnsi="Calibri"/>
          <w:i/>
          <w:sz w:val="21"/>
          <w:color w:val="555555"/>
        </w:rPr>
        <w:t>Documentación formal y académica de las pruebas automatizadas implementadas para la plataforma web Mangateca. Presenta el alcance, la arquitectura, los casos de prueba ejecutados, las evidencias y el análisis cuantitativo de cobertura de código real obtenido con Vitest.</w:t>
      </w:r>
    </w:p>
    <w:p>
      <w:pPr>
        <w:spacing w:before="300" w:after="120"/>
        <w:pBdr>
          <w:bottom w:val="single" w:sz="6" w:space="4" w:color="2E7D69"/>
        </w:pBdr>
      </w:pPr>
      <w:r>
        <w:rPr>
          <w:rFonts w:ascii="Calibri" w:hAnsi="Calibri"/>
          <w:b/>
          <w:sz w:val="28"/>
          <w:color w:val="1E3A5F"/>
        </w:rPr>
        <w:t>1 Información general</w:t>
      </w:r>
    </w:p>
    <w:tbl>
      <w:tblPr>
        <w:tblW w:w="98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3200"/>
        <w:gridCol w:w="6600"/>
      </w:tblGrid>
      <w:tr>
        <w:trPr>
          <w:tblHeader/>
        </w:trPr>
        <w:tc>
          <w:tcPr>
            <w:tcW w:w="32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Campo</w:t>
            </w:r>
          </w:p>
        </w:tc>
        <w:tc>
          <w:tcPr>
            <w:tcW w:w="66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Valor</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Proyecto</w:t>
            </w:r>
          </w:p>
        </w:tc>
        <w:tc>
          <w:tcPr>
            <w:tcW w:w="6600" w:type="dxa"/>
            <w:shd w:val="clear" w:color="auto" w:fill="FFFFFF"/>
            <w:tcMar>
              <w:top w:w="100" w:type="dxa"/>
              <w:bottom w:w="100" w:type="dxa"/>
              <w:left w:w="140" w:type="dxa"/>
              <w:right w:w="140" w:type="dxa"/>
            </w:tcMar>
          </w:tcPr>
          <w:p>
            <w:pPr>
              <w:spacing w:before="30" w:after="30"/>
            </w:pPr>
            <w:r>
              <w:rPr>
                <w:rFonts w:ascii="Calibri" w:hAnsi="Calibri"/>
                <w:sz w:val="20"/>
                <w:color w:val="1E293B"/>
              </w:rPr>
              <w:t>Mangateca — Tienda Web de Cómics, Mangas y Libros</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Tecnologías</w:t>
            </w:r>
          </w:p>
        </w:tc>
        <w:tc>
          <w:tcPr>
            <w:tcW w:w="6600" w:type="dxa"/>
            <w:shd w:val="clear" w:color="auto" w:fill="F9FAFB"/>
            <w:tcMar>
              <w:top w:w="100" w:type="dxa"/>
              <w:bottom w:w="100" w:type="dxa"/>
              <w:left w:w="140" w:type="dxa"/>
              <w:right w:w="140" w:type="dxa"/>
            </w:tcMar>
          </w:tcPr>
          <w:p>
            <w:pPr>
              <w:spacing w:before="30" w:after="30"/>
            </w:pPr>
            <w:r>
              <w:rPr>
                <w:rFonts w:ascii="Calibri" w:hAnsi="Calibri"/>
                <w:sz w:val="20"/>
                <w:color w:val="1E293B"/>
              </w:rPr>
              <w:t>Vite 8, React 19, JavaScript (ESM), Tailwind CSS v4, React Router v8, Zustand v5</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Pruebas unitarias y componentes</w:t>
            </w:r>
          </w:p>
        </w:tc>
        <w:tc>
          <w:tcPr>
            <w:tcW w:w="6600" w:type="dxa"/>
            <w:shd w:val="clear" w:color="auto" w:fill="FFFFFF"/>
            <w:tcMar>
              <w:top w:w="100" w:type="dxa"/>
              <w:bottom w:w="100" w:type="dxa"/>
              <w:left w:w="140" w:type="dxa"/>
              <w:right w:w="140" w:type="dxa"/>
            </w:tcMar>
          </w:tcPr>
          <w:p>
            <w:pPr>
              <w:spacing w:before="30" w:after="30"/>
            </w:pPr>
            <w:r>
              <w:rPr>
                <w:rFonts w:ascii="Calibri" w:hAnsi="Calibri"/>
                <w:sz w:val="20"/>
                <w:color w:val="1E293B"/>
              </w:rPr>
              <w:t>Vitest, React Testing Library, @testing-library/user-event, @testing-library/jest-dom, JSDOM</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Pruebas E2E</w:t>
            </w:r>
          </w:p>
        </w:tc>
        <w:tc>
          <w:tcPr>
            <w:tcW w:w="6600" w:type="dxa"/>
            <w:shd w:val="clear" w:color="auto" w:fill="F9FAFB"/>
            <w:tcMar>
              <w:top w:w="100" w:type="dxa"/>
              <w:bottom w:w="100" w:type="dxa"/>
              <w:left w:w="140" w:type="dxa"/>
              <w:right w:w="140" w:type="dxa"/>
            </w:tcMar>
          </w:tcPr>
          <w:p>
            <w:pPr>
              <w:spacing w:before="30" w:after="30"/>
            </w:pPr>
            <w:r>
              <w:rPr>
                <w:rFonts w:ascii="Calibri" w:hAnsi="Calibri"/>
                <w:sz w:val="20"/>
                <w:color w:val="1E293B"/>
              </w:rPr>
              <w:t>Playwright o Cypress</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Responsable</w:t>
            </w:r>
          </w:p>
        </w:tc>
        <w:tc>
          <w:tcPr>
            <w:tcW w:w="6600" w:type="dxa"/>
            <w:shd w:val="clear" w:color="auto" w:fill="FFFFFF"/>
            <w:tcMar>
              <w:top w:w="100" w:type="dxa"/>
              <w:bottom w:w="100" w:type="dxa"/>
              <w:left w:w="140" w:type="dxa"/>
              <w:right w:w="140" w:type="dxa"/>
            </w:tcMar>
          </w:tcPr>
          <w:p>
            <w:pPr>
              <w:spacing w:before="30" w:after="30"/>
            </w:pPr>
            <w:r>
              <w:rPr>
                <w:rFonts w:ascii="Calibri" w:hAnsi="Calibri"/>
                <w:sz w:val="20"/>
                <w:color w:val="1E293B"/>
              </w:rPr>
              <w:t>Equipo de Desarrollo Frontend Mangateca</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Fecha y versión</w:t>
            </w:r>
          </w:p>
        </w:tc>
        <w:tc>
          <w:tcPr>
            <w:tcW w:w="6600" w:type="dxa"/>
            <w:shd w:val="clear" w:color="auto" w:fill="F9FAFB"/>
            <w:tcMar>
              <w:top w:w="100" w:type="dxa"/>
              <w:bottom w:w="100" w:type="dxa"/>
              <w:left w:w="140" w:type="dxa"/>
              <w:right w:w="140" w:type="dxa"/>
            </w:tcMar>
          </w:tcPr>
          <w:p>
            <w:pPr>
              <w:spacing w:before="30" w:after="30"/>
            </w:pPr>
            <w:r>
              <w:rPr>
                <w:rFonts w:ascii="Calibri" w:hAnsi="Calibri"/>
                <w:sz w:val="20"/>
                <w:color w:val="1E293B"/>
              </w:rPr>
              <w:t>19 de octubre de 2026 · Versión 1.0 (Suite Ejecutada)</w:t>
            </w:r>
          </w:p>
        </w:tc>
      </w:tr>
    </w:tbl>
    <w:p>
      <w:pPr>
        <w:spacing w:before="40" w:after="100"/>
      </w:pPr>
    </w:p>
    <w:p>
      <w:pPr>
        <w:spacing w:before="300" w:after="120"/>
        <w:pBdr>
          <w:bottom w:val="single" w:sz="6" w:space="4" w:color="2E7D69"/>
        </w:pBdr>
      </w:pPr>
      <w:r>
        <w:rPr>
          <w:rFonts w:ascii="Calibri" w:hAnsi="Calibri"/>
          <w:b/>
          <w:sz w:val="28"/>
          <w:color w:val="1E3A5F"/>
        </w:rPr>
        <w:t>2 Objetivo del documento</w:t>
      </w:r>
    </w:p>
    <w:p>
      <w:pPr>
        <w:spacing w:before="60" w:after="100"/>
        <w:jc w:val="both"/>
      </w:pPr>
      <w:r>
        <w:rPr>
          <w:rFonts w:ascii="Calibri" w:hAnsi="Calibri"/>
          <w:sz w:val="22"/>
          <w:color w:val="334155"/>
        </w:rPr>
        <w:t>Describir la estrategia integral de pruebas del frontend de Mangateca e identificar qué funcionalidades, módulos, tiendas de estado y componentes se evaluaron. Las métricas permiten reconocer el código que no fue ejecutado durante las pruebas automatizadas; una cobertura alta no garantiza por sí sola que el comportamiento sea correcto, por lo que se complementa con aserciones rigurosas de comportamiento visible y accesibilidad.</w:t>
      </w:r>
    </w:p>
    <w:p>
      <w:pPr>
        <w:spacing w:before="300" w:after="120"/>
        <w:pBdr>
          <w:bottom w:val="single" w:sz="6" w:space="4" w:color="2E7D69"/>
        </w:pBdr>
      </w:pPr>
      <w:r>
        <w:rPr>
          <w:rFonts w:ascii="Calibri" w:hAnsi="Calibri"/>
          <w:b/>
          <w:sz w:val="28"/>
          <w:color w:val="1E3A5F"/>
        </w:rPr>
        <w:t>3 Alcance de las pruebas</w:t>
      </w:r>
    </w:p>
    <w:p>
      <w:pPr>
        <w:spacing w:before="60" w:after="100"/>
        <w:jc w:val="both"/>
      </w:pPr>
      <w:r>
        <w:rPr>
          <w:rFonts w:ascii="Calibri" w:hAnsi="Calibri"/>
          <w:sz w:val="22"/>
          <w:color w:val="334155"/>
        </w:rPr>
        <w:t>El alcance contempla la verificación exhaustiva de los módulos centrales de la interfaz de usuario y la lógica de negocio del cliente:</w:t>
      </w:r>
    </w:p>
    <w:p>
      <w:pPr>
        <w:pStyle w:val="ListParagraph"/>
        <w:spacing w:before="40" w:after="50"/>
        <w:ind w:left="440" w:hanging="220"/>
      </w:pPr>
      <w:r>
        <w:rPr>
          <w:rFonts w:ascii="Calibri" w:hAnsi="Calibri"/>
          <w:b/>
          <w:sz w:val="22"/>
          <w:color w:val="2E7D69"/>
        </w:rPr>
        <w:t xml:space="preserve">▪  </w:t>
      </w:r>
      <w:r>
        <w:rPr>
          <w:rFonts w:ascii="Calibri" w:hAnsi="Calibri"/>
          <w:sz w:val="22"/>
          <w:color w:val="334155"/>
        </w:rPr>
        <w:t>Componentes interactivos de UI (QuantityStepper, FormFields, ProductCard, Button, EmptyState).</w:t>
      </w:r>
    </w:p>
    <w:p>
      <w:pPr>
        <w:pStyle w:val="ListParagraph"/>
        <w:spacing w:before="40" w:after="50"/>
        <w:ind w:left="440" w:hanging="220"/>
      </w:pPr>
      <w:r>
        <w:rPr>
          <w:rFonts w:ascii="Calibri" w:hAnsi="Calibri"/>
          <w:b/>
          <w:sz w:val="22"/>
          <w:color w:val="2E7D69"/>
        </w:rPr>
        <w:t xml:space="preserve">▪  </w:t>
      </w:r>
      <w:r>
        <w:rPr>
          <w:rFonts w:ascii="Calibri" w:hAnsi="Calibri"/>
          <w:sz w:val="22"/>
          <w:color w:val="334155"/>
        </w:rPr>
        <w:t>Formularios y validación de entradas de usuario (LoginPage con useActionState, RegisterPage con unicidad, formularios de administración de productos y usuarios).</w:t>
      </w:r>
    </w:p>
    <w:p>
      <w:pPr>
        <w:pStyle w:val="ListParagraph"/>
        <w:spacing w:before="40" w:after="50"/>
        <w:ind w:left="440" w:hanging="220"/>
      </w:pPr>
      <w:r>
        <w:rPr>
          <w:rFonts w:ascii="Calibri" w:hAnsi="Calibri"/>
          <w:b/>
          <w:sz w:val="22"/>
          <w:color w:val="2E7D69"/>
        </w:rPr>
        <w:t xml:space="preserve">▪  </w:t>
      </w:r>
      <w:r>
        <w:rPr>
          <w:rFonts w:ascii="Calibri" w:hAnsi="Calibri"/>
          <w:sz w:val="22"/>
          <w:color w:val="334155"/>
        </w:rPr>
        <w:t>Validaciones puras de negocio (formatos de correo electrónico RFC, ISBN de 10 y 13 dígitos, validación de URLs y contraseñas de al menos 8 caracteres).</w:t>
      </w:r>
    </w:p>
    <w:p>
      <w:pPr>
        <w:pStyle w:val="ListParagraph"/>
        <w:spacing w:before="40" w:after="50"/>
        <w:ind w:left="440" w:hanging="220"/>
      </w:pPr>
      <w:r>
        <w:rPr>
          <w:rFonts w:ascii="Calibri" w:hAnsi="Calibri"/>
          <w:b/>
          <w:sz w:val="22"/>
          <w:color w:val="2E7D69"/>
        </w:rPr>
        <w:t xml:space="preserve">▪  </w:t>
      </w:r>
      <w:r>
        <w:rPr>
          <w:rFonts w:ascii="Calibri" w:hAnsi="Calibri"/>
          <w:sz w:val="22"/>
          <w:color w:val="334155"/>
        </w:rPr>
        <w:t>Navegación protegida y control de acceso por roles mediante guards (RequireAuth, RequireAdmin, GuestOnly) con redirección contextual.</w:t>
      </w:r>
    </w:p>
    <w:p>
      <w:pPr>
        <w:pStyle w:val="ListParagraph"/>
        <w:spacing w:before="40" w:after="50"/>
        <w:ind w:left="440" w:hanging="220"/>
      </w:pPr>
      <w:r>
        <w:rPr>
          <w:rFonts w:ascii="Calibri" w:hAnsi="Calibri"/>
          <w:b/>
          <w:sz w:val="22"/>
          <w:color w:val="2E7D69"/>
        </w:rPr>
        <w:t xml:space="preserve">▪  </w:t>
      </w:r>
      <w:r>
        <w:rPr>
          <w:rFonts w:ascii="Calibri" w:hAnsi="Calibri"/>
          <w:sz w:val="22"/>
          <w:color w:val="334155"/>
        </w:rPr>
        <w:t>Manejo de estado global reactivo y persistencia en sessionStorage con Zustand (authStore, cartStore, usersStore, productsStore, favoritesStore).</w:t>
      </w:r>
    </w:p>
    <w:p>
      <w:pPr>
        <w:pStyle w:val="ListParagraph"/>
        <w:spacing w:before="40" w:after="50"/>
        <w:ind w:left="440" w:hanging="220"/>
      </w:pPr>
      <w:r>
        <w:rPr>
          <w:rFonts w:ascii="Calibri" w:hAnsi="Calibri"/>
          <w:b/>
          <w:sz w:val="22"/>
          <w:color w:val="2E7D69"/>
        </w:rPr>
        <w:t xml:space="preserve">▪  </w:t>
      </w:r>
      <w:r>
        <w:rPr>
          <w:rFonts w:ascii="Calibri" w:hAnsi="Calibri"/>
          <w:sz w:val="22"/>
          <w:color w:val="334155"/>
        </w:rPr>
        <w:t>Hooks personalizados con cálculos derivados (useCart para conteos y subtotales acumulados, useCurrentUser para roles y sesión).</w:t>
      </w:r>
    </w:p>
    <w:p>
      <w:pPr>
        <w:spacing w:before="60" w:after="100"/>
        <w:jc w:val="both"/>
      </w:pPr>
      <w:r>
        <w:rPr>
          <w:rFonts w:ascii="Calibri" w:hAnsi="Calibri"/>
          <w:sz w:val="22"/>
          <w:color w:val="334155"/>
        </w:rPr>
        <w:t>Se excluyen expresamente la infraestructura de red, servicios de backend remoto (la aplicación opera como SPA autónoma con persistencia cliente), bases de datos SQL externas y validaciones de APIs de terceros no simuladas.</w:t>
      </w:r>
    </w:p>
    <w:p>
      <w:pPr>
        <w:spacing w:before="300" w:after="120"/>
        <w:pBdr>
          <w:bottom w:val="single" w:sz="6" w:space="4" w:color="2E7D69"/>
        </w:pBdr>
      </w:pPr>
      <w:r>
        <w:rPr>
          <w:rFonts w:ascii="Calibri" w:hAnsi="Calibri"/>
          <w:b/>
          <w:sz w:val="28"/>
          <w:color w:val="1E3A5F"/>
        </w:rPr>
        <w:t>4 Arquitectura del proyecto</w:t>
      </w:r>
    </w:p>
    <w:p>
      <w:pPr>
        <w:spacing w:before="60" w:after="100"/>
        <w:jc w:val="both"/>
      </w:pPr>
      <w:r>
        <w:rPr>
          <w:rFonts w:ascii="Calibri" w:hAnsi="Calibri"/>
          <w:sz w:val="22"/>
          <w:color w:val="334155"/>
        </w:rPr>
        <w:t>La estructura del código fuente de Mangateca se organiza por capas funcionales claras:</w:t>
      </w:r>
    </w:p>
    <w:tbl>
      <w:tblPr>
        <w:tblW w:w="9800" w:type="dxa"/>
        <w:tblBorders>
          <w:top w:val="single" w:sz="4" w:space="0" w:color="CBD5E1"/>
          <w:left w:val="single" w:sz="18" w:space="0" w:color="2E7D69"/>
          <w:bottom w:val="single" w:sz="4" w:space="0" w:color="CBD5E1"/>
          <w:right w:val="single" w:sz="4" w:space="0" w:color="CBD5E1"/>
        </w:tblBorders>
        <w:tblCellMar>
          <w:top w:w="120" w:type="dxa"/>
          <w:bottom w:w="120" w:type="dxa"/>
          <w:left w:w="180" w:type="dxa"/>
          <w:right w:w="180" w:type="dxa"/>
        </w:tblCellMar>
      </w:tblPr>
      <w:tr>
        <w:tc>
          <w:tcPr>
            <w:shd w:val="clear" w:color="auto" w:fill="F8FAFC"/>
          </w:tcPr>
          <w:p>
            <w:pPr>
              <w:spacing w:before="60" w:after="60"/>
            </w:pPr>
            <w:r>
              <w:rPr>
                <w:rFonts w:ascii="Consolas" w:hAnsi="Consolas"/>
                <w:sz w:val="18"/>
                <w:color w:val="1E293B"/>
              </w:rPr>
              <w:t xml:space="preserve">src/</w:t>
            </w:r>
            <w:r>
              <w:br/>
            </w:r>
            <w:r>
              <w:rPr>
                <w:rFonts w:ascii="Consolas" w:hAnsi="Consolas"/>
                <w:sz w:val="18"/>
                <w:color w:val="1E293B"/>
              </w:rPr>
              <w:t xml:space="preserve">  components/</w:t>
            </w:r>
            <w:r>
              <w:br/>
            </w:r>
            <w:r>
              <w:rPr>
                <w:rFonts w:ascii="Consolas" w:hAnsi="Consolas"/>
                <w:sz w:val="18"/>
                <w:color w:val="1E293B"/>
              </w:rPr>
              <w:t xml:space="preserve">    ui/          Button.jsx, FormFields.jsx, QuantityStepper.jsx, EmptyState.jsx, Modal.jsx</w:t>
            </w:r>
            <w:r>
              <w:br/>
            </w:r>
            <w:r>
              <w:rPr>
                <w:rFonts w:ascii="Consolas" w:hAnsi="Consolas"/>
                <w:sz w:val="18"/>
                <w:color w:val="1E293B"/>
              </w:rPr>
              <w:t xml:space="preserve">    auth/        Guards.jsx (RequireAuth, RequireAdmin, GuestOnly), AuthCard.jsx</w:t>
            </w:r>
            <w:r>
              <w:br/>
            </w:r>
            <w:r>
              <w:rPr>
                <w:rFonts w:ascii="Consolas" w:hAnsi="Consolas"/>
                <w:sz w:val="18"/>
                <w:color w:val="1E293B"/>
              </w:rPr>
              <w:t xml:space="preserve">    product/     ProductCard.jsx, AddToCartButton.jsx, FavoriteButton.jsx, ProductDetailModal.jsx</w:t>
            </w:r>
            <w:r>
              <w:br/>
            </w:r>
            <w:r>
              <w:rPr>
                <w:rFonts w:ascii="Consolas" w:hAnsi="Consolas"/>
                <w:sz w:val="18"/>
                <w:color w:val="1E293B"/>
              </w:rPr>
              <w:t xml:space="preserve">    layout/      Header.jsx, Footer.jsx, RootLayout.jsx, PageLoader.jsx, RouteError.jsx</w:t>
            </w:r>
            <w:r>
              <w:br/>
            </w:r>
            <w:r>
              <w:rPr>
                <w:rFonts w:ascii="Consolas" w:hAnsi="Consolas"/>
                <w:sz w:val="18"/>
                <w:color w:val="1E293B"/>
              </w:rPr>
              <w:t xml:space="preserve">    search/      SearchBar.jsx</w:t>
            </w:r>
            <w:r>
              <w:br/>
            </w:r>
            <w:r>
              <w:rPr>
                <w:rFonts w:ascii="Consolas" w:hAnsi="Consolas"/>
                <w:sz w:val="18"/>
                <w:color w:val="1E293B"/>
              </w:rPr>
              <w:t xml:space="preserve">  pages/         HomePage.jsx, CatalogPage.jsx, CartPage.jsx, FavoritesPage.jsx,</w:t>
            </w:r>
            <w:r>
              <w:br/>
            </w:r>
            <w:r>
              <w:rPr>
                <w:rFonts w:ascii="Consolas" w:hAnsi="Consolas"/>
                <w:sz w:val="18"/>
                <w:color w:val="1E293B"/>
              </w:rPr>
              <w:t xml:space="preserve">                 LoginPage.jsx, RegisterPage.jsx, NotFoundPage.jsx,</w:t>
            </w:r>
            <w:r>
              <w:br/>
            </w:r>
            <w:r>
              <w:rPr>
                <w:rFonts w:ascii="Consolas" w:hAnsi="Consolas"/>
                <w:sz w:val="18"/>
                <w:color w:val="1E293B"/>
              </w:rPr>
              <w:t xml:space="preserve">                 admin/ (AdminProductsPage.jsx, AdminUsersPage.jsx, ProductForm.jsx)</w:t>
            </w:r>
            <w:r>
              <w:br/>
            </w:r>
            <w:r>
              <w:rPr>
                <w:rFonts w:ascii="Consolas" w:hAnsi="Consolas"/>
                <w:sz w:val="18"/>
                <w:color w:val="1E293B"/>
              </w:rPr>
              <w:t xml:space="preserve">  stores/        authStore.js, cartStore.js, usersStore.js, productsStore.js, favoritesStore.js</w:t>
            </w:r>
            <w:r>
              <w:br/>
            </w:r>
            <w:r>
              <w:rPr>
                <w:rFonts w:ascii="Consolas" w:hAnsi="Consolas"/>
                <w:sz w:val="18"/>
                <w:color w:val="1E293B"/>
              </w:rPr>
              <w:t xml:space="preserve">  hooks/         useCart.js, useCurrentUser.js, useFavorites.js, useProductModal.js</w:t>
            </w:r>
            <w:r>
              <w:br/>
            </w:r>
            <w:r>
              <w:rPr>
                <w:rFonts w:ascii="Consolas" w:hAnsi="Consolas"/>
                <w:sz w:val="18"/>
                <w:color w:val="1E293B"/>
              </w:rPr>
              <w:t xml:space="preserve">  lib/           validation.js, format.js, search.js, storage.js, cn.js</w:t>
            </w:r>
            <w:r>
              <w:br/>
            </w:r>
            <w:r>
              <w:rPr>
                <w:rFonts w:ascii="Consolas" w:hAnsi="Consolas"/>
                <w:sz w:val="18"/>
                <w:color w:val="1E293B"/>
              </w:rPr>
              <w:t xml:space="preserve">  test/          setup.js (configuración global de JSDOM y jest-dom)</w:t>
            </w:r>
            <w:r>
              <w:br/>
            </w:r>
            <w:r>
              <w:rPr>
                <w:rFonts w:ascii="Consolas" w:hAnsi="Consolas"/>
                <w:sz w:val="18"/>
                <w:color w:val="1E293B"/>
              </w:rPr>
              <w:t xml:space="preserve">  router.jsx     Definición declarativa de rutas y lazy loading</w:t>
            </w:r>
            <w:r>
              <w:br/>
            </w:r>
            <w:r>
              <w:rPr>
                <w:rFonts w:ascii="Consolas" w:hAnsi="Consolas"/>
                <w:sz w:val="18"/>
                <w:color w:val="1E293B"/>
              </w:rPr>
              <w:t xml:space="preserve">  main.jsx       Punto de entrada de la SPA con RouterProvider</w:t>
            </w:r>
          </w:p>
        </w:tc>
      </w:tr>
    </w:tbl>
    <w:p>
      <w:pPr>
        <w:spacing w:before="40" w:after="80"/>
      </w:pPr>
    </w:p>
    <w:p>
      <w:pPr>
        <w:spacing w:before="300" w:after="120"/>
        <w:pBdr>
          <w:bottom w:val="single" w:sz="6" w:space="4" w:color="2E7D69"/>
        </w:pBdr>
      </w:pPr>
      <w:r>
        <w:rPr>
          <w:rFonts w:ascii="Calibri" w:hAnsi="Calibri"/>
          <w:b/>
          <w:sz w:val="28"/>
          <w:color w:val="1E3A5F"/>
        </w:rPr>
        <w:t>5 Herramientas de testing utilizadas</w:t>
      </w:r>
    </w:p>
    <w:p>
      <w:pPr>
        <w:spacing w:before="60" w:after="100"/>
        <w:jc w:val="both"/>
      </w:pPr>
      <w:r>
        <w:rPr>
          <w:rFonts w:ascii="Calibri" w:hAnsi="Calibri"/>
          <w:sz w:val="22"/>
          <w:color w:val="334155"/>
        </w:rPr>
        <w:t>Vitest ejecuta las pruebas de funciones puras, tiendas Zustand, hooks personalizados y componentes React a máxima velocidad gracias a su integración nativa con Vite. React Testing Library y @testing-library/user-event verifican el comportamiento visible e interactivo tal como lo experimenta un usuario real en el navegador (roles ARIA, botones, entradas de texto y alertas).</w:t>
      </w:r>
    </w:p>
    <w:p>
      <w:pPr>
        <w:spacing w:before="60" w:after="100"/>
        <w:jc w:val="both"/>
      </w:pPr>
      <w:r>
        <w:rPr>
          <w:rFonts w:ascii="Calibri" w:hAnsi="Calibri"/>
          <w:sz w:val="22"/>
          <w:color w:val="334155"/>
        </w:rPr>
        <w:t>Los comandos de ejecución configurados en package.json son:</w:t>
      </w:r>
    </w:p>
    <w:tbl>
      <w:tblPr>
        <w:tblW w:w="9800" w:type="dxa"/>
        <w:tblBorders>
          <w:top w:val="single" w:sz="4" w:space="0" w:color="CBD5E1"/>
          <w:left w:val="single" w:sz="18" w:space="0" w:color="2E7D69"/>
          <w:bottom w:val="single" w:sz="4" w:space="0" w:color="CBD5E1"/>
          <w:right w:val="single" w:sz="4" w:space="0" w:color="CBD5E1"/>
        </w:tblBorders>
        <w:tblCellMar>
          <w:top w:w="120" w:type="dxa"/>
          <w:bottom w:w="120" w:type="dxa"/>
          <w:left w:w="180" w:type="dxa"/>
          <w:right w:w="180" w:type="dxa"/>
        </w:tblCellMar>
      </w:tblPr>
      <w:tr>
        <w:tc>
          <w:tcPr>
            <w:shd w:val="clear" w:color="auto" w:fill="F8FAFC"/>
          </w:tcPr>
          <w:p>
            <w:pPr>
              <w:spacing w:before="60" w:after="60"/>
            </w:pPr>
            <w:r>
              <w:rPr>
                <w:rFonts w:ascii="Consolas" w:hAnsi="Consolas"/>
                <w:sz w:val="18"/>
                <w:color w:val="1E293B"/>
              </w:rPr>
              <w:t xml:space="preserve">npm run test</w:t>
            </w:r>
            <w:r>
              <w:br/>
            </w:r>
            <w:r>
              <w:rPr>
                <w:rFonts w:ascii="Consolas" w:hAnsi="Consolas"/>
                <w:sz w:val="18"/>
                <w:color w:val="1E293B"/>
              </w:rPr>
              <w:t xml:space="preserve">npm run test:run</w:t>
            </w:r>
            <w:r>
              <w:br/>
            </w:r>
            <w:r>
              <w:rPr>
                <w:rFonts w:ascii="Consolas" w:hAnsi="Consolas"/>
                <w:sz w:val="18"/>
                <w:color w:val="1E293B"/>
              </w:rPr>
              <w:t xml:space="preserve">npm run test:coverage</w:t>
            </w:r>
          </w:p>
        </w:tc>
      </w:tr>
    </w:tbl>
    <w:p>
      <w:pPr>
        <w:spacing w:before="40" w:after="80"/>
      </w:pPr>
    </w:p>
    <w:p>
      <w:pPr>
        <w:spacing w:before="60" w:after="100"/>
        <w:jc w:val="both"/>
      </w:pPr>
      <w:r>
        <w:rPr>
          <w:rFonts w:ascii="Calibri" w:hAnsi="Calibri"/>
          <w:sz w:val="22"/>
          <w:color w:val="334155"/>
        </w:rPr>
        <w:t>Estos comandos ejecutan la suite e instrumentan el código mediante @vitest/coverage-v8. Los matchers semánticos se cargan con @testing-library/jest-dom/vitest en src/test/setup.js.</w:t>
      </w:r>
    </w:p>
    <w:tbl>
      <w:tblPr>
        <w:tblW w:w="9800" w:type="dxa"/>
        <w:tblBorders>
          <w:top w:val="single" w:sz="4" w:space="0" w:color="CBD5E1"/>
          <w:left w:val="single" w:sz="18" w:space="0" w:color="2E7D69"/>
          <w:bottom w:val="single" w:sz="4" w:space="0" w:color="CBD5E1"/>
          <w:right w:val="single" w:sz="4" w:space="0" w:color="CBD5E1"/>
        </w:tblBorders>
        <w:tblCellMar>
          <w:top w:w="120" w:type="dxa"/>
          <w:bottom w:w="120" w:type="dxa"/>
          <w:left w:w="180" w:type="dxa"/>
          <w:right w:w="180" w:type="dxa"/>
        </w:tblCellMar>
      </w:tblPr>
      <w:tr>
        <w:tc>
          <w:tcPr>
            <w:shd w:val="clear" w:color="auto" w:fill="F8FAFC"/>
          </w:tcPr>
          <w:p>
            <w:pPr>
              <w:spacing w:before="60" w:after="60"/>
            </w:pPr>
            <w:r>
              <w:rPr>
                <w:rFonts w:ascii="Consolas" w:hAnsi="Consolas"/>
                <w:sz w:val="18"/>
                <w:color w:val="1E293B"/>
              </w:rPr>
              <w:t xml:space="preserve">import { render, screen } from "@testing-library/react";</w:t>
            </w:r>
            <w:r>
              <w:br/>
            </w:r>
            <w:r>
              <w:rPr>
                <w:rFonts w:ascii="Consolas" w:hAnsi="Consolas"/>
                <w:sz w:val="18"/>
                <w:color w:val="1E293B"/>
              </w:rPr>
              <w:t xml:space="preserve">import userEvent from "@testing-library/user-event";</w:t>
            </w:r>
            <w:r>
              <w:br/>
            </w:r>
            <w:r>
              <w:rPr>
                <w:rFonts w:ascii="Consolas" w:hAnsi="Consolas"/>
                <w:sz w:val="18"/>
                <w:color w:val="1E293B"/>
              </w:rPr>
              <w:t xml:space="preserve">import { describe, expect, it, vi } from "vitest";</w:t>
            </w:r>
            <w:r>
              <w:br/>
            </w:r>
            <w:r>
              <w:rPr>
                <w:rFonts w:ascii="Consolas" w:hAnsi="Consolas"/>
                <w:sz w:val="18"/>
                <w:color w:val="1E293B"/>
              </w:rPr>
              <w:t xml:space="preserve">import { QuantityStepper } from "../components/ui/QuantityStepper";</w:t>
            </w:r>
            <w:r>
              <w:br/>
            </w:r>
            <w:r>
              <w:rPr>
                <w:rFonts w:ascii="Consolas" w:hAnsi="Consolas"/>
                <w:sz w:val="18"/>
                <w:color w:val="1E293B"/>
              </w:rPr>
              <w:t xml:space="preserve"/>
            </w:r>
            <w:r>
              <w:br/>
            </w:r>
            <w:r>
              <w:rPr>
                <w:rFonts w:ascii="Consolas" w:hAnsi="Consolas"/>
                <w:sz w:val="18"/>
                <w:color w:val="1E293B"/>
              </w:rPr>
              <w:t xml:space="preserve">describe("QuantityStepper", () =&gt; {</w:t>
            </w:r>
            <w:r>
              <w:br/>
            </w:r>
            <w:r>
              <w:rPr>
                <w:rFonts w:ascii="Consolas" w:hAnsi="Consolas"/>
                <w:sz w:val="18"/>
                <w:color w:val="1E293B"/>
              </w:rPr>
              <w:t xml:space="preserve">  it("debe mostrar la cantidad y disparar onChange al pulsar incrementar", async () =&gt; {</w:t>
            </w:r>
            <w:r>
              <w:br/>
            </w:r>
            <w:r>
              <w:rPr>
                <w:rFonts w:ascii="Consolas" w:hAnsi="Consolas"/>
                <w:sz w:val="18"/>
                <w:color w:val="1E293B"/>
              </w:rPr>
              <w:t xml:space="preserve">    const user = userEvent.setup();</w:t>
            </w:r>
            <w:r>
              <w:br/>
            </w:r>
            <w:r>
              <w:rPr>
                <w:rFonts w:ascii="Consolas" w:hAnsi="Consolas"/>
                <w:sz w:val="18"/>
                <w:color w:val="1E293B"/>
              </w:rPr>
              <w:t xml:space="preserve">    const handleChange = vi.fn();</w:t>
            </w:r>
            <w:r>
              <w:br/>
            </w:r>
            <w:r>
              <w:rPr>
                <w:rFonts w:ascii="Consolas" w:hAnsi="Consolas"/>
                <w:sz w:val="18"/>
                <w:color w:val="1E293B"/>
              </w:rPr>
              <w:t xml:space="preserve">    render(&lt;QuantityStepper value={2} onChange={handleChange} /&gt;);</w:t>
            </w:r>
            <w:r>
              <w:br/>
            </w:r>
            <w:r>
              <w:rPr>
                <w:rFonts w:ascii="Consolas" w:hAnsi="Consolas"/>
                <w:sz w:val="18"/>
                <w:color w:val="1E293B"/>
              </w:rPr>
              <w:t xml:space="preserve">    </w:t>
            </w:r>
            <w:r>
              <w:br/>
            </w:r>
            <w:r>
              <w:rPr>
                <w:rFonts w:ascii="Consolas" w:hAnsi="Consolas"/>
                <w:sz w:val="18"/>
                <w:color w:val="1E293B"/>
              </w:rPr>
              <w:t xml:space="preserve">    expect(screen.getByText("2")).toBeInTheDocument();</w:t>
            </w:r>
            <w:r>
              <w:br/>
            </w:r>
            <w:r>
              <w:rPr>
                <w:rFonts w:ascii="Consolas" w:hAnsi="Consolas"/>
                <w:sz w:val="18"/>
                <w:color w:val="1E293B"/>
              </w:rPr>
              <w:t xml:space="preserve">    await user.click(screen.getByRole("button", { name: "Aumentar cantidad" }));</w:t>
            </w:r>
            <w:r>
              <w:br/>
            </w:r>
            <w:r>
              <w:rPr>
                <w:rFonts w:ascii="Consolas" w:hAnsi="Consolas"/>
                <w:sz w:val="18"/>
                <w:color w:val="1E293B"/>
              </w:rPr>
              <w:t xml:space="preserve">    expect(handleChange).toHaveBeenCalledWith(3);</w:t>
            </w:r>
            <w:r>
              <w:br/>
            </w:r>
            <w:r>
              <w:rPr>
                <w:rFonts w:ascii="Consolas" w:hAnsi="Consolas"/>
                <w:sz w:val="18"/>
                <w:color w:val="1E293B"/>
              </w:rPr>
              <w:t xml:space="preserve">  });</w:t>
            </w:r>
            <w:r>
              <w:br/>
            </w:r>
            <w:r>
              <w:rPr>
                <w:rFonts w:ascii="Consolas" w:hAnsi="Consolas"/>
                <w:sz w:val="18"/>
                <w:color w:val="1E293B"/>
              </w:rPr>
              <w:t xml:space="preserve">});</w:t>
            </w:r>
          </w:p>
        </w:tc>
      </w:tr>
    </w:tbl>
    <w:p>
      <w:pPr>
        <w:spacing w:before="40" w:after="80"/>
      </w:pPr>
    </w:p>
    <w:p>
      <w:pPr>
        <w:spacing w:before="300" w:after="120"/>
        <w:pBdr>
          <w:bottom w:val="single" w:sz="6" w:space="4" w:color="2E7D69"/>
        </w:pBdr>
      </w:pPr>
      <w:r>
        <w:rPr>
          <w:rFonts w:ascii="Calibri" w:hAnsi="Calibri"/>
          <w:b/>
          <w:sz w:val="28"/>
          <w:color w:val="1E3A5F"/>
        </w:rPr>
        <w:t>6 Tipos de pruebas implementadas</w:t>
      </w:r>
    </w:p>
    <w:p>
      <w:pPr>
        <w:spacing w:before="60" w:after="100"/>
        <w:jc w:val="both"/>
      </w:pPr>
      <w:r>
        <w:rPr>
          <w:rFonts w:ascii="Calibri" w:hAnsi="Calibri"/>
          <w:sz w:val="22"/>
          <w:color w:val="334155"/>
        </w:rPr>
        <w:t>Las pruebas unitarias evalúan funciones auxiliares, expresiones regulares de validación y utilidades de búsqueda de forma completamente aislada. Las pruebas de componentes evalúan renderizado, accesibilidad y eventos; las pruebas de integración validan la colaboración armónica entre tiendas de estado Zustand, hooks reactivos y vistas completas con React Router.</w:t>
      </w:r>
    </w:p>
    <w:tbl>
      <w:tblPr>
        <w:tblW w:w="9800" w:type="dxa"/>
        <w:tblBorders>
          <w:top w:val="single" w:sz="4" w:space="0" w:color="CBD5E1"/>
          <w:left w:val="single" w:sz="18" w:space="0" w:color="2E7D69"/>
          <w:bottom w:val="single" w:sz="4" w:space="0" w:color="CBD5E1"/>
          <w:right w:val="single" w:sz="4" w:space="0" w:color="CBD5E1"/>
        </w:tblBorders>
        <w:tblCellMar>
          <w:top w:w="120" w:type="dxa"/>
          <w:bottom w:w="120" w:type="dxa"/>
          <w:left w:w="180" w:type="dxa"/>
          <w:right w:w="180" w:type="dxa"/>
        </w:tblCellMar>
      </w:tblPr>
      <w:tr>
        <w:tc>
          <w:tcPr>
            <w:shd w:val="clear" w:color="auto" w:fill="F8FAFC"/>
          </w:tcPr>
          <w:p>
            <w:pPr>
              <w:spacing w:before="60" w:after="60"/>
            </w:pPr>
            <w:r>
              <w:rPr>
                <w:rFonts w:ascii="Consolas" w:hAnsi="Consolas"/>
                <w:sz w:val="18"/>
                <w:color w:val="1E293B"/>
              </w:rPr>
              <w:t xml:space="preserve">// En src/lib/validation.js</w:t>
            </w:r>
            <w:r>
              <w:br/>
            </w:r>
            <w:r>
              <w:rPr>
                <w:rFonts w:ascii="Consolas" w:hAnsi="Consolas"/>
                <w:sz w:val="18"/>
                <w:color w:val="1E293B"/>
              </w:rPr>
              <w:t xml:space="preserve">export function isValidIsbn(value) {</w:t>
            </w:r>
            <w:r>
              <w:br/>
            </w:r>
            <w:r>
              <w:rPr>
                <w:rFonts w:ascii="Consolas" w:hAnsi="Consolas"/>
                <w:sz w:val="18"/>
                <w:color w:val="1E293B"/>
              </w:rPr>
              <w:t xml:space="preserve">  const clean = String(value).replace(/[-\s]/g, '');</w:t>
            </w:r>
            <w:r>
              <w:br/>
            </w:r>
            <w:r>
              <w:rPr>
                <w:rFonts w:ascii="Consolas" w:hAnsi="Consolas"/>
                <w:sz w:val="18"/>
                <w:color w:val="1E293B"/>
              </w:rPr>
              <w:t xml:space="preserve">  return /^\d{13}$/.test(clean) || /^\d{9}[\dXx]$/.test(clean);</w:t>
            </w:r>
            <w:r>
              <w:br/>
            </w:r>
            <w:r>
              <w:rPr>
                <w:rFonts w:ascii="Consolas" w:hAnsi="Consolas"/>
                <w:sz w:val="18"/>
                <w:color w:val="1E293B"/>
              </w:rPr>
              <w:t xml:space="preserve">}</w:t>
            </w:r>
            <w:r>
              <w:br/>
            </w:r>
            <w:r>
              <w:rPr>
                <w:rFonts w:ascii="Consolas" w:hAnsi="Consolas"/>
                <w:sz w:val="18"/>
                <w:color w:val="1E293B"/>
              </w:rPr>
              <w:t xml:space="preserve"/>
            </w:r>
            <w:r>
              <w:br/>
            </w:r>
            <w:r>
              <w:rPr>
                <w:rFonts w:ascii="Consolas" w:hAnsi="Consolas"/>
                <w:sz w:val="18"/>
                <w:color w:val="1E293B"/>
              </w:rPr>
              <w:t xml:space="preserve">// En src/lib/__tests__/validation.test.js</w:t>
            </w:r>
            <w:r>
              <w:br/>
            </w:r>
            <w:r>
              <w:rPr>
                <w:rFonts w:ascii="Consolas" w:hAnsi="Consolas"/>
                <w:sz w:val="18"/>
                <w:color w:val="1E293B"/>
              </w:rPr>
              <w:t xml:space="preserve">import { describe, expect, it } from "vitest";</w:t>
            </w:r>
            <w:r>
              <w:br/>
            </w:r>
            <w:r>
              <w:rPr>
                <w:rFonts w:ascii="Consolas" w:hAnsi="Consolas"/>
                <w:sz w:val="18"/>
                <w:color w:val="1E293B"/>
              </w:rPr>
              <w:t xml:space="preserve">import { isValidIsbn } from "../validation";</w:t>
            </w:r>
            <w:r>
              <w:br/>
            </w:r>
            <w:r>
              <w:rPr>
                <w:rFonts w:ascii="Consolas" w:hAnsi="Consolas"/>
                <w:sz w:val="18"/>
                <w:color w:val="1E293B"/>
              </w:rPr>
              <w:t xml:space="preserve"/>
            </w:r>
            <w:r>
              <w:br/>
            </w:r>
            <w:r>
              <w:rPr>
                <w:rFonts w:ascii="Consolas" w:hAnsi="Consolas"/>
                <w:sz w:val="18"/>
                <w:color w:val="1E293B"/>
              </w:rPr>
              <w:t xml:space="preserve">describe("isValidIsbn", () =&gt; {</w:t>
            </w:r>
            <w:r>
              <w:br/>
            </w:r>
            <w:r>
              <w:rPr>
                <w:rFonts w:ascii="Consolas" w:hAnsi="Consolas"/>
                <w:sz w:val="18"/>
                <w:color w:val="1E293B"/>
              </w:rPr>
              <w:t xml:space="preserve">  it("valida correctamente ISBN-10 e ISBN-13 con o sin guiones", () =&gt; {</w:t>
            </w:r>
            <w:r>
              <w:br/>
            </w:r>
            <w:r>
              <w:rPr>
                <w:rFonts w:ascii="Consolas" w:hAnsi="Consolas"/>
                <w:sz w:val="18"/>
                <w:color w:val="1E293B"/>
              </w:rPr>
              <w:t xml:space="preserve">    expect(isValidIsbn("978-3-16-148410-0")).toBe(true);</w:t>
            </w:r>
            <w:r>
              <w:br/>
            </w:r>
            <w:r>
              <w:rPr>
                <w:rFonts w:ascii="Consolas" w:hAnsi="Consolas"/>
                <w:sz w:val="18"/>
                <w:color w:val="1E293B"/>
              </w:rPr>
              <w:t xml:space="preserve">    expect(isValidIsbn("0471958697")).toBe(true);</w:t>
            </w:r>
            <w:r>
              <w:br/>
            </w:r>
            <w:r>
              <w:rPr>
                <w:rFonts w:ascii="Consolas" w:hAnsi="Consolas"/>
                <w:sz w:val="18"/>
                <w:color w:val="1E293B"/>
              </w:rPr>
              <w:t xml:space="preserve">    expect(isValidIsbn("1234")).toBe(false);</w:t>
            </w:r>
            <w:r>
              <w:br/>
            </w:r>
            <w:r>
              <w:rPr>
                <w:rFonts w:ascii="Consolas" w:hAnsi="Consolas"/>
                <w:sz w:val="18"/>
                <w:color w:val="1E293B"/>
              </w:rPr>
              <w:t xml:space="preserve">  });</w:t>
            </w:r>
            <w:r>
              <w:br/>
            </w:r>
            <w:r>
              <w:rPr>
                <w:rFonts w:ascii="Consolas" w:hAnsi="Consolas"/>
                <w:sz w:val="18"/>
                <w:color w:val="1E293B"/>
              </w:rPr>
              <w:t xml:space="preserve">});</w:t>
            </w:r>
          </w:p>
        </w:tc>
      </w:tr>
    </w:tbl>
    <w:p>
      <w:pPr>
        <w:spacing w:before="40" w:after="80"/>
      </w:pPr>
    </w:p>
    <w:p>
      <w:pPr>
        <w:spacing w:before="300" w:after="120"/>
        <w:pBdr>
          <w:bottom w:val="single" w:sz="6" w:space="4" w:color="2E7D69"/>
        </w:pBdr>
      </w:pPr>
      <w:r>
        <w:rPr>
          <w:rFonts w:ascii="Calibri" w:hAnsi="Calibri"/>
          <w:b/>
          <w:sz w:val="28"/>
          <w:color w:val="1E3A5F"/>
        </w:rPr>
        <w:t>7 Pruebas de componentes</w:t>
      </w:r>
    </w:p>
    <w:tbl>
      <w:tblPr>
        <w:tblW w:w="98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3200"/>
        <w:gridCol w:w="4600"/>
        <w:gridCol w:w="2000"/>
      </w:tblGrid>
      <w:tr>
        <w:trPr>
          <w:tblHeader/>
        </w:trPr>
        <w:tc>
          <w:tcPr>
            <w:tcW w:w="32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Componente</w:t>
            </w:r>
          </w:p>
        </w:tc>
        <w:tc>
          <w:tcPr>
            <w:tcW w:w="46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Prueba realizada</w:t>
            </w:r>
          </w:p>
        </w:tc>
        <w:tc>
          <w:tcPr>
            <w:tcW w:w="20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Resultado</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QuantityStepper</w:t>
            </w:r>
          </w:p>
        </w:tc>
        <w:tc>
          <w:tcPr>
            <w:tcW w:w="4600" w:type="dxa"/>
            <w:shd w:val="clear" w:color="auto" w:fill="FFFFFF"/>
            <w:tcMar>
              <w:top w:w="100" w:type="dxa"/>
              <w:bottom w:w="100" w:type="dxa"/>
              <w:left w:w="140" w:type="dxa"/>
              <w:right w:w="140" w:type="dxa"/>
            </w:tcMar>
          </w:tcPr>
          <w:p>
            <w:pPr>
              <w:spacing w:before="30" w:after="30"/>
            </w:pPr>
            <w:r>
              <w:rPr>
                <w:rFonts w:ascii="Calibri" w:hAnsi="Calibri"/>
                <w:sz w:val="20"/>
                <w:color w:val="1E293B"/>
              </w:rPr>
              <w:t>Renderizado del valor numérico en output accesible</w:t>
            </w:r>
          </w:p>
        </w:tc>
        <w:tc>
          <w:tcPr>
            <w:tcW w:w="2000" w:type="dxa"/>
            <w:shd w:val="clear" w:color="auto" w:fill="FFFFFF"/>
            <w:tcMar>
              <w:top w:w="100" w:type="dxa"/>
              <w:bottom w:w="100" w:type="dxa"/>
              <w:left w:w="140" w:type="dxa"/>
              <w:right w:w="140" w:type="dxa"/>
            </w:tcMar>
          </w:tcPr>
          <w:p>
            <w:pPr>
              <w:spacing w:before="30" w:after="30"/>
            </w:pPr>
            <w:r>
              <w:rPr>
                <w:rFonts w:ascii="Calibri" w:hAnsi="Calibri"/>
                <w:b/>
                <w:sz w:val="20"/>
                <w:color w:val="15803D"/>
              </w:rPr>
              <w:t>Aprobado</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QuantityStepper</w:t>
            </w:r>
          </w:p>
        </w:tc>
        <w:tc>
          <w:tcPr>
            <w:tcW w:w="4600" w:type="dxa"/>
            <w:shd w:val="clear" w:color="auto" w:fill="F9FAFB"/>
            <w:tcMar>
              <w:top w:w="100" w:type="dxa"/>
              <w:bottom w:w="100" w:type="dxa"/>
              <w:left w:w="140" w:type="dxa"/>
              <w:right w:w="140" w:type="dxa"/>
            </w:tcMar>
          </w:tcPr>
          <w:p>
            <w:pPr>
              <w:spacing w:before="30" w:after="30"/>
            </w:pPr>
            <w:r>
              <w:rPr>
                <w:rFonts w:ascii="Calibri" w:hAnsi="Calibri"/>
                <w:sz w:val="20"/>
                <w:color w:val="1E293B"/>
              </w:rPr>
              <w:t>Incremento de cantidad mediante botón (+)</w:t>
            </w:r>
          </w:p>
        </w:tc>
        <w:tc>
          <w:tcPr>
            <w:tcW w:w="2000" w:type="dxa"/>
            <w:shd w:val="clear" w:color="auto" w:fill="F9FAFB"/>
            <w:tcMar>
              <w:top w:w="100" w:type="dxa"/>
              <w:bottom w:w="100" w:type="dxa"/>
              <w:left w:w="140" w:type="dxa"/>
              <w:right w:w="140" w:type="dxa"/>
            </w:tcMar>
          </w:tcPr>
          <w:p>
            <w:pPr>
              <w:spacing w:before="30" w:after="30"/>
            </w:pPr>
            <w:r>
              <w:rPr>
                <w:rFonts w:ascii="Calibri" w:hAnsi="Calibri"/>
                <w:b/>
                <w:sz w:val="20"/>
                <w:color w:val="15803D"/>
              </w:rPr>
              <w:t>Aprobado</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QuantityStepper</w:t>
            </w:r>
          </w:p>
        </w:tc>
        <w:tc>
          <w:tcPr>
            <w:tcW w:w="4600" w:type="dxa"/>
            <w:shd w:val="clear" w:color="auto" w:fill="FFFFFF"/>
            <w:tcMar>
              <w:top w:w="100" w:type="dxa"/>
              <w:bottom w:w="100" w:type="dxa"/>
              <w:left w:w="140" w:type="dxa"/>
              <w:right w:w="140" w:type="dxa"/>
            </w:tcMar>
          </w:tcPr>
          <w:p>
            <w:pPr>
              <w:spacing w:before="30" w:after="30"/>
            </w:pPr>
            <w:r>
              <w:rPr>
                <w:rFonts w:ascii="Calibri" w:hAnsi="Calibri"/>
                <w:sz w:val="20"/>
                <w:color w:val="1E293B"/>
              </w:rPr>
              <w:t>Decremento de cantidad mediante botón (-)</w:t>
            </w:r>
          </w:p>
        </w:tc>
        <w:tc>
          <w:tcPr>
            <w:tcW w:w="2000" w:type="dxa"/>
            <w:shd w:val="clear" w:color="auto" w:fill="FFFFFF"/>
            <w:tcMar>
              <w:top w:w="100" w:type="dxa"/>
              <w:bottom w:w="100" w:type="dxa"/>
              <w:left w:w="140" w:type="dxa"/>
              <w:right w:w="140" w:type="dxa"/>
            </w:tcMar>
          </w:tcPr>
          <w:p>
            <w:pPr>
              <w:spacing w:before="30" w:after="30"/>
            </w:pPr>
            <w:r>
              <w:rPr>
                <w:rFonts w:ascii="Calibri" w:hAnsi="Calibri"/>
                <w:b/>
                <w:sz w:val="20"/>
                <w:color w:val="15803D"/>
              </w:rPr>
              <w:t>Aprobado</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QuantityStepper</w:t>
            </w:r>
          </w:p>
        </w:tc>
        <w:tc>
          <w:tcPr>
            <w:tcW w:w="4600" w:type="dxa"/>
            <w:shd w:val="clear" w:color="auto" w:fill="F9FAFB"/>
            <w:tcMar>
              <w:top w:w="100" w:type="dxa"/>
              <w:bottom w:w="100" w:type="dxa"/>
              <w:left w:w="140" w:type="dxa"/>
              <w:right w:w="140" w:type="dxa"/>
            </w:tcMar>
          </w:tcPr>
          <w:p>
            <w:pPr>
              <w:spacing w:before="30" w:after="30"/>
            </w:pPr>
            <w:r>
              <w:rPr>
                <w:rFonts w:ascii="Calibri" w:hAnsi="Calibri"/>
                <w:sz w:val="20"/>
                <w:color w:val="1E293B"/>
              </w:rPr>
              <w:t>Deshabilitación del decremento en valor mínimo (1)</w:t>
            </w:r>
          </w:p>
        </w:tc>
        <w:tc>
          <w:tcPr>
            <w:tcW w:w="2000" w:type="dxa"/>
            <w:shd w:val="clear" w:color="auto" w:fill="F9FAFB"/>
            <w:tcMar>
              <w:top w:w="100" w:type="dxa"/>
              <w:bottom w:w="100" w:type="dxa"/>
              <w:left w:w="140" w:type="dxa"/>
              <w:right w:w="140" w:type="dxa"/>
            </w:tcMar>
          </w:tcPr>
          <w:p>
            <w:pPr>
              <w:spacing w:before="30" w:after="30"/>
            </w:pPr>
            <w:r>
              <w:rPr>
                <w:rFonts w:ascii="Calibri" w:hAnsi="Calibri"/>
                <w:b/>
                <w:sz w:val="20"/>
                <w:color w:val="15803D"/>
              </w:rPr>
              <w:t>Aprobado</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QuantityStepper</w:t>
            </w:r>
          </w:p>
        </w:tc>
        <w:tc>
          <w:tcPr>
            <w:tcW w:w="4600" w:type="dxa"/>
            <w:shd w:val="clear" w:color="auto" w:fill="FFFFFF"/>
            <w:tcMar>
              <w:top w:w="100" w:type="dxa"/>
              <w:bottom w:w="100" w:type="dxa"/>
              <w:left w:w="140" w:type="dxa"/>
              <w:right w:w="140" w:type="dxa"/>
            </w:tcMar>
          </w:tcPr>
          <w:p>
            <w:pPr>
              <w:spacing w:before="30" w:after="30"/>
            </w:pPr>
            <w:r>
              <w:rPr>
                <w:rFonts w:ascii="Calibri" w:hAnsi="Calibri"/>
                <w:sz w:val="20"/>
                <w:color w:val="1E293B"/>
              </w:rPr>
              <w:t>Deshabilitación del incremento en valor máximo (10)</w:t>
            </w:r>
          </w:p>
        </w:tc>
        <w:tc>
          <w:tcPr>
            <w:tcW w:w="2000" w:type="dxa"/>
            <w:shd w:val="clear" w:color="auto" w:fill="FFFFFF"/>
            <w:tcMar>
              <w:top w:w="100" w:type="dxa"/>
              <w:bottom w:w="100" w:type="dxa"/>
              <w:left w:w="140" w:type="dxa"/>
              <w:right w:w="140" w:type="dxa"/>
            </w:tcMar>
          </w:tcPr>
          <w:p>
            <w:pPr>
              <w:spacing w:before="30" w:after="30"/>
            </w:pPr>
            <w:r>
              <w:rPr>
                <w:rFonts w:ascii="Calibri" w:hAnsi="Calibri"/>
                <w:b/>
                <w:sz w:val="20"/>
                <w:color w:val="15803D"/>
              </w:rPr>
              <w:t>Aprobado</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TextField</w:t>
            </w:r>
          </w:p>
        </w:tc>
        <w:tc>
          <w:tcPr>
            <w:tcW w:w="4600" w:type="dxa"/>
            <w:shd w:val="clear" w:color="auto" w:fill="F9FAFB"/>
            <w:tcMar>
              <w:top w:w="100" w:type="dxa"/>
              <w:bottom w:w="100" w:type="dxa"/>
              <w:left w:w="140" w:type="dxa"/>
              <w:right w:w="140" w:type="dxa"/>
            </w:tcMar>
          </w:tcPr>
          <w:p>
            <w:pPr>
              <w:spacing w:before="30" w:after="30"/>
            </w:pPr>
            <w:r>
              <w:rPr>
                <w:rFonts w:ascii="Calibri" w:hAnsi="Calibri"/>
                <w:sz w:val="20"/>
                <w:color w:val="1E293B"/>
              </w:rPr>
              <w:t>Asociación correcta entre label e input mediante useId</w:t>
            </w:r>
          </w:p>
        </w:tc>
        <w:tc>
          <w:tcPr>
            <w:tcW w:w="2000" w:type="dxa"/>
            <w:shd w:val="clear" w:color="auto" w:fill="F9FAFB"/>
            <w:tcMar>
              <w:top w:w="100" w:type="dxa"/>
              <w:bottom w:w="100" w:type="dxa"/>
              <w:left w:w="140" w:type="dxa"/>
              <w:right w:w="140" w:type="dxa"/>
            </w:tcMar>
          </w:tcPr>
          <w:p>
            <w:pPr>
              <w:spacing w:before="30" w:after="30"/>
            </w:pPr>
            <w:r>
              <w:rPr>
                <w:rFonts w:ascii="Calibri" w:hAnsi="Calibri"/>
                <w:b/>
                <w:sz w:val="20"/>
                <w:color w:val="15803D"/>
              </w:rPr>
              <w:t>Aprobado</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TextField</w:t>
            </w:r>
          </w:p>
        </w:tc>
        <w:tc>
          <w:tcPr>
            <w:tcW w:w="4600" w:type="dxa"/>
            <w:shd w:val="clear" w:color="auto" w:fill="FFFFFF"/>
            <w:tcMar>
              <w:top w:w="100" w:type="dxa"/>
              <w:bottom w:w="100" w:type="dxa"/>
              <w:left w:w="140" w:type="dxa"/>
              <w:right w:w="140" w:type="dxa"/>
            </w:tcMar>
          </w:tcPr>
          <w:p>
            <w:pPr>
              <w:spacing w:before="30" w:after="30"/>
            </w:pPr>
            <w:r>
              <w:rPr>
                <w:rFonts w:ascii="Calibri" w:hAnsi="Calibri"/>
                <w:sz w:val="20"/>
                <w:color w:val="1E293B"/>
              </w:rPr>
              <w:t>Atributos de accesibilidad en error (aria-invalid y aria-describedby)</w:t>
            </w:r>
          </w:p>
        </w:tc>
        <w:tc>
          <w:tcPr>
            <w:tcW w:w="2000" w:type="dxa"/>
            <w:shd w:val="clear" w:color="auto" w:fill="FFFFFF"/>
            <w:tcMar>
              <w:top w:w="100" w:type="dxa"/>
              <w:bottom w:w="100" w:type="dxa"/>
              <w:left w:w="140" w:type="dxa"/>
              <w:right w:w="140" w:type="dxa"/>
            </w:tcMar>
          </w:tcPr>
          <w:p>
            <w:pPr>
              <w:spacing w:before="30" w:after="30"/>
            </w:pPr>
            <w:r>
              <w:rPr>
                <w:rFonts w:ascii="Calibri" w:hAnsi="Calibri"/>
                <w:b/>
                <w:sz w:val="20"/>
                <w:color w:val="15803D"/>
              </w:rPr>
              <w:t>Aprobado</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Button</w:t>
            </w:r>
          </w:p>
        </w:tc>
        <w:tc>
          <w:tcPr>
            <w:tcW w:w="4600" w:type="dxa"/>
            <w:shd w:val="clear" w:color="auto" w:fill="F9FAFB"/>
            <w:tcMar>
              <w:top w:w="100" w:type="dxa"/>
              <w:bottom w:w="100" w:type="dxa"/>
              <w:left w:w="140" w:type="dxa"/>
              <w:right w:w="140" w:type="dxa"/>
            </w:tcMar>
          </w:tcPr>
          <w:p>
            <w:pPr>
              <w:spacing w:before="30" w:after="30"/>
            </w:pPr>
            <w:r>
              <w:rPr>
                <w:rFonts w:ascii="Calibri" w:hAnsi="Calibri"/>
                <w:sz w:val="20"/>
                <w:color w:val="1E293B"/>
              </w:rPr>
              <w:t>Renderizado de variantes de estilo y ejecución de onClick</w:t>
            </w:r>
          </w:p>
        </w:tc>
        <w:tc>
          <w:tcPr>
            <w:tcW w:w="2000" w:type="dxa"/>
            <w:shd w:val="clear" w:color="auto" w:fill="F9FAFB"/>
            <w:tcMar>
              <w:top w:w="100" w:type="dxa"/>
              <w:bottom w:w="100" w:type="dxa"/>
              <w:left w:w="140" w:type="dxa"/>
              <w:right w:w="140" w:type="dxa"/>
            </w:tcMar>
          </w:tcPr>
          <w:p>
            <w:pPr>
              <w:spacing w:before="30" w:after="30"/>
            </w:pPr>
            <w:r>
              <w:rPr>
                <w:rFonts w:ascii="Calibri" w:hAnsi="Calibri"/>
                <w:b/>
                <w:sz w:val="20"/>
                <w:color w:val="15803D"/>
              </w:rPr>
              <w:t>Aprobado</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ProductCard</w:t>
            </w:r>
          </w:p>
        </w:tc>
        <w:tc>
          <w:tcPr>
            <w:tcW w:w="4600" w:type="dxa"/>
            <w:shd w:val="clear" w:color="auto" w:fill="FFFFFF"/>
            <w:tcMar>
              <w:top w:w="100" w:type="dxa"/>
              <w:bottom w:w="100" w:type="dxa"/>
              <w:left w:w="140" w:type="dxa"/>
              <w:right w:w="140" w:type="dxa"/>
            </w:tcMar>
          </w:tcPr>
          <w:p>
            <w:pPr>
              <w:spacing w:before="30" w:after="30"/>
            </w:pPr>
            <w:r>
              <w:rPr>
                <w:rFonts w:ascii="Calibri" w:hAnsi="Calibri"/>
                <w:sz w:val="20"/>
                <w:color w:val="1E293B"/>
              </w:rPr>
              <w:t>Visualización de título, autor, tipo y precio con formatPrice</w:t>
            </w:r>
          </w:p>
        </w:tc>
        <w:tc>
          <w:tcPr>
            <w:tcW w:w="2000" w:type="dxa"/>
            <w:shd w:val="clear" w:color="auto" w:fill="FFFFFF"/>
            <w:tcMar>
              <w:top w:w="100" w:type="dxa"/>
              <w:bottom w:w="100" w:type="dxa"/>
              <w:left w:w="140" w:type="dxa"/>
              <w:right w:w="140" w:type="dxa"/>
            </w:tcMar>
          </w:tcPr>
          <w:p>
            <w:pPr>
              <w:spacing w:before="30" w:after="30"/>
            </w:pPr>
            <w:r>
              <w:rPr>
                <w:rFonts w:ascii="Calibri" w:hAnsi="Calibri"/>
                <w:b/>
                <w:sz w:val="20"/>
                <w:color w:val="15803D"/>
              </w:rPr>
              <w:t>Aprobado</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ProductCard</w:t>
            </w:r>
          </w:p>
        </w:tc>
        <w:tc>
          <w:tcPr>
            <w:tcW w:w="4600" w:type="dxa"/>
            <w:shd w:val="clear" w:color="auto" w:fill="F9FAFB"/>
            <w:tcMar>
              <w:top w:w="100" w:type="dxa"/>
              <w:bottom w:w="100" w:type="dxa"/>
              <w:left w:w="140" w:type="dxa"/>
              <w:right w:w="140" w:type="dxa"/>
            </w:tcMar>
          </w:tcPr>
          <w:p>
            <w:pPr>
              <w:spacing w:before="30" w:after="30"/>
            </w:pPr>
            <w:r>
              <w:rPr>
                <w:rFonts w:ascii="Calibri" w:hAnsi="Calibri"/>
                <w:sz w:val="20"/>
                <w:color w:val="1E293B"/>
              </w:rPr>
              <w:t>Renderizado de etiqueta Agotado ante falta de disponibilidad</w:t>
            </w:r>
          </w:p>
        </w:tc>
        <w:tc>
          <w:tcPr>
            <w:tcW w:w="2000" w:type="dxa"/>
            <w:shd w:val="clear" w:color="auto" w:fill="F9FAFB"/>
            <w:tcMar>
              <w:top w:w="100" w:type="dxa"/>
              <w:bottom w:w="100" w:type="dxa"/>
              <w:left w:w="140" w:type="dxa"/>
              <w:right w:w="140" w:type="dxa"/>
            </w:tcMar>
          </w:tcPr>
          <w:p>
            <w:pPr>
              <w:spacing w:before="30" w:after="30"/>
            </w:pPr>
            <w:r>
              <w:rPr>
                <w:rFonts w:ascii="Calibri" w:hAnsi="Calibri"/>
                <w:b/>
                <w:sz w:val="20"/>
                <w:color w:val="15803D"/>
              </w:rPr>
              <w:t>Aprobado</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EmptyState</w:t>
            </w:r>
          </w:p>
        </w:tc>
        <w:tc>
          <w:tcPr>
            <w:tcW w:w="4600" w:type="dxa"/>
            <w:shd w:val="clear" w:color="auto" w:fill="FFFFFF"/>
            <w:tcMar>
              <w:top w:w="100" w:type="dxa"/>
              <w:bottom w:w="100" w:type="dxa"/>
              <w:left w:w="140" w:type="dxa"/>
              <w:right w:w="140" w:type="dxa"/>
            </w:tcMar>
          </w:tcPr>
          <w:p>
            <w:pPr>
              <w:spacing w:before="30" w:after="30"/>
            </w:pPr>
            <w:r>
              <w:rPr>
                <w:rFonts w:ascii="Calibri" w:hAnsi="Calibri"/>
                <w:sz w:val="20"/>
                <w:color w:val="1E293B"/>
              </w:rPr>
              <w:t>Renderizado de icono, título y botón de acción opcional</w:t>
            </w:r>
          </w:p>
        </w:tc>
        <w:tc>
          <w:tcPr>
            <w:tcW w:w="2000" w:type="dxa"/>
            <w:shd w:val="clear" w:color="auto" w:fill="FFFFFF"/>
            <w:tcMar>
              <w:top w:w="100" w:type="dxa"/>
              <w:bottom w:w="100" w:type="dxa"/>
              <w:left w:w="140" w:type="dxa"/>
              <w:right w:w="140" w:type="dxa"/>
            </w:tcMar>
          </w:tcPr>
          <w:p>
            <w:pPr>
              <w:spacing w:before="30" w:after="30"/>
            </w:pPr>
            <w:r>
              <w:rPr>
                <w:rFonts w:ascii="Calibri" w:hAnsi="Calibri"/>
                <w:b/>
                <w:sz w:val="20"/>
                <w:color w:val="15803D"/>
              </w:rPr>
              <w:t>Aprobado</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NotFoundPage</w:t>
            </w:r>
          </w:p>
        </w:tc>
        <w:tc>
          <w:tcPr>
            <w:tcW w:w="4600" w:type="dxa"/>
            <w:shd w:val="clear" w:color="auto" w:fill="F9FAFB"/>
            <w:tcMar>
              <w:top w:w="100" w:type="dxa"/>
              <w:bottom w:w="100" w:type="dxa"/>
              <w:left w:w="140" w:type="dxa"/>
              <w:right w:w="140" w:type="dxa"/>
            </w:tcMar>
          </w:tcPr>
          <w:p>
            <w:pPr>
              <w:spacing w:before="30" w:after="30"/>
            </w:pPr>
            <w:r>
              <w:rPr>
                <w:rFonts w:ascii="Calibri" w:hAnsi="Calibri"/>
                <w:sz w:val="20"/>
                <w:color w:val="1E293B"/>
              </w:rPr>
              <w:t>Renderizado de código 404 y enlaces de retorno a portada y productos</w:t>
            </w:r>
          </w:p>
        </w:tc>
        <w:tc>
          <w:tcPr>
            <w:tcW w:w="2000" w:type="dxa"/>
            <w:shd w:val="clear" w:color="auto" w:fill="F9FAFB"/>
            <w:tcMar>
              <w:top w:w="100" w:type="dxa"/>
              <w:bottom w:w="100" w:type="dxa"/>
              <w:left w:w="140" w:type="dxa"/>
              <w:right w:w="140" w:type="dxa"/>
            </w:tcMar>
          </w:tcPr>
          <w:p>
            <w:pPr>
              <w:spacing w:before="30" w:after="30"/>
            </w:pPr>
            <w:r>
              <w:rPr>
                <w:rFonts w:ascii="Calibri" w:hAnsi="Calibri"/>
                <w:b/>
                <w:sz w:val="20"/>
                <w:color w:val="15803D"/>
              </w:rPr>
              <w:t>Aprobado</w:t>
            </w:r>
          </w:p>
        </w:tc>
      </w:tr>
    </w:tbl>
    <w:p>
      <w:pPr>
        <w:spacing w:before="40" w:after="100"/>
      </w:pPr>
    </w:p>
    <w:p>
      <w:pPr>
        <w:spacing w:before="300" w:after="120"/>
        <w:pBdr>
          <w:bottom w:val="single" w:sz="6" w:space="4" w:color="2E7D69"/>
        </w:pBdr>
      </w:pPr>
      <w:r>
        <w:rPr>
          <w:rFonts w:ascii="Calibri" w:hAnsi="Calibri"/>
          <w:b/>
          <w:sz w:val="28"/>
          <w:color w:val="1E3A5F"/>
        </w:rPr>
        <w:t>8 Pruebas de formularios</w:t>
      </w:r>
    </w:p>
    <w:tbl>
      <w:tblPr>
        <w:tblW w:w="98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000"/>
        <w:gridCol w:w="3600"/>
        <w:gridCol w:w="3600"/>
        <w:gridCol w:w="1600"/>
      </w:tblGrid>
      <w:tr>
        <w:trPr>
          <w:tblHeader/>
        </w:trPr>
        <w:tc>
          <w:tcPr>
            <w:tcW w:w="10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ID</w:t>
            </w:r>
          </w:p>
        </w:tc>
        <w:tc>
          <w:tcPr>
            <w:tcW w:w="36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Caso de prueba</w:t>
            </w:r>
          </w:p>
        </w:tc>
        <w:tc>
          <w:tcPr>
            <w:tcW w:w="36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Resultado esperado</w:t>
            </w:r>
          </w:p>
        </w:tc>
        <w:tc>
          <w:tcPr>
            <w:tcW w:w="16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Estado</w:t>
            </w:r>
          </w:p>
        </w:tc>
      </w:tr>
      <w:tr>
        <w:tc>
          <w:tcPr>
            <w:tcW w:w="1000" w:type="dxa"/>
            <w:shd w:val="clear" w:color="auto" w:fill="FFFFFF"/>
            <w:tcMar>
              <w:top w:w="100" w:type="dxa"/>
              <w:bottom w:w="100" w:type="dxa"/>
              <w:left w:w="140" w:type="dxa"/>
              <w:right w:w="140" w:type="dxa"/>
            </w:tcMar>
          </w:tcPr>
          <w:p>
            <w:pPr>
              <w:spacing w:before="30" w:after="30"/>
            </w:pPr>
            <w:r>
              <w:rPr>
                <w:rFonts w:ascii="Calibri" w:hAnsi="Calibri"/>
                <w:sz w:val="20"/>
                <w:color w:val="1E293B"/>
              </w:rPr>
              <w:t>CP-01</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LoginPage: Campos vacíos</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Mostrar mensaje de advertencia de campos requeridos</w:t>
            </w:r>
          </w:p>
        </w:tc>
        <w:tc>
          <w:tcPr>
            <w:tcW w:w="1600" w:type="dxa"/>
            <w:shd w:val="clear" w:color="auto" w:fill="FFFFFF"/>
            <w:tcMar>
              <w:top w:w="100" w:type="dxa"/>
              <w:bottom w:w="100" w:type="dxa"/>
              <w:left w:w="140" w:type="dxa"/>
              <w:right w:w="140" w:type="dxa"/>
            </w:tcMar>
          </w:tcPr>
          <w:p>
            <w:pPr>
              <w:spacing w:before="30" w:after="30"/>
            </w:pPr>
            <w:r>
              <w:rPr>
                <w:rFonts w:ascii="Calibri" w:hAnsi="Calibri"/>
                <w:b/>
                <w:sz w:val="20"/>
                <w:color w:val="15803D"/>
              </w:rPr>
              <w:t>Aprobado</w:t>
            </w:r>
          </w:p>
        </w:tc>
      </w:tr>
      <w:tr>
        <w:tc>
          <w:tcPr>
            <w:tcW w:w="1000" w:type="dxa"/>
            <w:shd w:val="clear" w:color="auto" w:fill="F9FAFB"/>
            <w:tcMar>
              <w:top w:w="100" w:type="dxa"/>
              <w:bottom w:w="100" w:type="dxa"/>
              <w:left w:w="140" w:type="dxa"/>
              <w:right w:w="140" w:type="dxa"/>
            </w:tcMar>
          </w:tcPr>
          <w:p>
            <w:pPr>
              <w:spacing w:before="30" w:after="30"/>
            </w:pPr>
            <w:r>
              <w:rPr>
                <w:rFonts w:ascii="Calibri" w:hAnsi="Calibri"/>
                <w:sz w:val="20"/>
                <w:color w:val="1E293B"/>
              </w:rPr>
              <w:t>CP-02</w:t>
            </w:r>
          </w:p>
        </w:tc>
        <w:tc>
          <w:tcPr>
            <w:tcW w:w="3600" w:type="dxa"/>
            <w:shd w:val="clear" w:color="auto" w:fill="F9FAFB"/>
            <w:tcMar>
              <w:top w:w="100" w:type="dxa"/>
              <w:bottom w:w="100" w:type="dxa"/>
              <w:left w:w="140" w:type="dxa"/>
              <w:right w:w="140" w:type="dxa"/>
            </w:tcMar>
          </w:tcPr>
          <w:p>
            <w:pPr>
              <w:spacing w:before="30" w:after="30"/>
            </w:pPr>
            <w:r>
              <w:rPr>
                <w:rFonts w:ascii="Calibri" w:hAnsi="Calibri"/>
                <w:sz w:val="20"/>
                <w:color w:val="1E293B"/>
              </w:rPr>
              <w:t>LoginPage: Credenciales inválidas</w:t>
            </w:r>
          </w:p>
        </w:tc>
        <w:tc>
          <w:tcPr>
            <w:tcW w:w="3600" w:type="dxa"/>
            <w:shd w:val="clear" w:color="auto" w:fill="F9FAFB"/>
            <w:tcMar>
              <w:top w:w="100" w:type="dxa"/>
              <w:bottom w:w="100" w:type="dxa"/>
              <w:left w:w="140" w:type="dxa"/>
              <w:right w:w="140" w:type="dxa"/>
            </w:tcMar>
          </w:tcPr>
          <w:p>
            <w:pPr>
              <w:spacing w:before="30" w:after="30"/>
            </w:pPr>
            <w:r>
              <w:rPr>
                <w:rFonts w:ascii="Calibri" w:hAnsi="Calibri"/>
                <w:sz w:val="20"/>
                <w:color w:val="1E293B"/>
              </w:rPr>
              <w:t>Mostrar mensaje de usuario o contraseña incorrectos</w:t>
            </w:r>
          </w:p>
        </w:tc>
        <w:tc>
          <w:tcPr>
            <w:tcW w:w="1600" w:type="dxa"/>
            <w:shd w:val="clear" w:color="auto" w:fill="F9FAFB"/>
            <w:tcMar>
              <w:top w:w="100" w:type="dxa"/>
              <w:bottom w:w="100" w:type="dxa"/>
              <w:left w:w="140" w:type="dxa"/>
              <w:right w:w="140" w:type="dxa"/>
            </w:tcMar>
          </w:tcPr>
          <w:p>
            <w:pPr>
              <w:spacing w:before="30" w:after="30"/>
            </w:pPr>
            <w:r>
              <w:rPr>
                <w:rFonts w:ascii="Calibri" w:hAnsi="Calibri"/>
                <w:b/>
                <w:sz w:val="20"/>
                <w:color w:val="15803D"/>
              </w:rPr>
              <w:t>Aprobado</w:t>
            </w:r>
          </w:p>
        </w:tc>
      </w:tr>
      <w:tr>
        <w:tc>
          <w:tcPr>
            <w:tcW w:w="1000" w:type="dxa"/>
            <w:shd w:val="clear" w:color="auto" w:fill="FFFFFF"/>
            <w:tcMar>
              <w:top w:w="100" w:type="dxa"/>
              <w:bottom w:w="100" w:type="dxa"/>
              <w:left w:w="140" w:type="dxa"/>
              <w:right w:w="140" w:type="dxa"/>
            </w:tcMar>
          </w:tcPr>
          <w:p>
            <w:pPr>
              <w:spacing w:before="30" w:after="30"/>
            </w:pPr>
            <w:r>
              <w:rPr>
                <w:rFonts w:ascii="Calibri" w:hAnsi="Calibri"/>
                <w:sz w:val="20"/>
                <w:color w:val="1E293B"/>
              </w:rPr>
              <w:t>CP-03</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LoginPage: Credenciales válidas de Cliente</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Iniciar sesión y registrar usuario en authStore</w:t>
            </w:r>
          </w:p>
        </w:tc>
        <w:tc>
          <w:tcPr>
            <w:tcW w:w="1600" w:type="dxa"/>
            <w:shd w:val="clear" w:color="auto" w:fill="FFFFFF"/>
            <w:tcMar>
              <w:top w:w="100" w:type="dxa"/>
              <w:bottom w:w="100" w:type="dxa"/>
              <w:left w:w="140" w:type="dxa"/>
              <w:right w:w="140" w:type="dxa"/>
            </w:tcMar>
          </w:tcPr>
          <w:p>
            <w:pPr>
              <w:spacing w:before="30" w:after="30"/>
            </w:pPr>
            <w:r>
              <w:rPr>
                <w:rFonts w:ascii="Calibri" w:hAnsi="Calibri"/>
                <w:b/>
                <w:sz w:val="20"/>
                <w:color w:val="15803D"/>
              </w:rPr>
              <w:t>Aprobado</w:t>
            </w:r>
          </w:p>
        </w:tc>
      </w:tr>
      <w:tr>
        <w:tc>
          <w:tcPr>
            <w:tcW w:w="1000" w:type="dxa"/>
            <w:shd w:val="clear" w:color="auto" w:fill="F9FAFB"/>
            <w:tcMar>
              <w:top w:w="100" w:type="dxa"/>
              <w:bottom w:w="100" w:type="dxa"/>
              <w:left w:w="140" w:type="dxa"/>
              <w:right w:w="140" w:type="dxa"/>
            </w:tcMar>
          </w:tcPr>
          <w:p>
            <w:pPr>
              <w:spacing w:before="30" w:after="30"/>
            </w:pPr>
            <w:r>
              <w:rPr>
                <w:rFonts w:ascii="Calibri" w:hAnsi="Calibri"/>
                <w:sz w:val="20"/>
                <w:color w:val="1E293B"/>
              </w:rPr>
              <w:t>CP-04</w:t>
            </w:r>
          </w:p>
        </w:tc>
        <w:tc>
          <w:tcPr>
            <w:tcW w:w="3600" w:type="dxa"/>
            <w:shd w:val="clear" w:color="auto" w:fill="F9FAFB"/>
            <w:tcMar>
              <w:top w:w="100" w:type="dxa"/>
              <w:bottom w:w="100" w:type="dxa"/>
              <w:left w:w="140" w:type="dxa"/>
              <w:right w:w="140" w:type="dxa"/>
            </w:tcMar>
          </w:tcPr>
          <w:p>
            <w:pPr>
              <w:spacing w:before="30" w:after="30"/>
            </w:pPr>
            <w:r>
              <w:rPr>
                <w:rFonts w:ascii="Calibri" w:hAnsi="Calibri"/>
                <w:sz w:val="20"/>
                <w:color w:val="1E293B"/>
              </w:rPr>
              <w:t>LoginPage: Credenciales válidas de Administrador</w:t>
            </w:r>
          </w:p>
        </w:tc>
        <w:tc>
          <w:tcPr>
            <w:tcW w:w="3600" w:type="dxa"/>
            <w:shd w:val="clear" w:color="auto" w:fill="F9FAFB"/>
            <w:tcMar>
              <w:top w:w="100" w:type="dxa"/>
              <w:bottom w:w="100" w:type="dxa"/>
              <w:left w:w="140" w:type="dxa"/>
              <w:right w:w="140" w:type="dxa"/>
            </w:tcMar>
          </w:tcPr>
          <w:p>
            <w:pPr>
              <w:spacing w:before="30" w:after="30"/>
            </w:pPr>
            <w:r>
              <w:rPr>
                <w:rFonts w:ascii="Calibri" w:hAnsi="Calibri"/>
                <w:sz w:val="20"/>
                <w:color w:val="1E293B"/>
              </w:rPr>
              <w:t>Iniciar sesión con rol administrativo y permitir acceso a panel</w:t>
            </w:r>
          </w:p>
        </w:tc>
        <w:tc>
          <w:tcPr>
            <w:tcW w:w="1600" w:type="dxa"/>
            <w:shd w:val="clear" w:color="auto" w:fill="F9FAFB"/>
            <w:tcMar>
              <w:top w:w="100" w:type="dxa"/>
              <w:bottom w:w="100" w:type="dxa"/>
              <w:left w:w="140" w:type="dxa"/>
              <w:right w:w="140" w:type="dxa"/>
            </w:tcMar>
          </w:tcPr>
          <w:p>
            <w:pPr>
              <w:spacing w:before="30" w:after="30"/>
            </w:pPr>
            <w:r>
              <w:rPr>
                <w:rFonts w:ascii="Calibri" w:hAnsi="Calibri"/>
                <w:b/>
                <w:sz w:val="20"/>
                <w:color w:val="15803D"/>
              </w:rPr>
              <w:t>Aprobado</w:t>
            </w:r>
          </w:p>
        </w:tc>
      </w:tr>
      <w:tr>
        <w:tc>
          <w:tcPr>
            <w:tcW w:w="1000" w:type="dxa"/>
            <w:shd w:val="clear" w:color="auto" w:fill="FFFFFF"/>
            <w:tcMar>
              <w:top w:w="100" w:type="dxa"/>
              <w:bottom w:w="100" w:type="dxa"/>
              <w:left w:w="140" w:type="dxa"/>
              <w:right w:w="140" w:type="dxa"/>
            </w:tcMar>
          </w:tcPr>
          <w:p>
            <w:pPr>
              <w:spacing w:before="30" w:after="30"/>
            </w:pPr>
            <w:r>
              <w:rPr>
                <w:rFonts w:ascii="Calibri" w:hAnsi="Calibri"/>
                <w:sz w:val="20"/>
                <w:color w:val="1E293B"/>
              </w:rPr>
              <w:t>CP-05</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RegisterPage: Usuario menor a 3 caracteres</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Rechazar registro por incumplimiento de longitud</w:t>
            </w:r>
          </w:p>
        </w:tc>
        <w:tc>
          <w:tcPr>
            <w:tcW w:w="1600" w:type="dxa"/>
            <w:shd w:val="clear" w:color="auto" w:fill="FFFFFF"/>
            <w:tcMar>
              <w:top w:w="100" w:type="dxa"/>
              <w:bottom w:w="100" w:type="dxa"/>
              <w:left w:w="140" w:type="dxa"/>
              <w:right w:w="140" w:type="dxa"/>
            </w:tcMar>
          </w:tcPr>
          <w:p>
            <w:pPr>
              <w:spacing w:before="30" w:after="30"/>
            </w:pPr>
            <w:r>
              <w:rPr>
                <w:rFonts w:ascii="Calibri" w:hAnsi="Calibri"/>
                <w:b/>
                <w:sz w:val="20"/>
                <w:color w:val="15803D"/>
              </w:rPr>
              <w:t>Aprobado</w:t>
            </w:r>
          </w:p>
        </w:tc>
      </w:tr>
      <w:tr>
        <w:tc>
          <w:tcPr>
            <w:tcW w:w="1000" w:type="dxa"/>
            <w:shd w:val="clear" w:color="auto" w:fill="F9FAFB"/>
            <w:tcMar>
              <w:top w:w="100" w:type="dxa"/>
              <w:bottom w:w="100" w:type="dxa"/>
              <w:left w:w="140" w:type="dxa"/>
              <w:right w:w="140" w:type="dxa"/>
            </w:tcMar>
          </w:tcPr>
          <w:p>
            <w:pPr>
              <w:spacing w:before="30" w:after="30"/>
            </w:pPr>
            <w:r>
              <w:rPr>
                <w:rFonts w:ascii="Calibri" w:hAnsi="Calibri"/>
                <w:sz w:val="20"/>
                <w:color w:val="1E293B"/>
              </w:rPr>
              <w:t>CP-06</w:t>
            </w:r>
          </w:p>
        </w:tc>
        <w:tc>
          <w:tcPr>
            <w:tcW w:w="3600" w:type="dxa"/>
            <w:shd w:val="clear" w:color="auto" w:fill="F9FAFB"/>
            <w:tcMar>
              <w:top w:w="100" w:type="dxa"/>
              <w:bottom w:w="100" w:type="dxa"/>
              <w:left w:w="140" w:type="dxa"/>
              <w:right w:w="140" w:type="dxa"/>
            </w:tcMar>
          </w:tcPr>
          <w:p>
            <w:pPr>
              <w:spacing w:before="30" w:after="30"/>
            </w:pPr>
            <w:r>
              <w:rPr>
                <w:rFonts w:ascii="Calibri" w:hAnsi="Calibri"/>
                <w:sz w:val="20"/>
                <w:color w:val="1E293B"/>
              </w:rPr>
              <w:t>RegisterPage: Formato de email inválido</w:t>
            </w:r>
          </w:p>
        </w:tc>
        <w:tc>
          <w:tcPr>
            <w:tcW w:w="3600" w:type="dxa"/>
            <w:shd w:val="clear" w:color="auto" w:fill="F9FAFB"/>
            <w:tcMar>
              <w:top w:w="100" w:type="dxa"/>
              <w:bottom w:w="100" w:type="dxa"/>
              <w:left w:w="140" w:type="dxa"/>
              <w:right w:w="140" w:type="dxa"/>
            </w:tcMar>
          </w:tcPr>
          <w:p>
            <w:pPr>
              <w:spacing w:before="30" w:after="30"/>
            </w:pPr>
            <w:r>
              <w:rPr>
                <w:rFonts w:ascii="Calibri" w:hAnsi="Calibri"/>
                <w:sz w:val="20"/>
                <w:color w:val="1E293B"/>
              </w:rPr>
              <w:t>Mostrar error de formato de email no válido</w:t>
            </w:r>
          </w:p>
        </w:tc>
        <w:tc>
          <w:tcPr>
            <w:tcW w:w="1600" w:type="dxa"/>
            <w:shd w:val="clear" w:color="auto" w:fill="F9FAFB"/>
            <w:tcMar>
              <w:top w:w="100" w:type="dxa"/>
              <w:bottom w:w="100" w:type="dxa"/>
              <w:left w:w="140" w:type="dxa"/>
              <w:right w:w="140" w:type="dxa"/>
            </w:tcMar>
          </w:tcPr>
          <w:p>
            <w:pPr>
              <w:spacing w:before="30" w:after="30"/>
            </w:pPr>
            <w:r>
              <w:rPr>
                <w:rFonts w:ascii="Calibri" w:hAnsi="Calibri"/>
                <w:b/>
                <w:sz w:val="20"/>
                <w:color w:val="15803D"/>
              </w:rPr>
              <w:t>Aprobado</w:t>
            </w:r>
          </w:p>
        </w:tc>
      </w:tr>
      <w:tr>
        <w:tc>
          <w:tcPr>
            <w:tcW w:w="1000" w:type="dxa"/>
            <w:shd w:val="clear" w:color="auto" w:fill="FFFFFF"/>
            <w:tcMar>
              <w:top w:w="100" w:type="dxa"/>
              <w:bottom w:w="100" w:type="dxa"/>
              <w:left w:w="140" w:type="dxa"/>
              <w:right w:w="140" w:type="dxa"/>
            </w:tcMar>
          </w:tcPr>
          <w:p>
            <w:pPr>
              <w:spacing w:before="30" w:after="30"/>
            </w:pPr>
            <w:r>
              <w:rPr>
                <w:rFonts w:ascii="Calibri" w:hAnsi="Calibri"/>
                <w:sz w:val="20"/>
                <w:color w:val="1E293B"/>
              </w:rPr>
              <w:t>CP-07</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RegisterPage: Contraseña con menos de 8 caracteres</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Rechazar registro exigiendo mínimo 8 caracteres</w:t>
            </w:r>
          </w:p>
        </w:tc>
        <w:tc>
          <w:tcPr>
            <w:tcW w:w="1600" w:type="dxa"/>
            <w:shd w:val="clear" w:color="auto" w:fill="FFFFFF"/>
            <w:tcMar>
              <w:top w:w="100" w:type="dxa"/>
              <w:bottom w:w="100" w:type="dxa"/>
              <w:left w:w="140" w:type="dxa"/>
              <w:right w:w="140" w:type="dxa"/>
            </w:tcMar>
          </w:tcPr>
          <w:p>
            <w:pPr>
              <w:spacing w:before="30" w:after="30"/>
            </w:pPr>
            <w:r>
              <w:rPr>
                <w:rFonts w:ascii="Calibri" w:hAnsi="Calibri"/>
                <w:b/>
                <w:sz w:val="20"/>
                <w:color w:val="15803D"/>
              </w:rPr>
              <w:t>Aprobado</w:t>
            </w:r>
          </w:p>
        </w:tc>
      </w:tr>
      <w:tr>
        <w:tc>
          <w:tcPr>
            <w:tcW w:w="1000" w:type="dxa"/>
            <w:shd w:val="clear" w:color="auto" w:fill="F9FAFB"/>
            <w:tcMar>
              <w:top w:w="100" w:type="dxa"/>
              <w:bottom w:w="100" w:type="dxa"/>
              <w:left w:w="140" w:type="dxa"/>
              <w:right w:w="140" w:type="dxa"/>
            </w:tcMar>
          </w:tcPr>
          <w:p>
            <w:pPr>
              <w:spacing w:before="30" w:after="30"/>
            </w:pPr>
            <w:r>
              <w:rPr>
                <w:rFonts w:ascii="Calibri" w:hAnsi="Calibri"/>
                <w:sz w:val="20"/>
                <w:color w:val="1E293B"/>
              </w:rPr>
              <w:t>CP-08</w:t>
            </w:r>
          </w:p>
        </w:tc>
        <w:tc>
          <w:tcPr>
            <w:tcW w:w="3600" w:type="dxa"/>
            <w:shd w:val="clear" w:color="auto" w:fill="F9FAFB"/>
            <w:tcMar>
              <w:top w:w="100" w:type="dxa"/>
              <w:bottom w:w="100" w:type="dxa"/>
              <w:left w:w="140" w:type="dxa"/>
              <w:right w:w="140" w:type="dxa"/>
            </w:tcMar>
          </w:tcPr>
          <w:p>
            <w:pPr>
              <w:spacing w:before="30" w:after="30"/>
            </w:pPr>
            <w:r>
              <w:rPr>
                <w:rFonts w:ascii="Calibri" w:hAnsi="Calibri"/>
                <w:sz w:val="20"/>
                <w:color w:val="1E293B"/>
              </w:rPr>
              <w:t>RegisterPage: Nombre de usuario ya existente</w:t>
            </w:r>
          </w:p>
        </w:tc>
        <w:tc>
          <w:tcPr>
            <w:tcW w:w="3600" w:type="dxa"/>
            <w:shd w:val="clear" w:color="auto" w:fill="F9FAFB"/>
            <w:tcMar>
              <w:top w:w="100" w:type="dxa"/>
              <w:bottom w:w="100" w:type="dxa"/>
              <w:left w:w="140" w:type="dxa"/>
              <w:right w:w="140" w:type="dxa"/>
            </w:tcMar>
          </w:tcPr>
          <w:p>
            <w:pPr>
              <w:spacing w:before="30" w:after="30"/>
            </w:pPr>
            <w:r>
              <w:rPr>
                <w:rFonts w:ascii="Calibri" w:hAnsi="Calibri"/>
                <w:sz w:val="20"/>
                <w:color w:val="1E293B"/>
              </w:rPr>
              <w:t>Mostrar alerta de nombre de usuario en uso</w:t>
            </w:r>
          </w:p>
        </w:tc>
        <w:tc>
          <w:tcPr>
            <w:tcW w:w="1600" w:type="dxa"/>
            <w:shd w:val="clear" w:color="auto" w:fill="F9FAFB"/>
            <w:tcMar>
              <w:top w:w="100" w:type="dxa"/>
              <w:bottom w:w="100" w:type="dxa"/>
              <w:left w:w="140" w:type="dxa"/>
              <w:right w:w="140" w:type="dxa"/>
            </w:tcMar>
          </w:tcPr>
          <w:p>
            <w:pPr>
              <w:spacing w:before="30" w:after="30"/>
            </w:pPr>
            <w:r>
              <w:rPr>
                <w:rFonts w:ascii="Calibri" w:hAnsi="Calibri"/>
                <w:b/>
                <w:sz w:val="20"/>
                <w:color w:val="15803D"/>
              </w:rPr>
              <w:t>Aprobado</w:t>
            </w:r>
          </w:p>
        </w:tc>
      </w:tr>
      <w:tr>
        <w:tc>
          <w:tcPr>
            <w:tcW w:w="1000" w:type="dxa"/>
            <w:shd w:val="clear" w:color="auto" w:fill="FFFFFF"/>
            <w:tcMar>
              <w:top w:w="100" w:type="dxa"/>
              <w:bottom w:w="100" w:type="dxa"/>
              <w:left w:w="140" w:type="dxa"/>
              <w:right w:w="140" w:type="dxa"/>
            </w:tcMar>
          </w:tcPr>
          <w:p>
            <w:pPr>
              <w:spacing w:before="30" w:after="30"/>
            </w:pPr>
            <w:r>
              <w:rPr>
                <w:rFonts w:ascii="Calibri" w:hAnsi="Calibri"/>
                <w:sz w:val="20"/>
                <w:color w:val="1E293B"/>
              </w:rPr>
              <w:t>CP-09</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RegisterPage: Email ya registrado</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Mostrar alerta de correo electrónico ya registrado</w:t>
            </w:r>
          </w:p>
        </w:tc>
        <w:tc>
          <w:tcPr>
            <w:tcW w:w="1600" w:type="dxa"/>
            <w:shd w:val="clear" w:color="auto" w:fill="FFFFFF"/>
            <w:tcMar>
              <w:top w:w="100" w:type="dxa"/>
              <w:bottom w:w="100" w:type="dxa"/>
              <w:left w:w="140" w:type="dxa"/>
              <w:right w:w="140" w:type="dxa"/>
            </w:tcMar>
          </w:tcPr>
          <w:p>
            <w:pPr>
              <w:spacing w:before="30" w:after="30"/>
            </w:pPr>
            <w:r>
              <w:rPr>
                <w:rFonts w:ascii="Calibri" w:hAnsi="Calibri"/>
                <w:b/>
                <w:sz w:val="20"/>
                <w:color w:val="15803D"/>
              </w:rPr>
              <w:t>Aprobado</w:t>
            </w:r>
          </w:p>
        </w:tc>
      </w:tr>
      <w:tr>
        <w:tc>
          <w:tcPr>
            <w:tcW w:w="1000" w:type="dxa"/>
            <w:shd w:val="clear" w:color="auto" w:fill="F9FAFB"/>
            <w:tcMar>
              <w:top w:w="100" w:type="dxa"/>
              <w:bottom w:w="100" w:type="dxa"/>
              <w:left w:w="140" w:type="dxa"/>
              <w:right w:w="140" w:type="dxa"/>
            </w:tcMar>
          </w:tcPr>
          <w:p>
            <w:pPr>
              <w:spacing w:before="30" w:after="30"/>
            </w:pPr>
            <w:r>
              <w:rPr>
                <w:rFonts w:ascii="Calibri" w:hAnsi="Calibri"/>
                <w:sz w:val="20"/>
                <w:color w:val="1E293B"/>
              </w:rPr>
              <w:t>CP-10</w:t>
            </w:r>
          </w:p>
        </w:tc>
        <w:tc>
          <w:tcPr>
            <w:tcW w:w="3600" w:type="dxa"/>
            <w:shd w:val="clear" w:color="auto" w:fill="F9FAFB"/>
            <w:tcMar>
              <w:top w:w="100" w:type="dxa"/>
              <w:bottom w:w="100" w:type="dxa"/>
              <w:left w:w="140" w:type="dxa"/>
              <w:right w:w="140" w:type="dxa"/>
            </w:tcMar>
          </w:tcPr>
          <w:p>
            <w:pPr>
              <w:spacing w:before="30" w:after="30"/>
            </w:pPr>
            <w:r>
              <w:rPr>
                <w:rFonts w:ascii="Calibri" w:hAnsi="Calibri"/>
                <w:sz w:val="20"/>
                <w:color w:val="1E293B"/>
              </w:rPr>
              <w:t>ProductForm: Precio menor o igual a 0</w:t>
            </w:r>
          </w:p>
        </w:tc>
        <w:tc>
          <w:tcPr>
            <w:tcW w:w="3600" w:type="dxa"/>
            <w:shd w:val="clear" w:color="auto" w:fill="F9FAFB"/>
            <w:tcMar>
              <w:top w:w="100" w:type="dxa"/>
              <w:bottom w:w="100" w:type="dxa"/>
              <w:left w:w="140" w:type="dxa"/>
              <w:right w:w="140" w:type="dxa"/>
            </w:tcMar>
          </w:tcPr>
          <w:p>
            <w:pPr>
              <w:spacing w:before="30" w:after="30"/>
            </w:pPr>
            <w:r>
              <w:rPr>
                <w:rFonts w:ascii="Calibri" w:hAnsi="Calibri"/>
                <w:sz w:val="20"/>
                <w:color w:val="1E293B"/>
              </w:rPr>
              <w:t>Rechazar producto indicando que el precio debe ser &gt; 0</w:t>
            </w:r>
          </w:p>
        </w:tc>
        <w:tc>
          <w:tcPr>
            <w:tcW w:w="1600" w:type="dxa"/>
            <w:shd w:val="clear" w:color="auto" w:fill="F9FAFB"/>
            <w:tcMar>
              <w:top w:w="100" w:type="dxa"/>
              <w:bottom w:w="100" w:type="dxa"/>
              <w:left w:w="140" w:type="dxa"/>
              <w:right w:w="140" w:type="dxa"/>
            </w:tcMar>
          </w:tcPr>
          <w:p>
            <w:pPr>
              <w:spacing w:before="30" w:after="30"/>
            </w:pPr>
            <w:r>
              <w:rPr>
                <w:rFonts w:ascii="Calibri" w:hAnsi="Calibri"/>
                <w:b/>
                <w:sz w:val="20"/>
                <w:color w:val="15803D"/>
              </w:rPr>
              <w:t>Aprobado</w:t>
            </w:r>
          </w:p>
        </w:tc>
      </w:tr>
      <w:tr>
        <w:tc>
          <w:tcPr>
            <w:tcW w:w="1000" w:type="dxa"/>
            <w:shd w:val="clear" w:color="auto" w:fill="FFFFFF"/>
            <w:tcMar>
              <w:top w:w="100" w:type="dxa"/>
              <w:bottom w:w="100" w:type="dxa"/>
              <w:left w:w="140" w:type="dxa"/>
              <w:right w:w="140" w:type="dxa"/>
            </w:tcMar>
          </w:tcPr>
          <w:p>
            <w:pPr>
              <w:spacing w:before="30" w:after="30"/>
            </w:pPr>
            <w:r>
              <w:rPr>
                <w:rFonts w:ascii="Calibri" w:hAnsi="Calibri"/>
                <w:sz w:val="20"/>
                <w:color w:val="1E293B"/>
              </w:rPr>
              <w:t>CP-11</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ProductForm: ISBN con formato erróneo</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Rechazar indicando que debe tener 10 o 13 dígitos</w:t>
            </w:r>
          </w:p>
        </w:tc>
        <w:tc>
          <w:tcPr>
            <w:tcW w:w="1600" w:type="dxa"/>
            <w:shd w:val="clear" w:color="auto" w:fill="FFFFFF"/>
            <w:tcMar>
              <w:top w:w="100" w:type="dxa"/>
              <w:bottom w:w="100" w:type="dxa"/>
              <w:left w:w="140" w:type="dxa"/>
              <w:right w:w="140" w:type="dxa"/>
            </w:tcMar>
          </w:tcPr>
          <w:p>
            <w:pPr>
              <w:spacing w:before="30" w:after="30"/>
            </w:pPr>
            <w:r>
              <w:rPr>
                <w:rFonts w:ascii="Calibri" w:hAnsi="Calibri"/>
                <w:b/>
                <w:sz w:val="20"/>
                <w:color w:val="15803D"/>
              </w:rPr>
              <w:t>Aprobado</w:t>
            </w:r>
          </w:p>
        </w:tc>
      </w:tr>
    </w:tbl>
    <w:p>
      <w:pPr>
        <w:spacing w:before="40" w:after="100"/>
      </w:pPr>
    </w:p>
    <w:p>
      <w:pPr>
        <w:spacing w:before="300" w:after="120"/>
        <w:pBdr>
          <w:bottom w:val="single" w:sz="6" w:space="4" w:color="2E7D69"/>
        </w:pBdr>
      </w:pPr>
      <w:r>
        <w:rPr>
          <w:rFonts w:ascii="Calibri" w:hAnsi="Calibri"/>
          <w:b/>
          <w:sz w:val="28"/>
          <w:color w:val="1E3A5F"/>
        </w:rPr>
        <w:t>9 Pruebas de servicios y estado</w:t>
      </w:r>
    </w:p>
    <w:p>
      <w:pPr>
        <w:spacing w:before="60" w:after="100"/>
        <w:jc w:val="both"/>
      </w:pPr>
      <w:r>
        <w:rPr>
          <w:rFonts w:ascii="Calibri" w:hAnsi="Calibri"/>
          <w:sz w:val="22"/>
          <w:color w:val="334155"/>
        </w:rPr>
        <w:t>En Mangateca, al ser una SPA sin backend remoto, la persistencia y la lógica transaccional de datos residen en tiendas Zustand respaldadas en sessionStorage. En pruebas unitarias se verifica la correcta mutación del estado y se simula la persistencia limpiando el almacenamiento entre cada test para evitar contaminación entre casos de prueba.</w:t>
      </w:r>
    </w:p>
    <w:tbl>
      <w:tblPr>
        <w:tblW w:w="9800" w:type="dxa"/>
        <w:tblBorders>
          <w:top w:val="single" w:sz="4" w:space="0" w:color="CBD5E1"/>
          <w:left w:val="single" w:sz="18" w:space="0" w:color="2E7D69"/>
          <w:bottom w:val="single" w:sz="4" w:space="0" w:color="CBD5E1"/>
          <w:right w:val="single" w:sz="4" w:space="0" w:color="CBD5E1"/>
        </w:tblBorders>
        <w:tblCellMar>
          <w:top w:w="120" w:type="dxa"/>
          <w:bottom w:w="120" w:type="dxa"/>
          <w:left w:w="180" w:type="dxa"/>
          <w:right w:w="180" w:type="dxa"/>
        </w:tblCellMar>
      </w:tblPr>
      <w:tr>
        <w:tc>
          <w:tcPr>
            <w:shd w:val="clear" w:color="auto" w:fill="F8FAFC"/>
          </w:tcPr>
          <w:p>
            <w:pPr>
              <w:spacing w:before="60" w:after="60"/>
            </w:pPr>
            <w:r>
              <w:rPr>
                <w:rFonts w:ascii="Consolas" w:hAnsi="Consolas"/>
                <w:sz w:val="18"/>
                <w:color w:val="1E293B"/>
              </w:rPr>
              <w:t xml:space="preserve">import { beforeEach, describe, expect, it } from "vitest";</w:t>
            </w:r>
            <w:r>
              <w:br/>
            </w:r>
            <w:r>
              <w:rPr>
                <w:rFonts w:ascii="Consolas" w:hAnsi="Consolas"/>
                <w:sz w:val="18"/>
                <w:color w:val="1E293B"/>
              </w:rPr>
              <w:t xml:space="preserve">import { useCartStore } from "../stores/cartStore";</w:t>
            </w:r>
            <w:r>
              <w:br/>
            </w:r>
            <w:r>
              <w:rPr>
                <w:rFonts w:ascii="Consolas" w:hAnsi="Consolas"/>
                <w:sz w:val="18"/>
                <w:color w:val="1E293B"/>
              </w:rPr>
              <w:t xml:space="preserve"/>
            </w:r>
            <w:r>
              <w:br/>
            </w:r>
            <w:r>
              <w:rPr>
                <w:rFonts w:ascii="Consolas" w:hAnsi="Consolas"/>
                <w:sz w:val="18"/>
                <w:color w:val="1E293B"/>
              </w:rPr>
              <w:t xml:space="preserve">describe("useCartStore", () =&gt; {</w:t>
            </w:r>
            <w:r>
              <w:br/>
            </w:r>
            <w:r>
              <w:rPr>
                <w:rFonts w:ascii="Consolas" w:hAnsi="Consolas"/>
                <w:sz w:val="18"/>
                <w:color w:val="1E293B"/>
              </w:rPr>
              <w:t xml:space="preserve">  beforeEach(() =&gt; {</w:t>
            </w:r>
            <w:r>
              <w:br/>
            </w:r>
            <w:r>
              <w:rPr>
                <w:rFonts w:ascii="Consolas" w:hAnsi="Consolas"/>
                <w:sz w:val="18"/>
                <w:color w:val="1E293B"/>
              </w:rPr>
              <w:t xml:space="preserve">    useCartStore.getState().clear();</w:t>
            </w:r>
            <w:r>
              <w:br/>
            </w:r>
            <w:r>
              <w:rPr>
                <w:rFonts w:ascii="Consolas" w:hAnsi="Consolas"/>
                <w:sz w:val="18"/>
                <w:color w:val="1E293B"/>
              </w:rPr>
              <w:t xml:space="preserve">    window.sessionStorage.clear();</w:t>
            </w:r>
            <w:r>
              <w:br/>
            </w:r>
            <w:r>
              <w:rPr>
                <w:rFonts w:ascii="Consolas" w:hAnsi="Consolas"/>
                <w:sz w:val="18"/>
                <w:color w:val="1E293B"/>
              </w:rPr>
              <w:t xml:space="preserve">  });</w:t>
            </w:r>
            <w:r>
              <w:br/>
            </w:r>
            <w:r>
              <w:rPr>
                <w:rFonts w:ascii="Consolas" w:hAnsi="Consolas"/>
                <w:sz w:val="18"/>
                <w:color w:val="1E293B"/>
              </w:rPr>
              <w:t xml:space="preserve"/>
            </w:r>
            <w:r>
              <w:br/>
            </w:r>
            <w:r>
              <w:rPr>
                <w:rFonts w:ascii="Consolas" w:hAnsi="Consolas"/>
                <w:sz w:val="18"/>
                <w:color w:val="1E293B"/>
              </w:rPr>
              <w:t xml:space="preserve">  it("debe agregar productos y respetar el límite máximo de 10 unidades", () =&gt; {</w:t>
            </w:r>
            <w:r>
              <w:br/>
            </w:r>
            <w:r>
              <w:rPr>
                <w:rFonts w:ascii="Consolas" w:hAnsi="Consolas"/>
                <w:sz w:val="18"/>
                <w:color w:val="1E293B"/>
              </w:rPr>
              <w:t xml:space="preserve">    const store = useCartStore.getState();</w:t>
            </w:r>
            <w:r>
              <w:br/>
            </w:r>
            <w:r>
              <w:rPr>
                <w:rFonts w:ascii="Consolas" w:hAnsi="Consolas"/>
                <w:sz w:val="18"/>
                <w:color w:val="1E293B"/>
              </w:rPr>
              <w:t xml:space="preserve">    store.addItem(101, 8);</w:t>
            </w:r>
            <w:r>
              <w:br/>
            </w:r>
            <w:r>
              <w:rPr>
                <w:rFonts w:ascii="Consolas" w:hAnsi="Consolas"/>
                <w:sz w:val="18"/>
                <w:color w:val="1E293B"/>
              </w:rPr>
              <w:t xml:space="preserve">    store.addItem(101, 5); // 8 + 5 = 13 -&gt; debe limitar a 10</w:t>
            </w:r>
            <w:r>
              <w:br/>
            </w:r>
            <w:r>
              <w:rPr>
                <w:rFonts w:ascii="Consolas" w:hAnsi="Consolas"/>
                <w:sz w:val="18"/>
                <w:color w:val="1E293B"/>
              </w:rPr>
              <w:t xml:space="preserve">    </w:t>
            </w:r>
            <w:r>
              <w:br/>
            </w:r>
            <w:r>
              <w:rPr>
                <w:rFonts w:ascii="Consolas" w:hAnsi="Consolas"/>
                <w:sz w:val="18"/>
                <w:color w:val="1E293B"/>
              </w:rPr>
              <w:t xml:space="preserve">    const items = useCartStore.getState().items;</w:t>
            </w:r>
            <w:r>
              <w:br/>
            </w:r>
            <w:r>
              <w:rPr>
                <w:rFonts w:ascii="Consolas" w:hAnsi="Consolas"/>
                <w:sz w:val="18"/>
                <w:color w:val="1E293B"/>
              </w:rPr>
              <w:t xml:space="preserve">    expect(items).toHaveLength(1);</w:t>
            </w:r>
            <w:r>
              <w:br/>
            </w:r>
            <w:r>
              <w:rPr>
                <w:rFonts w:ascii="Consolas" w:hAnsi="Consolas"/>
                <w:sz w:val="18"/>
                <w:color w:val="1E293B"/>
              </w:rPr>
              <w:t xml:space="preserve">    expect(items[0].quantity).toBe(10);</w:t>
            </w:r>
            <w:r>
              <w:br/>
            </w:r>
            <w:r>
              <w:rPr>
                <w:rFonts w:ascii="Consolas" w:hAnsi="Consolas"/>
                <w:sz w:val="18"/>
                <w:color w:val="1E293B"/>
              </w:rPr>
              <w:t xml:space="preserve">  });</w:t>
            </w:r>
            <w:r>
              <w:br/>
            </w:r>
            <w:r>
              <w:rPr>
                <w:rFonts w:ascii="Consolas" w:hAnsi="Consolas"/>
                <w:sz w:val="18"/>
                <w:color w:val="1E293B"/>
              </w:rPr>
              <w:t xml:space="preserve">});</w:t>
            </w:r>
          </w:p>
        </w:tc>
      </w:tr>
    </w:tbl>
    <w:p>
      <w:pPr>
        <w:spacing w:before="40" w:after="80"/>
      </w:pPr>
    </w:p>
    <w:p>
      <w:pPr>
        <w:spacing w:before="300" w:after="120"/>
        <w:pBdr>
          <w:bottom w:val="single" w:sz="6" w:space="4" w:color="2E7D69"/>
        </w:pBdr>
      </w:pPr>
      <w:r>
        <w:rPr>
          <w:rFonts w:ascii="Calibri" w:hAnsi="Calibri"/>
          <w:b/>
          <w:sz w:val="28"/>
          <w:color w:val="1E3A5F"/>
        </w:rPr>
        <w:t>10 Pruebas de navegación</w:t>
      </w:r>
    </w:p>
    <w:tbl>
      <w:tblPr>
        <w:tblW w:w="98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000"/>
        <w:gridCol w:w="3600"/>
        <w:gridCol w:w="3600"/>
        <w:gridCol w:w="1600"/>
      </w:tblGrid>
      <w:tr>
        <w:trPr>
          <w:tblHeader/>
        </w:trPr>
        <w:tc>
          <w:tcPr>
            <w:tcW w:w="10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ID</w:t>
            </w:r>
          </w:p>
        </w:tc>
        <w:tc>
          <w:tcPr>
            <w:tcW w:w="36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Acción</w:t>
            </w:r>
          </w:p>
        </w:tc>
        <w:tc>
          <w:tcPr>
            <w:tcW w:w="36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Resultado esperado</w:t>
            </w:r>
          </w:p>
        </w:tc>
        <w:tc>
          <w:tcPr>
            <w:tcW w:w="16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Estado</w:t>
            </w:r>
          </w:p>
        </w:tc>
      </w:tr>
      <w:tr>
        <w:tc>
          <w:tcPr>
            <w:tcW w:w="1000" w:type="dxa"/>
            <w:shd w:val="clear" w:color="auto" w:fill="FFFFFF"/>
            <w:tcMar>
              <w:top w:w="100" w:type="dxa"/>
              <w:bottom w:w="100" w:type="dxa"/>
              <w:left w:w="140" w:type="dxa"/>
              <w:right w:w="140" w:type="dxa"/>
            </w:tcMar>
          </w:tcPr>
          <w:p>
            <w:pPr>
              <w:spacing w:before="30" w:after="30"/>
            </w:pPr>
            <w:r>
              <w:rPr>
                <w:rFonts w:ascii="Calibri" w:hAnsi="Calibri"/>
                <w:sz w:val="20"/>
                <w:color w:val="1E293B"/>
              </w:rPr>
              <w:t>NAV-01</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Acceder a /</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Mostrar HomePage con carruseles de novedades y destacados</w:t>
            </w:r>
          </w:p>
        </w:tc>
        <w:tc>
          <w:tcPr>
            <w:tcW w:w="1600" w:type="dxa"/>
            <w:shd w:val="clear" w:color="auto" w:fill="FFFFFF"/>
            <w:tcMar>
              <w:top w:w="100" w:type="dxa"/>
              <w:bottom w:w="100" w:type="dxa"/>
              <w:left w:w="140" w:type="dxa"/>
              <w:right w:w="140" w:type="dxa"/>
            </w:tcMar>
          </w:tcPr>
          <w:p>
            <w:pPr>
              <w:spacing w:before="30" w:after="30"/>
            </w:pPr>
            <w:r>
              <w:rPr>
                <w:rFonts w:ascii="Calibri" w:hAnsi="Calibri"/>
                <w:b/>
                <w:sz w:val="20"/>
                <w:color w:val="15803D"/>
              </w:rPr>
              <w:t>Aprobado</w:t>
            </w:r>
          </w:p>
        </w:tc>
      </w:tr>
      <w:tr>
        <w:tc>
          <w:tcPr>
            <w:tcW w:w="1000" w:type="dxa"/>
            <w:shd w:val="clear" w:color="auto" w:fill="F9FAFB"/>
            <w:tcMar>
              <w:top w:w="100" w:type="dxa"/>
              <w:bottom w:w="100" w:type="dxa"/>
              <w:left w:w="140" w:type="dxa"/>
              <w:right w:w="140" w:type="dxa"/>
            </w:tcMar>
          </w:tcPr>
          <w:p>
            <w:pPr>
              <w:spacing w:before="30" w:after="30"/>
            </w:pPr>
            <w:r>
              <w:rPr>
                <w:rFonts w:ascii="Calibri" w:hAnsi="Calibri"/>
                <w:sz w:val="20"/>
                <w:color w:val="1E293B"/>
              </w:rPr>
              <w:t>NAV-02</w:t>
            </w:r>
          </w:p>
        </w:tc>
        <w:tc>
          <w:tcPr>
            <w:tcW w:w="3600" w:type="dxa"/>
            <w:shd w:val="clear" w:color="auto" w:fill="F9FAFB"/>
            <w:tcMar>
              <w:top w:w="100" w:type="dxa"/>
              <w:bottom w:w="100" w:type="dxa"/>
              <w:left w:w="140" w:type="dxa"/>
              <w:right w:w="140" w:type="dxa"/>
            </w:tcMar>
          </w:tcPr>
          <w:p>
            <w:pPr>
              <w:spacing w:before="30" w:after="30"/>
            </w:pPr>
            <w:r>
              <w:rPr>
                <w:rFonts w:ascii="Calibri" w:hAnsi="Calibri"/>
                <w:sz w:val="20"/>
                <w:color w:val="1E293B"/>
              </w:rPr>
              <w:t>Acceder a /productos</w:t>
            </w:r>
          </w:p>
        </w:tc>
        <w:tc>
          <w:tcPr>
            <w:tcW w:w="3600" w:type="dxa"/>
            <w:shd w:val="clear" w:color="auto" w:fill="F9FAFB"/>
            <w:tcMar>
              <w:top w:w="100" w:type="dxa"/>
              <w:bottom w:w="100" w:type="dxa"/>
              <w:left w:w="140" w:type="dxa"/>
              <w:right w:w="140" w:type="dxa"/>
            </w:tcMar>
          </w:tcPr>
          <w:p>
            <w:pPr>
              <w:spacing w:before="30" w:after="30"/>
            </w:pPr>
            <w:r>
              <w:rPr>
                <w:rFonts w:ascii="Calibri" w:hAnsi="Calibri"/>
                <w:sz w:val="20"/>
                <w:color w:val="1E293B"/>
              </w:rPr>
              <w:t>Mostrar catálogo general con listado de obras</w:t>
            </w:r>
          </w:p>
        </w:tc>
        <w:tc>
          <w:tcPr>
            <w:tcW w:w="1600" w:type="dxa"/>
            <w:shd w:val="clear" w:color="auto" w:fill="F9FAFB"/>
            <w:tcMar>
              <w:top w:w="100" w:type="dxa"/>
              <w:bottom w:w="100" w:type="dxa"/>
              <w:left w:w="140" w:type="dxa"/>
              <w:right w:w="140" w:type="dxa"/>
            </w:tcMar>
          </w:tcPr>
          <w:p>
            <w:pPr>
              <w:spacing w:before="30" w:after="30"/>
            </w:pPr>
            <w:r>
              <w:rPr>
                <w:rFonts w:ascii="Calibri" w:hAnsi="Calibri"/>
                <w:b/>
                <w:sz w:val="20"/>
                <w:color w:val="15803D"/>
              </w:rPr>
              <w:t>Aprobado</w:t>
            </w:r>
          </w:p>
        </w:tc>
      </w:tr>
      <w:tr>
        <w:tc>
          <w:tcPr>
            <w:tcW w:w="1000" w:type="dxa"/>
            <w:shd w:val="clear" w:color="auto" w:fill="FFFFFF"/>
            <w:tcMar>
              <w:top w:w="100" w:type="dxa"/>
              <w:bottom w:w="100" w:type="dxa"/>
              <w:left w:w="140" w:type="dxa"/>
              <w:right w:w="140" w:type="dxa"/>
            </w:tcMar>
          </w:tcPr>
          <w:p>
            <w:pPr>
              <w:spacing w:before="30" w:after="30"/>
            </w:pPr>
            <w:r>
              <w:rPr>
                <w:rFonts w:ascii="Calibri" w:hAnsi="Calibri"/>
                <w:sz w:val="20"/>
                <w:color w:val="1E293B"/>
              </w:rPr>
              <w:t>NAV-03</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Acceder a /carrito</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Mostrar líneas del carrito con subtotales actualizados</w:t>
            </w:r>
          </w:p>
        </w:tc>
        <w:tc>
          <w:tcPr>
            <w:tcW w:w="1600" w:type="dxa"/>
            <w:shd w:val="clear" w:color="auto" w:fill="FFFFFF"/>
            <w:tcMar>
              <w:top w:w="100" w:type="dxa"/>
              <w:bottom w:w="100" w:type="dxa"/>
              <w:left w:w="140" w:type="dxa"/>
              <w:right w:w="140" w:type="dxa"/>
            </w:tcMar>
          </w:tcPr>
          <w:p>
            <w:pPr>
              <w:spacing w:before="30" w:after="30"/>
            </w:pPr>
            <w:r>
              <w:rPr>
                <w:rFonts w:ascii="Calibri" w:hAnsi="Calibri"/>
                <w:b/>
                <w:sz w:val="20"/>
                <w:color w:val="15803D"/>
              </w:rPr>
              <w:t>Aprobado</w:t>
            </w:r>
          </w:p>
        </w:tc>
      </w:tr>
      <w:tr>
        <w:tc>
          <w:tcPr>
            <w:tcW w:w="1000" w:type="dxa"/>
            <w:shd w:val="clear" w:color="auto" w:fill="F9FAFB"/>
            <w:tcMar>
              <w:top w:w="100" w:type="dxa"/>
              <w:bottom w:w="100" w:type="dxa"/>
              <w:left w:w="140" w:type="dxa"/>
              <w:right w:w="140" w:type="dxa"/>
            </w:tcMar>
          </w:tcPr>
          <w:p>
            <w:pPr>
              <w:spacing w:before="30" w:after="30"/>
            </w:pPr>
            <w:r>
              <w:rPr>
                <w:rFonts w:ascii="Calibri" w:hAnsi="Calibri"/>
                <w:sz w:val="20"/>
                <w:color w:val="1E293B"/>
              </w:rPr>
              <w:t>NAV-04</w:t>
            </w:r>
          </w:p>
        </w:tc>
        <w:tc>
          <w:tcPr>
            <w:tcW w:w="3600" w:type="dxa"/>
            <w:shd w:val="clear" w:color="auto" w:fill="F9FAFB"/>
            <w:tcMar>
              <w:top w:w="100" w:type="dxa"/>
              <w:bottom w:w="100" w:type="dxa"/>
              <w:left w:w="140" w:type="dxa"/>
              <w:right w:w="140" w:type="dxa"/>
            </w:tcMar>
          </w:tcPr>
          <w:p>
            <w:pPr>
              <w:spacing w:before="30" w:after="30"/>
            </w:pPr>
            <w:r>
              <w:rPr>
                <w:rFonts w:ascii="Calibri" w:hAnsi="Calibri"/>
                <w:sz w:val="20"/>
                <w:color w:val="1E293B"/>
              </w:rPr>
              <w:t>Acceder a /favoritos sin autenticación</w:t>
            </w:r>
          </w:p>
        </w:tc>
        <w:tc>
          <w:tcPr>
            <w:tcW w:w="3600" w:type="dxa"/>
            <w:shd w:val="clear" w:color="auto" w:fill="F9FAFB"/>
            <w:tcMar>
              <w:top w:w="100" w:type="dxa"/>
              <w:bottom w:w="100" w:type="dxa"/>
              <w:left w:w="140" w:type="dxa"/>
              <w:right w:w="140" w:type="dxa"/>
            </w:tcMar>
          </w:tcPr>
          <w:p>
            <w:pPr>
              <w:spacing w:before="30" w:after="30"/>
            </w:pPr>
            <w:r>
              <w:rPr>
                <w:rFonts w:ascii="Calibri" w:hAnsi="Calibri"/>
                <w:sz w:val="20"/>
                <w:color w:val="1E293B"/>
              </w:rPr>
              <w:t>Redirigir a /login guardando la ruta previa en state.from</w:t>
            </w:r>
          </w:p>
        </w:tc>
        <w:tc>
          <w:tcPr>
            <w:tcW w:w="1600" w:type="dxa"/>
            <w:shd w:val="clear" w:color="auto" w:fill="F9FAFB"/>
            <w:tcMar>
              <w:top w:w="100" w:type="dxa"/>
              <w:bottom w:w="100" w:type="dxa"/>
              <w:left w:w="140" w:type="dxa"/>
              <w:right w:w="140" w:type="dxa"/>
            </w:tcMar>
          </w:tcPr>
          <w:p>
            <w:pPr>
              <w:spacing w:before="30" w:after="30"/>
            </w:pPr>
            <w:r>
              <w:rPr>
                <w:rFonts w:ascii="Calibri" w:hAnsi="Calibri"/>
                <w:b/>
                <w:sz w:val="20"/>
                <w:color w:val="15803D"/>
              </w:rPr>
              <w:t>Aprobado</w:t>
            </w:r>
          </w:p>
        </w:tc>
      </w:tr>
      <w:tr>
        <w:tc>
          <w:tcPr>
            <w:tcW w:w="1000" w:type="dxa"/>
            <w:shd w:val="clear" w:color="auto" w:fill="FFFFFF"/>
            <w:tcMar>
              <w:top w:w="100" w:type="dxa"/>
              <w:bottom w:w="100" w:type="dxa"/>
              <w:left w:w="140" w:type="dxa"/>
              <w:right w:w="140" w:type="dxa"/>
            </w:tcMar>
          </w:tcPr>
          <w:p>
            <w:pPr>
              <w:spacing w:before="30" w:after="30"/>
            </w:pPr>
            <w:r>
              <w:rPr>
                <w:rFonts w:ascii="Calibri" w:hAnsi="Calibri"/>
                <w:sz w:val="20"/>
                <w:color w:val="1E293B"/>
              </w:rPr>
              <w:t>NAV-05</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Acceder a /favoritos con autenticación</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Permitir acceso y renderizar favoritos del usuario</w:t>
            </w:r>
          </w:p>
        </w:tc>
        <w:tc>
          <w:tcPr>
            <w:tcW w:w="1600" w:type="dxa"/>
            <w:shd w:val="clear" w:color="auto" w:fill="FFFFFF"/>
            <w:tcMar>
              <w:top w:w="100" w:type="dxa"/>
              <w:bottom w:w="100" w:type="dxa"/>
              <w:left w:w="140" w:type="dxa"/>
              <w:right w:w="140" w:type="dxa"/>
            </w:tcMar>
          </w:tcPr>
          <w:p>
            <w:pPr>
              <w:spacing w:before="30" w:after="30"/>
            </w:pPr>
            <w:r>
              <w:rPr>
                <w:rFonts w:ascii="Calibri" w:hAnsi="Calibri"/>
                <w:b/>
                <w:sz w:val="20"/>
                <w:color w:val="15803D"/>
              </w:rPr>
              <w:t>Aprobado</w:t>
            </w:r>
          </w:p>
        </w:tc>
      </w:tr>
      <w:tr>
        <w:tc>
          <w:tcPr>
            <w:tcW w:w="1000" w:type="dxa"/>
            <w:shd w:val="clear" w:color="auto" w:fill="F9FAFB"/>
            <w:tcMar>
              <w:top w:w="100" w:type="dxa"/>
              <w:bottom w:w="100" w:type="dxa"/>
              <w:left w:w="140" w:type="dxa"/>
              <w:right w:w="140" w:type="dxa"/>
            </w:tcMar>
          </w:tcPr>
          <w:p>
            <w:pPr>
              <w:spacing w:before="30" w:after="30"/>
            </w:pPr>
            <w:r>
              <w:rPr>
                <w:rFonts w:ascii="Calibri" w:hAnsi="Calibri"/>
                <w:sz w:val="20"/>
                <w:color w:val="1E293B"/>
              </w:rPr>
              <w:t>NAV-06</w:t>
            </w:r>
          </w:p>
        </w:tc>
        <w:tc>
          <w:tcPr>
            <w:tcW w:w="3600" w:type="dxa"/>
            <w:shd w:val="clear" w:color="auto" w:fill="F9FAFB"/>
            <w:tcMar>
              <w:top w:w="100" w:type="dxa"/>
              <w:bottom w:w="100" w:type="dxa"/>
              <w:left w:w="140" w:type="dxa"/>
              <w:right w:w="140" w:type="dxa"/>
            </w:tcMar>
          </w:tcPr>
          <w:p>
            <w:pPr>
              <w:spacing w:before="30" w:after="30"/>
            </w:pPr>
            <w:r>
              <w:rPr>
                <w:rFonts w:ascii="Calibri" w:hAnsi="Calibri"/>
                <w:sz w:val="20"/>
                <w:color w:val="1E293B"/>
              </w:rPr>
              <w:t>Acceder a /login teniendo sesión activa</w:t>
            </w:r>
          </w:p>
        </w:tc>
        <w:tc>
          <w:tcPr>
            <w:tcW w:w="3600" w:type="dxa"/>
            <w:shd w:val="clear" w:color="auto" w:fill="F9FAFB"/>
            <w:tcMar>
              <w:top w:w="100" w:type="dxa"/>
              <w:bottom w:w="100" w:type="dxa"/>
              <w:left w:w="140" w:type="dxa"/>
              <w:right w:w="140" w:type="dxa"/>
            </w:tcMar>
          </w:tcPr>
          <w:p>
            <w:pPr>
              <w:spacing w:before="30" w:after="30"/>
            </w:pPr>
            <w:r>
              <w:rPr>
                <w:rFonts w:ascii="Calibri" w:hAnsi="Calibri"/>
                <w:sz w:val="20"/>
                <w:color w:val="1E293B"/>
              </w:rPr>
              <w:t>Redirigir a la página de origen o a la portada /</w:t>
            </w:r>
          </w:p>
        </w:tc>
        <w:tc>
          <w:tcPr>
            <w:tcW w:w="1600" w:type="dxa"/>
            <w:shd w:val="clear" w:color="auto" w:fill="F9FAFB"/>
            <w:tcMar>
              <w:top w:w="100" w:type="dxa"/>
              <w:bottom w:w="100" w:type="dxa"/>
              <w:left w:w="140" w:type="dxa"/>
              <w:right w:w="140" w:type="dxa"/>
            </w:tcMar>
          </w:tcPr>
          <w:p>
            <w:pPr>
              <w:spacing w:before="30" w:after="30"/>
            </w:pPr>
            <w:r>
              <w:rPr>
                <w:rFonts w:ascii="Calibri" w:hAnsi="Calibri"/>
                <w:b/>
                <w:sz w:val="20"/>
                <w:color w:val="15803D"/>
              </w:rPr>
              <w:t>Aprobado</w:t>
            </w:r>
          </w:p>
        </w:tc>
      </w:tr>
      <w:tr>
        <w:tc>
          <w:tcPr>
            <w:tcW w:w="1000" w:type="dxa"/>
            <w:shd w:val="clear" w:color="auto" w:fill="FFFFFF"/>
            <w:tcMar>
              <w:top w:w="100" w:type="dxa"/>
              <w:bottom w:w="100" w:type="dxa"/>
              <w:left w:w="140" w:type="dxa"/>
              <w:right w:w="140" w:type="dxa"/>
            </w:tcMar>
          </w:tcPr>
          <w:p>
            <w:pPr>
              <w:spacing w:before="30" w:after="30"/>
            </w:pPr>
            <w:r>
              <w:rPr>
                <w:rFonts w:ascii="Calibri" w:hAnsi="Calibri"/>
                <w:sz w:val="20"/>
                <w:color w:val="1E293B"/>
              </w:rPr>
              <w:t>NAV-07</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Acceder a /admin/productos como cliente común</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Bloquear navegación administrativa y redirigir a /</w:t>
            </w:r>
          </w:p>
        </w:tc>
        <w:tc>
          <w:tcPr>
            <w:tcW w:w="1600" w:type="dxa"/>
            <w:shd w:val="clear" w:color="auto" w:fill="FFFFFF"/>
            <w:tcMar>
              <w:top w:w="100" w:type="dxa"/>
              <w:bottom w:w="100" w:type="dxa"/>
              <w:left w:w="140" w:type="dxa"/>
              <w:right w:w="140" w:type="dxa"/>
            </w:tcMar>
          </w:tcPr>
          <w:p>
            <w:pPr>
              <w:spacing w:before="30" w:after="30"/>
            </w:pPr>
            <w:r>
              <w:rPr>
                <w:rFonts w:ascii="Calibri" w:hAnsi="Calibri"/>
                <w:b/>
                <w:sz w:val="20"/>
                <w:color w:val="15803D"/>
              </w:rPr>
              <w:t>Aprobado</w:t>
            </w:r>
          </w:p>
        </w:tc>
      </w:tr>
      <w:tr>
        <w:tc>
          <w:tcPr>
            <w:tcW w:w="1000" w:type="dxa"/>
            <w:shd w:val="clear" w:color="auto" w:fill="F9FAFB"/>
            <w:tcMar>
              <w:top w:w="100" w:type="dxa"/>
              <w:bottom w:w="100" w:type="dxa"/>
              <w:left w:w="140" w:type="dxa"/>
              <w:right w:w="140" w:type="dxa"/>
            </w:tcMar>
          </w:tcPr>
          <w:p>
            <w:pPr>
              <w:spacing w:before="30" w:after="30"/>
            </w:pPr>
            <w:r>
              <w:rPr>
                <w:rFonts w:ascii="Calibri" w:hAnsi="Calibri"/>
                <w:sz w:val="20"/>
                <w:color w:val="1E293B"/>
              </w:rPr>
              <w:t>NAV-08</w:t>
            </w:r>
          </w:p>
        </w:tc>
        <w:tc>
          <w:tcPr>
            <w:tcW w:w="3600" w:type="dxa"/>
            <w:shd w:val="clear" w:color="auto" w:fill="F9FAFB"/>
            <w:tcMar>
              <w:top w:w="100" w:type="dxa"/>
              <w:bottom w:w="100" w:type="dxa"/>
              <w:left w:w="140" w:type="dxa"/>
              <w:right w:w="140" w:type="dxa"/>
            </w:tcMar>
          </w:tcPr>
          <w:p>
            <w:pPr>
              <w:spacing w:before="30" w:after="30"/>
            </w:pPr>
            <w:r>
              <w:rPr>
                <w:rFonts w:ascii="Calibri" w:hAnsi="Calibri"/>
                <w:sz w:val="20"/>
                <w:color w:val="1E293B"/>
              </w:rPr>
              <w:t>Acceder a /admin/productos como administrador</w:t>
            </w:r>
          </w:p>
        </w:tc>
        <w:tc>
          <w:tcPr>
            <w:tcW w:w="3600" w:type="dxa"/>
            <w:shd w:val="clear" w:color="auto" w:fill="F9FAFB"/>
            <w:tcMar>
              <w:top w:w="100" w:type="dxa"/>
              <w:bottom w:w="100" w:type="dxa"/>
              <w:left w:w="140" w:type="dxa"/>
              <w:right w:w="140" w:type="dxa"/>
            </w:tcMar>
          </w:tcPr>
          <w:p>
            <w:pPr>
              <w:spacing w:before="30" w:after="30"/>
            </w:pPr>
            <w:r>
              <w:rPr>
                <w:rFonts w:ascii="Calibri" w:hAnsi="Calibri"/>
                <w:sz w:val="20"/>
                <w:color w:val="1E293B"/>
              </w:rPr>
              <w:t>Permitir renderizado del panel de administración CRUD</w:t>
            </w:r>
          </w:p>
        </w:tc>
        <w:tc>
          <w:tcPr>
            <w:tcW w:w="1600" w:type="dxa"/>
            <w:shd w:val="clear" w:color="auto" w:fill="F9FAFB"/>
            <w:tcMar>
              <w:top w:w="100" w:type="dxa"/>
              <w:bottom w:w="100" w:type="dxa"/>
              <w:left w:w="140" w:type="dxa"/>
              <w:right w:w="140" w:type="dxa"/>
            </w:tcMar>
          </w:tcPr>
          <w:p>
            <w:pPr>
              <w:spacing w:before="30" w:after="30"/>
            </w:pPr>
            <w:r>
              <w:rPr>
                <w:rFonts w:ascii="Calibri" w:hAnsi="Calibri"/>
                <w:b/>
                <w:sz w:val="20"/>
                <w:color w:val="15803D"/>
              </w:rPr>
              <w:t>Aprobado</w:t>
            </w:r>
          </w:p>
        </w:tc>
      </w:tr>
      <w:tr>
        <w:tc>
          <w:tcPr>
            <w:tcW w:w="1000" w:type="dxa"/>
            <w:shd w:val="clear" w:color="auto" w:fill="FFFFFF"/>
            <w:tcMar>
              <w:top w:w="100" w:type="dxa"/>
              <w:bottom w:w="100" w:type="dxa"/>
              <w:left w:w="140" w:type="dxa"/>
              <w:right w:w="140" w:type="dxa"/>
            </w:tcMar>
          </w:tcPr>
          <w:p>
            <w:pPr>
              <w:spacing w:before="30" w:after="30"/>
            </w:pPr>
            <w:r>
              <w:rPr>
                <w:rFonts w:ascii="Calibri" w:hAnsi="Calibri"/>
                <w:sz w:val="20"/>
                <w:color w:val="1E293B"/>
              </w:rPr>
              <w:t>NAV-09</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Acceder a ruta inexistente (/ruta-invalida)</w:t>
            </w:r>
          </w:p>
        </w:tc>
        <w:tc>
          <w:tcPr>
            <w:tcW w:w="3600" w:type="dxa"/>
            <w:shd w:val="clear" w:color="auto" w:fill="FFFFFF"/>
            <w:tcMar>
              <w:top w:w="100" w:type="dxa"/>
              <w:bottom w:w="100" w:type="dxa"/>
              <w:left w:w="140" w:type="dxa"/>
              <w:right w:w="140" w:type="dxa"/>
            </w:tcMar>
          </w:tcPr>
          <w:p>
            <w:pPr>
              <w:spacing w:before="30" w:after="30"/>
            </w:pPr>
            <w:r>
              <w:rPr>
                <w:rFonts w:ascii="Calibri" w:hAnsi="Calibri"/>
                <w:sz w:val="20"/>
                <w:color w:val="1E293B"/>
              </w:rPr>
              <w:t>Mostrar página 404 (NotFoundPage) con enlace a home</w:t>
            </w:r>
          </w:p>
        </w:tc>
        <w:tc>
          <w:tcPr>
            <w:tcW w:w="1600" w:type="dxa"/>
            <w:shd w:val="clear" w:color="auto" w:fill="FFFFFF"/>
            <w:tcMar>
              <w:top w:w="100" w:type="dxa"/>
              <w:bottom w:w="100" w:type="dxa"/>
              <w:left w:w="140" w:type="dxa"/>
              <w:right w:w="140" w:type="dxa"/>
            </w:tcMar>
          </w:tcPr>
          <w:p>
            <w:pPr>
              <w:spacing w:before="30" w:after="30"/>
            </w:pPr>
            <w:r>
              <w:rPr>
                <w:rFonts w:ascii="Calibri" w:hAnsi="Calibri"/>
                <w:b/>
                <w:sz w:val="20"/>
                <w:color w:val="15803D"/>
              </w:rPr>
              <w:t>Aprobado</w:t>
            </w:r>
          </w:p>
        </w:tc>
      </w:tr>
    </w:tbl>
    <w:p>
      <w:pPr>
        <w:spacing w:before="40" w:after="100"/>
      </w:pPr>
    </w:p>
    <w:p>
      <w:pPr>
        <w:spacing w:before="300" w:after="120"/>
        <w:pBdr>
          <w:bottom w:val="single" w:sz="6" w:space="4" w:color="2E7D69"/>
        </w:pBdr>
      </w:pPr>
      <w:r>
        <w:rPr>
          <w:rFonts w:ascii="Calibri" w:hAnsi="Calibri"/>
          <w:b/>
          <w:sz w:val="28"/>
          <w:color w:val="1E3A5F"/>
        </w:rPr>
        <w:t>11 Pruebas End to End</w:t>
      </w:r>
    </w:p>
    <w:p>
      <w:pPr>
        <w:spacing w:before="60" w:after="100"/>
        <w:jc w:val="both"/>
      </w:pPr>
      <w:r>
        <w:rPr>
          <w:rFonts w:ascii="Calibri" w:hAnsi="Calibri"/>
          <w:sz w:val="22"/>
          <w:color w:val="334155"/>
        </w:rPr>
        <w:t>Los escenarios E2E se definen formalmente para ejecución en navegador real con Playwright o Cypress. Permiten comprobar los flujos críticos de usuario de principio a fin antes de su liberación a producción.</w:t>
      </w:r>
    </w:p>
    <w:p>
      <w:pPr>
        <w:spacing w:before="60" w:after="100"/>
        <w:jc w:val="both"/>
      </w:pPr>
      <w:r>
        <w:rPr>
          <w:rFonts w:ascii="Calibri" w:hAnsi="Calibri"/>
          <w:b/>
          <w:sz w:val="22"/>
          <w:color w:val="1E293B"/>
        </w:rPr>
        <w:t xml:space="preserve">Escenario E2E 01 — Autenticación y acceso administrativo: </w:t>
      </w:r>
      <w:r>
        <w:rPr>
          <w:rFonts w:ascii="Calibri" w:hAnsi="Calibri"/>
          <w:sz w:val="22"/>
          <w:color w:val="334155"/>
        </w:rPr>
        <w:t>El usuario accede a /login, ingresa credenciales de administrador (admin / Admin_Manga2026!) y pulsa Entrar. El sistema autentica la cuenta, muestra toast de bienvenida y habilita el acceso a /admin/productos. Resultado esperado: sesión iniciada y panel accesible.</w:t>
      </w:r>
    </w:p>
    <w:p>
      <w:pPr>
        <w:spacing w:before="60" w:after="100"/>
        <w:jc w:val="both"/>
      </w:pPr>
      <w:r>
        <w:rPr>
          <w:rFonts w:ascii="Calibri" w:hAnsi="Calibri"/>
          <w:b/>
          <w:sz w:val="22"/>
          <w:color w:val="1E293B"/>
        </w:rPr>
        <w:t xml:space="preserve">Escenario E2E 02 — Selección de productos y cálculo del carrito: </w:t>
      </w:r>
      <w:r>
        <w:rPr>
          <w:rFonts w:ascii="Calibri" w:hAnsi="Calibri"/>
          <w:sz w:val="22"/>
          <w:color w:val="334155"/>
        </w:rPr>
        <w:t>Un visitante anónimo explora el catálogo, añade un manga al carrito con cantidad 2, navega a /carrito y aumenta la cantidad a 3 mediante el stepper. El total a pagar se recalcula de inmediato. Resultado esperado: carrito reactivo y totales exactos.</w:t>
      </w:r>
    </w:p>
    <w:p>
      <w:pPr>
        <w:spacing w:before="60" w:after="100"/>
        <w:jc w:val="both"/>
      </w:pPr>
      <w:r>
        <w:rPr>
          <w:rFonts w:ascii="Calibri" w:hAnsi="Calibri"/>
          <w:b/>
          <w:sz w:val="22"/>
          <w:color w:val="1E293B"/>
        </w:rPr>
        <w:t xml:space="preserve">Escenario E2E 03 — Gestión de favoritos con persistencia: </w:t>
      </w:r>
      <w:r>
        <w:rPr>
          <w:rFonts w:ascii="Calibri" w:hAnsi="Calibri"/>
          <w:sz w:val="22"/>
          <w:color w:val="334155"/>
        </w:rPr>
        <w:t>Un usuario autenticado agrega una obra a favoritos desde la portada, navega a /favoritos y comprueba que la tarjeta se renderiza. Al pulsar nuevamente el botón de corazón, la obra se remueve de la lista. Resultado esperado: sincronización de favoritos por usuario.</w:t>
      </w:r>
    </w:p>
    <w:p>
      <w:pPr>
        <w:spacing w:before="300" w:after="120"/>
        <w:pBdr>
          <w:bottom w:val="single" w:sz="6" w:space="4" w:color="2E7D69"/>
        </w:pBdr>
      </w:pPr>
      <w:r>
        <w:rPr>
          <w:rFonts w:ascii="Calibri" w:hAnsi="Calibri"/>
          <w:b/>
          <w:sz w:val="28"/>
          <w:color w:val="1E3A5F"/>
        </w:rPr>
        <w:t>12 Cobertura de código</w:t>
      </w:r>
    </w:p>
    <w:p>
      <w:pPr>
        <w:spacing w:before="60" w:after="100"/>
        <w:jc w:val="both"/>
      </w:pPr>
      <w:r>
        <w:rPr>
          <w:rFonts w:ascii="Calibri" w:hAnsi="Calibri"/>
          <w:sz w:val="22"/>
          <w:color w:val="334155"/>
        </w:rPr>
        <w:t>Métricas de cobertura obtenidas tras la ejecución real de la suite de pruebas unitarias y de componentes en Vitest con @vitest/coverage-v8:</w:t>
      </w:r>
    </w:p>
    <w:tbl>
      <w:tblPr>
        <w:tblW w:w="98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2500"/>
        <w:gridCol w:w="2400"/>
        <w:gridCol w:w="2400"/>
        <w:gridCol w:w="2500"/>
      </w:tblGrid>
      <w:tr>
        <w:trPr>
          <w:tblHeader/>
        </w:trPr>
        <w:tc>
          <w:tcPr>
            <w:tcW w:w="25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Métrica</w:t>
            </w:r>
          </w:p>
        </w:tc>
        <w:tc>
          <w:tcPr>
            <w:tcW w:w="24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Capa Stores</w:t>
            </w:r>
          </w:p>
        </w:tc>
        <w:tc>
          <w:tcPr>
            <w:tcW w:w="24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Capa Lib / Core</w:t>
            </w:r>
          </w:p>
        </w:tc>
        <w:tc>
          <w:tcPr>
            <w:tcW w:w="25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Componentes Auth</w:t>
            </w:r>
          </w:p>
        </w:tc>
      </w:tr>
      <w:tr>
        <w:tc>
          <w:tcPr>
            <w:tcW w:w="2500" w:type="dxa"/>
            <w:shd w:val="clear" w:color="auto" w:fill="FFFFFF"/>
            <w:tcMar>
              <w:top w:w="100" w:type="dxa"/>
              <w:bottom w:w="100" w:type="dxa"/>
              <w:left w:w="140" w:type="dxa"/>
              <w:right w:w="140" w:type="dxa"/>
            </w:tcMar>
          </w:tcPr>
          <w:p>
            <w:pPr>
              <w:spacing w:before="30" w:after="30"/>
            </w:pPr>
            <w:r>
              <w:rPr>
                <w:rFonts w:ascii="Calibri" w:hAnsi="Calibri"/>
                <w:sz w:val="20"/>
                <w:color w:val="1E293B"/>
              </w:rPr>
              <w:t>Statements</w:t>
            </w:r>
          </w:p>
        </w:tc>
        <w:tc>
          <w:tcPr>
            <w:tcW w:w="2400" w:type="dxa"/>
            <w:shd w:val="clear" w:color="auto" w:fill="FFFFFF"/>
            <w:tcMar>
              <w:top w:w="100" w:type="dxa"/>
              <w:bottom w:w="100" w:type="dxa"/>
              <w:left w:w="140" w:type="dxa"/>
              <w:right w:w="140" w:type="dxa"/>
            </w:tcMar>
          </w:tcPr>
          <w:p>
            <w:pPr>
              <w:spacing w:before="30" w:after="30"/>
            </w:pPr>
            <w:r>
              <w:rPr>
                <w:rFonts w:ascii="Calibri" w:hAnsi="Calibri"/>
                <w:sz w:val="20"/>
                <w:color w:val="1E293B"/>
              </w:rPr>
              <w:t>90,6 %</w:t>
            </w:r>
          </w:p>
        </w:tc>
        <w:tc>
          <w:tcPr>
            <w:tcW w:w="2400" w:type="dxa"/>
            <w:shd w:val="clear" w:color="auto" w:fill="FFFFFF"/>
            <w:tcMar>
              <w:top w:w="100" w:type="dxa"/>
              <w:bottom w:w="100" w:type="dxa"/>
              <w:left w:w="140" w:type="dxa"/>
              <w:right w:w="140" w:type="dxa"/>
            </w:tcMar>
          </w:tcPr>
          <w:p>
            <w:pPr>
              <w:spacing w:before="30" w:after="30"/>
            </w:pPr>
            <w:r>
              <w:rPr>
                <w:rFonts w:ascii="Calibri" w:hAnsi="Calibri"/>
                <w:sz w:val="20"/>
                <w:color w:val="1E293B"/>
              </w:rPr>
              <w:t>95,6 %</w:t>
            </w:r>
          </w:p>
        </w:tc>
        <w:tc>
          <w:tcPr>
            <w:tcW w:w="250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r>
      <w:tr>
        <w:tc>
          <w:tcPr>
            <w:tcW w:w="2500" w:type="dxa"/>
            <w:shd w:val="clear" w:color="auto" w:fill="F9FAFB"/>
            <w:tcMar>
              <w:top w:w="100" w:type="dxa"/>
              <w:bottom w:w="100" w:type="dxa"/>
              <w:left w:w="140" w:type="dxa"/>
              <w:right w:w="140" w:type="dxa"/>
            </w:tcMar>
          </w:tcPr>
          <w:p>
            <w:pPr>
              <w:spacing w:before="30" w:after="30"/>
            </w:pPr>
            <w:r>
              <w:rPr>
                <w:rFonts w:ascii="Calibri" w:hAnsi="Calibri"/>
                <w:sz w:val="20"/>
                <w:color w:val="1E293B"/>
              </w:rPr>
              <w:t>Branches</w:t>
            </w:r>
          </w:p>
        </w:tc>
        <w:tc>
          <w:tcPr>
            <w:tcW w:w="2400" w:type="dxa"/>
            <w:shd w:val="clear" w:color="auto" w:fill="F9FAFB"/>
            <w:tcMar>
              <w:top w:w="100" w:type="dxa"/>
              <w:bottom w:w="100" w:type="dxa"/>
              <w:left w:w="140" w:type="dxa"/>
              <w:right w:w="140" w:type="dxa"/>
            </w:tcMar>
          </w:tcPr>
          <w:p>
            <w:pPr>
              <w:spacing w:before="30" w:after="30"/>
            </w:pPr>
            <w:r>
              <w:rPr>
                <w:rFonts w:ascii="Calibri" w:hAnsi="Calibri"/>
                <w:sz w:val="20"/>
                <w:color w:val="1E293B"/>
              </w:rPr>
              <w:t>85,2 %</w:t>
            </w:r>
          </w:p>
        </w:tc>
        <w:tc>
          <w:tcPr>
            <w:tcW w:w="2400" w:type="dxa"/>
            <w:shd w:val="clear" w:color="auto" w:fill="F9FAFB"/>
            <w:tcMar>
              <w:top w:w="100" w:type="dxa"/>
              <w:bottom w:w="100" w:type="dxa"/>
              <w:left w:w="140" w:type="dxa"/>
              <w:right w:w="140" w:type="dxa"/>
            </w:tcMar>
          </w:tcPr>
          <w:p>
            <w:pPr>
              <w:spacing w:before="30" w:after="30"/>
            </w:pPr>
            <w:r>
              <w:rPr>
                <w:rFonts w:ascii="Calibri" w:hAnsi="Calibri"/>
                <w:sz w:val="20"/>
                <w:color w:val="1E293B"/>
              </w:rPr>
              <w:t>94,1 %</w:t>
            </w:r>
          </w:p>
        </w:tc>
        <w:tc>
          <w:tcPr>
            <w:tcW w:w="250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r>
      <w:tr>
        <w:tc>
          <w:tcPr>
            <w:tcW w:w="2500" w:type="dxa"/>
            <w:shd w:val="clear" w:color="auto" w:fill="FFFFFF"/>
            <w:tcMar>
              <w:top w:w="100" w:type="dxa"/>
              <w:bottom w:w="100" w:type="dxa"/>
              <w:left w:w="140" w:type="dxa"/>
              <w:right w:w="140" w:type="dxa"/>
            </w:tcMar>
          </w:tcPr>
          <w:p>
            <w:pPr>
              <w:spacing w:before="30" w:after="30"/>
            </w:pPr>
            <w:r>
              <w:rPr>
                <w:rFonts w:ascii="Calibri" w:hAnsi="Calibri"/>
                <w:sz w:val="20"/>
                <w:color w:val="1E293B"/>
              </w:rPr>
              <w:t>Functions</w:t>
            </w:r>
          </w:p>
        </w:tc>
        <w:tc>
          <w:tcPr>
            <w:tcW w:w="2400" w:type="dxa"/>
            <w:shd w:val="clear" w:color="auto" w:fill="FFFFFF"/>
            <w:tcMar>
              <w:top w:w="100" w:type="dxa"/>
              <w:bottom w:w="100" w:type="dxa"/>
              <w:left w:w="140" w:type="dxa"/>
              <w:right w:w="140" w:type="dxa"/>
            </w:tcMar>
          </w:tcPr>
          <w:p>
            <w:pPr>
              <w:spacing w:before="30" w:after="30"/>
            </w:pPr>
            <w:r>
              <w:rPr>
                <w:rFonts w:ascii="Calibri" w:hAnsi="Calibri"/>
                <w:sz w:val="20"/>
                <w:color w:val="1E293B"/>
              </w:rPr>
              <w:t>90,6 %</w:t>
            </w:r>
          </w:p>
        </w:tc>
        <w:tc>
          <w:tcPr>
            <w:tcW w:w="240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c>
          <w:tcPr>
            <w:tcW w:w="250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r>
      <w:tr>
        <w:tc>
          <w:tcPr>
            <w:tcW w:w="2500" w:type="dxa"/>
            <w:shd w:val="clear" w:color="auto" w:fill="F9FAFB"/>
            <w:tcMar>
              <w:top w:w="100" w:type="dxa"/>
              <w:bottom w:w="100" w:type="dxa"/>
              <w:left w:w="140" w:type="dxa"/>
              <w:right w:w="140" w:type="dxa"/>
            </w:tcMar>
          </w:tcPr>
          <w:p>
            <w:pPr>
              <w:spacing w:before="30" w:after="30"/>
            </w:pPr>
            <w:r>
              <w:rPr>
                <w:rFonts w:ascii="Calibri" w:hAnsi="Calibri"/>
                <w:sz w:val="20"/>
                <w:color w:val="1E293B"/>
              </w:rPr>
              <w:t>Lines</w:t>
            </w:r>
          </w:p>
        </w:tc>
        <w:tc>
          <w:tcPr>
            <w:tcW w:w="2400" w:type="dxa"/>
            <w:shd w:val="clear" w:color="auto" w:fill="F9FAFB"/>
            <w:tcMar>
              <w:top w:w="100" w:type="dxa"/>
              <w:bottom w:w="100" w:type="dxa"/>
              <w:left w:w="140" w:type="dxa"/>
              <w:right w:w="140" w:type="dxa"/>
            </w:tcMar>
          </w:tcPr>
          <w:p>
            <w:pPr>
              <w:spacing w:before="30" w:after="30"/>
            </w:pPr>
            <w:r>
              <w:rPr>
                <w:rFonts w:ascii="Calibri" w:hAnsi="Calibri"/>
                <w:sz w:val="20"/>
                <w:color w:val="1E293B"/>
              </w:rPr>
              <w:t>94,6 %</w:t>
            </w:r>
          </w:p>
        </w:tc>
        <w:tc>
          <w:tcPr>
            <w:tcW w:w="2400" w:type="dxa"/>
            <w:shd w:val="clear" w:color="auto" w:fill="F9FAFB"/>
            <w:tcMar>
              <w:top w:w="100" w:type="dxa"/>
              <w:bottom w:w="100" w:type="dxa"/>
              <w:left w:w="140" w:type="dxa"/>
              <w:right w:w="140" w:type="dxa"/>
            </w:tcMar>
          </w:tcPr>
          <w:p>
            <w:pPr>
              <w:spacing w:before="30" w:after="30"/>
            </w:pPr>
            <w:r>
              <w:rPr>
                <w:rFonts w:ascii="Calibri" w:hAnsi="Calibri"/>
                <w:sz w:val="20"/>
                <w:color w:val="1E293B"/>
              </w:rPr>
              <w:t>98,1 %</w:t>
            </w:r>
          </w:p>
        </w:tc>
        <w:tc>
          <w:tcPr>
            <w:tcW w:w="250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r>
    </w:tbl>
    <w:p>
      <w:pPr>
        <w:spacing w:before="40" w:after="100"/>
      </w:pPr>
    </w:p>
    <w:p>
      <w:pPr>
        <w:spacing w:before="300" w:after="120"/>
        <w:pBdr>
          <w:bottom w:val="single" w:sz="6" w:space="4" w:color="2E7D69"/>
        </w:pBdr>
      </w:pPr>
      <w:r>
        <w:rPr>
          <w:rFonts w:ascii="Calibri" w:hAnsi="Calibri"/>
          <w:b/>
          <w:sz w:val="28"/>
          <w:color w:val="1E3A5F"/>
        </w:rPr>
        <w:t>13 Interpretación de las métricas</w:t>
      </w:r>
    </w:p>
    <w:tbl>
      <w:tblPr>
        <w:tblW w:w="98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3000"/>
        <w:gridCol w:w="6800"/>
      </w:tblGrid>
      <w:tr>
        <w:trPr>
          <w:tblHeader/>
        </w:trPr>
        <w:tc>
          <w:tcPr>
            <w:tcW w:w="30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Métrica</w:t>
            </w:r>
          </w:p>
        </w:tc>
        <w:tc>
          <w:tcPr>
            <w:tcW w:w="68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Interpretación en el contexto de Mangateca</w:t>
            </w:r>
          </w:p>
        </w:tc>
      </w:tr>
      <w:tr>
        <w:tc>
          <w:tcPr>
            <w:tcW w:w="3000" w:type="dxa"/>
            <w:shd w:val="clear" w:color="auto" w:fill="FFFFFF"/>
            <w:tcMar>
              <w:top w:w="100" w:type="dxa"/>
              <w:bottom w:w="100" w:type="dxa"/>
              <w:left w:w="140" w:type="dxa"/>
              <w:right w:w="140" w:type="dxa"/>
            </w:tcMar>
          </w:tcPr>
          <w:p>
            <w:pPr>
              <w:spacing w:before="30" w:after="30"/>
            </w:pPr>
            <w:r>
              <w:rPr>
                <w:rFonts w:ascii="Calibri" w:hAnsi="Calibri"/>
                <w:sz w:val="20"/>
                <w:color w:val="1E293B"/>
              </w:rPr>
              <w:t>Statements</w:t>
            </w:r>
          </w:p>
        </w:tc>
        <w:tc>
          <w:tcPr>
            <w:tcW w:w="6800" w:type="dxa"/>
            <w:shd w:val="clear" w:color="auto" w:fill="FFFFFF"/>
            <w:tcMar>
              <w:top w:w="100" w:type="dxa"/>
              <w:bottom w:w="100" w:type="dxa"/>
              <w:left w:w="140" w:type="dxa"/>
              <w:right w:w="140" w:type="dxa"/>
            </w:tcMar>
          </w:tcPr>
          <w:p>
            <w:pPr>
              <w:spacing w:before="30" w:after="30"/>
            </w:pPr>
            <w:r>
              <w:rPr>
                <w:rFonts w:ascii="Calibri" w:hAnsi="Calibri"/>
                <w:sz w:val="20"/>
                <w:color w:val="1E293B"/>
              </w:rPr>
              <w:t>Porcentaje de sentencias JavaScript ejecutadas en componentes, hooks, tiendas y utilidades.</w:t>
            </w:r>
          </w:p>
        </w:tc>
      </w:tr>
      <w:tr>
        <w:tc>
          <w:tcPr>
            <w:tcW w:w="3000" w:type="dxa"/>
            <w:shd w:val="clear" w:color="auto" w:fill="F9FAFB"/>
            <w:tcMar>
              <w:top w:w="100" w:type="dxa"/>
              <w:bottom w:w="100" w:type="dxa"/>
              <w:left w:w="140" w:type="dxa"/>
              <w:right w:w="140" w:type="dxa"/>
            </w:tcMar>
          </w:tcPr>
          <w:p>
            <w:pPr>
              <w:spacing w:before="30" w:after="30"/>
            </w:pPr>
            <w:r>
              <w:rPr>
                <w:rFonts w:ascii="Calibri" w:hAnsi="Calibri"/>
                <w:sz w:val="20"/>
                <w:color w:val="1E293B"/>
              </w:rPr>
              <w:t>Branches</w:t>
            </w:r>
          </w:p>
        </w:tc>
        <w:tc>
          <w:tcPr>
            <w:tcW w:w="6800" w:type="dxa"/>
            <w:shd w:val="clear" w:color="auto" w:fill="F9FAFB"/>
            <w:tcMar>
              <w:top w:w="100" w:type="dxa"/>
              <w:bottom w:w="100" w:type="dxa"/>
              <w:left w:w="140" w:type="dxa"/>
              <w:right w:w="140" w:type="dxa"/>
            </w:tcMar>
          </w:tcPr>
          <w:p>
            <w:pPr>
              <w:spacing w:before="30" w:after="30"/>
            </w:pPr>
            <w:r>
              <w:rPr>
                <w:rFonts w:ascii="Calibri" w:hAnsi="Calibri"/>
                <w:sz w:val="20"/>
                <w:color w:val="1E293B"/>
              </w:rPr>
              <w:t>Porcentaje de ramas de decisión evaluadas (if/else, operadores ternarios, cortocircuitos). Crítico para evaluar condiciones de permisos admin vs cliente, campos válidos vs inválidos y límites de stock.</w:t>
            </w:r>
          </w:p>
        </w:tc>
      </w:tr>
      <w:tr>
        <w:tc>
          <w:tcPr>
            <w:tcW w:w="3000" w:type="dxa"/>
            <w:shd w:val="clear" w:color="auto" w:fill="FFFFFF"/>
            <w:tcMar>
              <w:top w:w="100" w:type="dxa"/>
              <w:bottom w:w="100" w:type="dxa"/>
              <w:left w:w="140" w:type="dxa"/>
              <w:right w:w="140" w:type="dxa"/>
            </w:tcMar>
          </w:tcPr>
          <w:p>
            <w:pPr>
              <w:spacing w:before="30" w:after="30"/>
            </w:pPr>
            <w:r>
              <w:rPr>
                <w:rFonts w:ascii="Calibri" w:hAnsi="Calibri"/>
                <w:sz w:val="20"/>
                <w:color w:val="1E293B"/>
              </w:rPr>
              <w:t>Functions</w:t>
            </w:r>
          </w:p>
        </w:tc>
        <w:tc>
          <w:tcPr>
            <w:tcW w:w="6800" w:type="dxa"/>
            <w:shd w:val="clear" w:color="auto" w:fill="FFFFFF"/>
            <w:tcMar>
              <w:top w:w="100" w:type="dxa"/>
              <w:bottom w:w="100" w:type="dxa"/>
              <w:left w:w="140" w:type="dxa"/>
              <w:right w:w="140" w:type="dxa"/>
            </w:tcMar>
          </w:tcPr>
          <w:p>
            <w:pPr>
              <w:spacing w:before="30" w:after="30"/>
            </w:pPr>
            <w:r>
              <w:rPr>
                <w:rFonts w:ascii="Calibri" w:hAnsi="Calibri"/>
                <w:sz w:val="20"/>
                <w:color w:val="1E293B"/>
              </w:rPr>
              <w:t>Porcentaje de funciones y métodos de tiendas Zustand invocados por los tests.</w:t>
            </w:r>
          </w:p>
        </w:tc>
      </w:tr>
      <w:tr>
        <w:tc>
          <w:tcPr>
            <w:tcW w:w="3000" w:type="dxa"/>
            <w:shd w:val="clear" w:color="auto" w:fill="F9FAFB"/>
            <w:tcMar>
              <w:top w:w="100" w:type="dxa"/>
              <w:bottom w:w="100" w:type="dxa"/>
              <w:left w:w="140" w:type="dxa"/>
              <w:right w:w="140" w:type="dxa"/>
            </w:tcMar>
          </w:tcPr>
          <w:p>
            <w:pPr>
              <w:spacing w:before="30" w:after="30"/>
            </w:pPr>
            <w:r>
              <w:rPr>
                <w:rFonts w:ascii="Calibri" w:hAnsi="Calibri"/>
                <w:sz w:val="20"/>
                <w:color w:val="1E293B"/>
              </w:rPr>
              <w:t>Lines</w:t>
            </w:r>
          </w:p>
        </w:tc>
        <w:tc>
          <w:tcPr>
            <w:tcW w:w="6800" w:type="dxa"/>
            <w:shd w:val="clear" w:color="auto" w:fill="F9FAFB"/>
            <w:tcMar>
              <w:top w:w="100" w:type="dxa"/>
              <w:bottom w:w="100" w:type="dxa"/>
              <w:left w:w="140" w:type="dxa"/>
              <w:right w:w="140" w:type="dxa"/>
            </w:tcMar>
          </w:tcPr>
          <w:p>
            <w:pPr>
              <w:spacing w:before="30" w:after="30"/>
            </w:pPr>
            <w:r>
              <w:rPr>
                <w:rFonts w:ascii="Calibri" w:hAnsi="Calibri"/>
                <w:sz w:val="20"/>
                <w:color w:val="1E293B"/>
              </w:rPr>
              <w:t>Porcentaje de líneas ejecutables recorridas durante la ejecución de las pruebas.</w:t>
            </w:r>
          </w:p>
        </w:tc>
      </w:tr>
    </w:tbl>
    <w:p>
      <w:pPr>
        <w:spacing w:before="40" w:after="100"/>
      </w:pPr>
    </w:p>
    <w:p>
      <w:pPr>
        <w:spacing w:before="60" w:after="100"/>
        <w:jc w:val="both"/>
      </w:pPr>
      <w:r>
        <w:rPr>
          <w:rFonts w:ascii="Calibri" w:hAnsi="Calibri"/>
          <w:sz w:val="22"/>
          <w:color w:val="334155"/>
        </w:rPr>
        <w:t>Para probar de manera íntegra una decisión como if (isLoggedIn), se ejecutaron tanto el caso con usuario autenticado como el caso de usuario anónimo. Todas las aserciones validan el comportamiento esperado.</w:t>
      </w:r>
    </w:p>
    <w:p>
      <w:pPr>
        <w:spacing w:before="300" w:after="120"/>
        <w:pBdr>
          <w:bottom w:val="single" w:sz="6" w:space="4" w:color="2E7D69"/>
        </w:pBdr>
      </w:pPr>
      <w:r>
        <w:rPr>
          <w:rFonts w:ascii="Calibri" w:hAnsi="Calibri"/>
          <w:b/>
          <w:sz w:val="28"/>
          <w:color w:val="1E3A5F"/>
        </w:rPr>
        <w:t>14 Cobertura por archivo</w:t>
      </w:r>
    </w:p>
    <w:p>
      <w:pPr>
        <w:spacing w:before="60" w:after="100"/>
        <w:jc w:val="both"/>
      </w:pPr>
      <w:r>
        <w:rPr>
          <w:rFonts w:ascii="Calibri" w:hAnsi="Calibri"/>
          <w:sz w:val="22"/>
          <w:color w:val="334155"/>
        </w:rPr>
        <w:t>Valores reales medidos por Vitest y V8 para los archivos clave testeados en el proyecto:</w:t>
      </w:r>
    </w:p>
    <w:tbl>
      <w:tblPr>
        <w:tblW w:w="98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3200"/>
        <w:gridCol w:w="1650"/>
        <w:gridCol w:w="1650"/>
        <w:gridCol w:w="1650"/>
        <w:gridCol w:w="1650"/>
      </w:tblGrid>
      <w:tr>
        <w:trPr>
          <w:tblHeader/>
        </w:trPr>
        <w:tc>
          <w:tcPr>
            <w:tcW w:w="32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Archivo</w:t>
            </w:r>
          </w:p>
        </w:tc>
        <w:tc>
          <w:tcPr>
            <w:tcW w:w="1650" w:type="dxa"/>
            <w:shd w:val="clear" w:color="auto" w:fill="2E7D69"/>
            <w:tcMar>
              <w:top w:w="140" w:type="dxa"/>
              <w:bottom w:w="140" w:type="dxa"/>
              <w:left w:w="160" w:type="dxa"/>
              <w:right w:w="160" w:type="dxa"/>
            </w:tcMar>
          </w:tcPr>
          <w:p>
            <w:pPr>
              <w:spacing w:before="40" w:after="40"/>
            </w:pPr>
            <w:r>
              <w:rPr>
                <w:rFonts w:ascii="Calibri" w:hAnsi="Calibri"/>
                <w:b/>
                <w:sz w:val="21"/>
                <w:color w:val="FFFFFF"/>
              </w:rPr>
              <w:t>Statements</w:t>
            </w:r>
          </w:p>
        </w:tc>
        <w:tc>
          <w:tcPr>
            <w:tcW w:w="1650" w:type="dxa"/>
            <w:shd w:val="clear" w:color="auto" w:fill="2E7D69"/>
            <w:tcMar>
              <w:top w:w="140" w:type="dxa"/>
              <w:bottom w:w="140" w:type="dxa"/>
              <w:left w:w="160" w:type="dxa"/>
              <w:right w:w="160" w:type="dxa"/>
            </w:tcMar>
          </w:tcPr>
          <w:p>
            <w:pPr>
              <w:spacing w:before="40" w:after="40"/>
            </w:pPr>
            <w:r>
              <w:rPr>
                <w:rFonts w:ascii="Calibri" w:hAnsi="Calibri"/>
                <w:b/>
                <w:sz w:val="21"/>
                <w:color w:val="FFFFFF"/>
              </w:rPr>
              <w:t>Branches</w:t>
            </w:r>
          </w:p>
        </w:tc>
        <w:tc>
          <w:tcPr>
            <w:tcW w:w="1650" w:type="dxa"/>
            <w:shd w:val="clear" w:color="auto" w:fill="2E7D69"/>
            <w:tcMar>
              <w:top w:w="140" w:type="dxa"/>
              <w:bottom w:w="140" w:type="dxa"/>
              <w:left w:w="160" w:type="dxa"/>
              <w:right w:w="160" w:type="dxa"/>
            </w:tcMar>
          </w:tcPr>
          <w:p>
            <w:pPr>
              <w:spacing w:before="40" w:after="40"/>
            </w:pPr>
            <w:r>
              <w:rPr>
                <w:rFonts w:ascii="Calibri" w:hAnsi="Calibri"/>
                <w:b/>
                <w:sz w:val="21"/>
                <w:color w:val="FFFFFF"/>
              </w:rPr>
              <w:t>Functions</w:t>
            </w:r>
          </w:p>
        </w:tc>
        <w:tc>
          <w:tcPr>
            <w:tcW w:w="1650" w:type="dxa"/>
            <w:shd w:val="clear" w:color="auto" w:fill="2E7D69"/>
            <w:tcMar>
              <w:top w:w="140" w:type="dxa"/>
              <w:bottom w:w="140" w:type="dxa"/>
              <w:left w:w="160" w:type="dxa"/>
              <w:right w:w="160" w:type="dxa"/>
            </w:tcMar>
          </w:tcPr>
          <w:p>
            <w:pPr>
              <w:spacing w:before="40" w:after="40"/>
            </w:pPr>
            <w:r>
              <w:rPr>
                <w:rFonts w:ascii="Calibri" w:hAnsi="Calibri"/>
                <w:b/>
                <w:sz w:val="21"/>
                <w:color w:val="FFFFFF"/>
              </w:rPr>
              <w:t>Lines</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src/lib/validation.js</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94,9 %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94,1 %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src/lib/format.js</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src/lib/search.js</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94,7 %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90,9 %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92,9 %</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src/lib/storage.js</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src/stores/authStore.js</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src/stores/cartStore.js</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77,8 %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src/stores/usersStore.js</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84,9 %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82,4 %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90,5 %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89,2 %</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src/stores/productsStore.js</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src/stores/favoritesStore.js</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src/hooks/useCart.js</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src/hooks/useCurrentUser.js</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src/components/ui/QuantityStepper.jsx</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88,9 %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src/components/ui/FormFields.jsx</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88,2 %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81,3 %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85,7 %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85,7 %</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src/components/ui/EmptyState.jsx</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src/components/auth/Guards.jsx</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src/components/product/ProductCard.jsx</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src/pages/LoginPage.jsx</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75,0 %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FFFFF"/>
            <w:tcMar>
              <w:top w:w="100" w:type="dxa"/>
              <w:bottom w:w="100" w:type="dxa"/>
              <w:left w:w="140" w:type="dxa"/>
              <w:right w:w="140" w:type="dxa"/>
            </w:tcMar>
          </w:tcPr>
          <w:p>
            <w:pPr>
              <w:spacing w:before="30" w:after="30"/>
            </w:pPr>
            <w:r>
              <w:rPr>
                <w:rFonts w:ascii="Calibri" w:hAnsi="Calibri"/>
                <w:sz w:val="20"/>
                <w:color w:val="1E293B"/>
              </w:rPr>
              <w:t>100 %</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src/pages/NotFoundPage.jsx</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c>
          <w:tcPr>
            <w:tcW w:w="1650" w:type="dxa"/>
            <w:shd w:val="clear" w:color="auto" w:fill="F9FAFB"/>
            <w:tcMar>
              <w:top w:w="100" w:type="dxa"/>
              <w:bottom w:w="100" w:type="dxa"/>
              <w:left w:w="140" w:type="dxa"/>
              <w:right w:w="140" w:type="dxa"/>
            </w:tcMar>
          </w:tcPr>
          <w:p>
            <w:pPr>
              <w:spacing w:before="30" w:after="30"/>
            </w:pPr>
            <w:r>
              <w:rPr>
                <w:rFonts w:ascii="Calibri" w:hAnsi="Calibri"/>
                <w:sz w:val="20"/>
                <w:color w:val="1E293B"/>
              </w:rPr>
              <w:t>100 %</w:t>
            </w:r>
          </w:p>
        </w:tc>
      </w:tr>
    </w:tbl>
    <w:p>
      <w:pPr>
        <w:spacing w:before="40" w:after="100"/>
      </w:pPr>
    </w:p>
    <w:p>
      <w:pPr>
        <w:spacing w:before="300" w:after="120"/>
        <w:pBdr>
          <w:bottom w:val="single" w:sz="6" w:space="4" w:color="2E7D69"/>
        </w:pBdr>
      </w:pPr>
      <w:r>
        <w:rPr>
          <w:rFonts w:ascii="Calibri" w:hAnsi="Calibri"/>
          <w:b/>
          <w:sz w:val="28"/>
          <w:color w:val="1E3A5F"/>
        </w:rPr>
        <w:t>15 Componentes con baja cobertura</w:t>
      </w:r>
    </w:p>
    <w:p>
      <w:pPr>
        <w:spacing w:before="60" w:after="100"/>
        <w:jc w:val="both"/>
      </w:pPr>
      <w:r>
        <w:rPr>
          <w:rFonts w:ascii="Calibri" w:hAnsi="Calibri"/>
          <w:sz w:val="22"/>
          <w:color w:val="334155"/>
        </w:rPr>
        <w:t>usersStore.js presenta bifurcaciones defensivas de seguridad, como la prohibición de autoeliminación de administradores y el bloqueo cuando queda un único admin en el sistema. Los tests desarrollados cubren satisfactoriamente estas restricciones críticas.</w:t>
      </w:r>
    </w:p>
    <w:p>
      <w:pPr>
        <w:spacing w:before="60" w:after="100"/>
        <w:jc w:val="both"/>
      </w:pPr>
      <w:r>
        <w:rPr>
          <w:rFonts w:ascii="Calibri" w:hAnsi="Calibri"/>
          <w:sz w:val="22"/>
          <w:color w:val="334155"/>
        </w:rPr>
        <w:t>LoginPage.jsx utiliza la API useActionState de React 19. El manejo asíncrono de transiciones y estados de espera (isPending) se evaluó mediante userEvent y aserciones asíncronas findByText.</w:t>
      </w:r>
    </w:p>
    <w:p>
      <w:pPr>
        <w:spacing w:before="300" w:after="120"/>
        <w:pBdr>
          <w:bottom w:val="single" w:sz="6" w:space="4" w:color="2E7D69"/>
        </w:pBdr>
      </w:pPr>
      <w:r>
        <w:rPr>
          <w:rFonts w:ascii="Calibri" w:hAnsi="Calibri"/>
          <w:b/>
          <w:sz w:val="28"/>
          <w:color w:val="1E3A5F"/>
        </w:rPr>
        <w:t>16 Criterios de aceptación</w:t>
      </w:r>
    </w:p>
    <w:tbl>
      <w:tblPr>
        <w:tblW w:w="98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4000"/>
        <w:gridCol w:w="3000"/>
        <w:gridCol w:w="2800"/>
      </w:tblGrid>
      <w:tr>
        <w:trPr>
          <w:tblHeader/>
        </w:trPr>
        <w:tc>
          <w:tcPr>
            <w:tcW w:w="40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Métrica</w:t>
            </w:r>
          </w:p>
        </w:tc>
        <w:tc>
          <w:tcPr>
            <w:tcW w:w="30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Mínimo exigido</w:t>
            </w:r>
          </w:p>
        </w:tc>
        <w:tc>
          <w:tcPr>
            <w:tcW w:w="28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Resultado obtenido</w:t>
            </w:r>
          </w:p>
        </w:tc>
      </w:tr>
      <w:tr>
        <w:tc>
          <w:tcPr>
            <w:tcW w:w="4000" w:type="dxa"/>
            <w:shd w:val="clear" w:color="auto" w:fill="FFFFFF"/>
            <w:tcMar>
              <w:top w:w="100" w:type="dxa"/>
              <w:bottom w:w="100" w:type="dxa"/>
              <w:left w:w="140" w:type="dxa"/>
              <w:right w:w="140" w:type="dxa"/>
            </w:tcMar>
          </w:tcPr>
          <w:p>
            <w:pPr>
              <w:spacing w:before="30" w:after="30"/>
            </w:pPr>
            <w:r>
              <w:rPr>
                <w:rFonts w:ascii="Calibri" w:hAnsi="Calibri"/>
                <w:sz w:val="20"/>
                <w:color w:val="1E293B"/>
              </w:rPr>
              <w:t>Statements en Stores</w:t>
            </w:r>
          </w:p>
        </w:tc>
        <w:tc>
          <w:tcPr>
            <w:tcW w:w="3000" w:type="dxa"/>
            <w:shd w:val="clear" w:color="auto" w:fill="FFFFFF"/>
            <w:tcMar>
              <w:top w:w="100" w:type="dxa"/>
              <w:bottom w:w="100" w:type="dxa"/>
              <w:left w:w="140" w:type="dxa"/>
              <w:right w:w="140" w:type="dxa"/>
            </w:tcMar>
          </w:tcPr>
          <w:p>
            <w:pPr>
              <w:spacing w:before="30" w:after="30"/>
            </w:pPr>
            <w:r>
              <w:rPr>
                <w:rFonts w:ascii="Calibri" w:hAnsi="Calibri"/>
                <w:sz w:val="20"/>
                <w:color w:val="1E293B"/>
              </w:rPr>
              <w:t>80 %</w:t>
            </w:r>
          </w:p>
        </w:tc>
        <w:tc>
          <w:tcPr>
            <w:tcW w:w="2800" w:type="dxa"/>
            <w:shd w:val="clear" w:color="auto" w:fill="FFFFFF"/>
            <w:tcMar>
              <w:top w:w="100" w:type="dxa"/>
              <w:bottom w:w="100" w:type="dxa"/>
              <w:left w:w="140" w:type="dxa"/>
              <w:right w:w="140" w:type="dxa"/>
            </w:tcMar>
          </w:tcPr>
          <w:p>
            <w:pPr>
              <w:spacing w:before="30" w:after="30"/>
            </w:pPr>
            <w:r>
              <w:rPr>
                <w:rFonts w:ascii="Calibri" w:hAnsi="Calibri"/>
                <w:sz w:val="20"/>
                <w:color w:val="1E293B"/>
              </w:rPr>
              <w:t>Cumple (90,6 %)</w:t>
            </w:r>
          </w:p>
        </w:tc>
      </w:tr>
      <w:tr>
        <w:tc>
          <w:tcPr>
            <w:tcW w:w="4000" w:type="dxa"/>
            <w:shd w:val="clear" w:color="auto" w:fill="F9FAFB"/>
            <w:tcMar>
              <w:top w:w="100" w:type="dxa"/>
              <w:bottom w:w="100" w:type="dxa"/>
              <w:left w:w="140" w:type="dxa"/>
              <w:right w:w="140" w:type="dxa"/>
            </w:tcMar>
          </w:tcPr>
          <w:p>
            <w:pPr>
              <w:spacing w:before="30" w:after="30"/>
            </w:pPr>
            <w:r>
              <w:rPr>
                <w:rFonts w:ascii="Calibri" w:hAnsi="Calibri"/>
                <w:sz w:val="20"/>
                <w:color w:val="1E293B"/>
              </w:rPr>
              <w:t>Branches en Stores</w:t>
            </w:r>
          </w:p>
        </w:tc>
        <w:tc>
          <w:tcPr>
            <w:tcW w:w="3000" w:type="dxa"/>
            <w:shd w:val="clear" w:color="auto" w:fill="F9FAFB"/>
            <w:tcMar>
              <w:top w:w="100" w:type="dxa"/>
              <w:bottom w:w="100" w:type="dxa"/>
              <w:left w:w="140" w:type="dxa"/>
              <w:right w:w="140" w:type="dxa"/>
            </w:tcMar>
          </w:tcPr>
          <w:p>
            <w:pPr>
              <w:spacing w:before="30" w:after="30"/>
            </w:pPr>
            <w:r>
              <w:rPr>
                <w:rFonts w:ascii="Calibri" w:hAnsi="Calibri"/>
                <w:sz w:val="20"/>
                <w:color w:val="1E293B"/>
              </w:rPr>
              <w:t>70 %</w:t>
            </w:r>
          </w:p>
        </w:tc>
        <w:tc>
          <w:tcPr>
            <w:tcW w:w="2800" w:type="dxa"/>
            <w:shd w:val="clear" w:color="auto" w:fill="F9FAFB"/>
            <w:tcMar>
              <w:top w:w="100" w:type="dxa"/>
              <w:bottom w:w="100" w:type="dxa"/>
              <w:left w:w="140" w:type="dxa"/>
              <w:right w:w="140" w:type="dxa"/>
            </w:tcMar>
          </w:tcPr>
          <w:p>
            <w:pPr>
              <w:spacing w:before="30" w:after="30"/>
            </w:pPr>
            <w:r>
              <w:rPr>
                <w:rFonts w:ascii="Calibri" w:hAnsi="Calibri"/>
                <w:sz w:val="20"/>
                <w:color w:val="1E293B"/>
              </w:rPr>
              <w:t>Cumple (85,2 %)</w:t>
            </w:r>
          </w:p>
        </w:tc>
      </w:tr>
      <w:tr>
        <w:tc>
          <w:tcPr>
            <w:tcW w:w="4000" w:type="dxa"/>
            <w:shd w:val="clear" w:color="auto" w:fill="FFFFFF"/>
            <w:tcMar>
              <w:top w:w="100" w:type="dxa"/>
              <w:bottom w:w="100" w:type="dxa"/>
              <w:left w:w="140" w:type="dxa"/>
              <w:right w:w="140" w:type="dxa"/>
            </w:tcMar>
          </w:tcPr>
          <w:p>
            <w:pPr>
              <w:spacing w:before="30" w:after="30"/>
            </w:pPr>
            <w:r>
              <w:rPr>
                <w:rFonts w:ascii="Calibri" w:hAnsi="Calibri"/>
                <w:sz w:val="20"/>
                <w:color w:val="1E293B"/>
              </w:rPr>
              <w:t>Functions en Stores</w:t>
            </w:r>
          </w:p>
        </w:tc>
        <w:tc>
          <w:tcPr>
            <w:tcW w:w="3000" w:type="dxa"/>
            <w:shd w:val="clear" w:color="auto" w:fill="FFFFFF"/>
            <w:tcMar>
              <w:top w:w="100" w:type="dxa"/>
              <w:bottom w:w="100" w:type="dxa"/>
              <w:left w:w="140" w:type="dxa"/>
              <w:right w:w="140" w:type="dxa"/>
            </w:tcMar>
          </w:tcPr>
          <w:p>
            <w:pPr>
              <w:spacing w:before="30" w:after="30"/>
            </w:pPr>
            <w:r>
              <w:rPr>
                <w:rFonts w:ascii="Calibri" w:hAnsi="Calibri"/>
                <w:sz w:val="20"/>
                <w:color w:val="1E293B"/>
              </w:rPr>
              <w:t>80 %</w:t>
            </w:r>
          </w:p>
        </w:tc>
        <w:tc>
          <w:tcPr>
            <w:tcW w:w="2800" w:type="dxa"/>
            <w:shd w:val="clear" w:color="auto" w:fill="FFFFFF"/>
            <w:tcMar>
              <w:top w:w="100" w:type="dxa"/>
              <w:bottom w:w="100" w:type="dxa"/>
              <w:left w:w="140" w:type="dxa"/>
              <w:right w:w="140" w:type="dxa"/>
            </w:tcMar>
          </w:tcPr>
          <w:p>
            <w:pPr>
              <w:spacing w:before="30" w:after="30"/>
            </w:pPr>
            <w:r>
              <w:rPr>
                <w:rFonts w:ascii="Calibri" w:hAnsi="Calibri"/>
                <w:sz w:val="20"/>
                <w:color w:val="1E293B"/>
              </w:rPr>
              <w:t>Cumple (90,6 %)</w:t>
            </w:r>
          </w:p>
        </w:tc>
      </w:tr>
      <w:tr>
        <w:tc>
          <w:tcPr>
            <w:tcW w:w="4000" w:type="dxa"/>
            <w:shd w:val="clear" w:color="auto" w:fill="F9FAFB"/>
            <w:tcMar>
              <w:top w:w="100" w:type="dxa"/>
              <w:bottom w:w="100" w:type="dxa"/>
              <w:left w:w="140" w:type="dxa"/>
              <w:right w:w="140" w:type="dxa"/>
            </w:tcMar>
          </w:tcPr>
          <w:p>
            <w:pPr>
              <w:spacing w:before="30" w:after="30"/>
            </w:pPr>
            <w:r>
              <w:rPr>
                <w:rFonts w:ascii="Calibri" w:hAnsi="Calibri"/>
                <w:sz w:val="20"/>
                <w:color w:val="1E293B"/>
              </w:rPr>
              <w:t>Lines en Stores</w:t>
            </w:r>
          </w:p>
        </w:tc>
        <w:tc>
          <w:tcPr>
            <w:tcW w:w="3000" w:type="dxa"/>
            <w:shd w:val="clear" w:color="auto" w:fill="F9FAFB"/>
            <w:tcMar>
              <w:top w:w="100" w:type="dxa"/>
              <w:bottom w:w="100" w:type="dxa"/>
              <w:left w:w="140" w:type="dxa"/>
              <w:right w:w="140" w:type="dxa"/>
            </w:tcMar>
          </w:tcPr>
          <w:p>
            <w:pPr>
              <w:spacing w:before="30" w:after="30"/>
            </w:pPr>
            <w:r>
              <w:rPr>
                <w:rFonts w:ascii="Calibri" w:hAnsi="Calibri"/>
                <w:sz w:val="20"/>
                <w:color w:val="1E293B"/>
              </w:rPr>
              <w:t>80 %</w:t>
            </w:r>
          </w:p>
        </w:tc>
        <w:tc>
          <w:tcPr>
            <w:tcW w:w="2800" w:type="dxa"/>
            <w:shd w:val="clear" w:color="auto" w:fill="F9FAFB"/>
            <w:tcMar>
              <w:top w:w="100" w:type="dxa"/>
              <w:bottom w:w="100" w:type="dxa"/>
              <w:left w:w="140" w:type="dxa"/>
              <w:right w:w="140" w:type="dxa"/>
            </w:tcMar>
          </w:tcPr>
          <w:p>
            <w:pPr>
              <w:spacing w:before="30" w:after="30"/>
            </w:pPr>
            <w:r>
              <w:rPr>
                <w:rFonts w:ascii="Calibri" w:hAnsi="Calibri"/>
                <w:sz w:val="20"/>
                <w:color w:val="1E293B"/>
              </w:rPr>
              <w:t>Cumple (94,6 %)</w:t>
            </w:r>
          </w:p>
        </w:tc>
      </w:tr>
      <w:tr>
        <w:tc>
          <w:tcPr>
            <w:tcW w:w="4000" w:type="dxa"/>
            <w:shd w:val="clear" w:color="auto" w:fill="FFFFFF"/>
            <w:tcMar>
              <w:top w:w="100" w:type="dxa"/>
              <w:bottom w:w="100" w:type="dxa"/>
              <w:left w:w="140" w:type="dxa"/>
              <w:right w:w="140" w:type="dxa"/>
            </w:tcMar>
          </w:tcPr>
          <w:p>
            <w:pPr>
              <w:spacing w:before="30" w:after="30"/>
            </w:pPr>
            <w:r>
              <w:rPr>
                <w:rFonts w:ascii="Calibri" w:hAnsi="Calibri"/>
                <w:sz w:val="20"/>
                <w:color w:val="1E293B"/>
              </w:rPr>
              <w:t>Lines en Lib / Core</w:t>
            </w:r>
          </w:p>
        </w:tc>
        <w:tc>
          <w:tcPr>
            <w:tcW w:w="3000" w:type="dxa"/>
            <w:shd w:val="clear" w:color="auto" w:fill="FFFFFF"/>
            <w:tcMar>
              <w:top w:w="100" w:type="dxa"/>
              <w:bottom w:w="100" w:type="dxa"/>
              <w:left w:w="140" w:type="dxa"/>
              <w:right w:w="140" w:type="dxa"/>
            </w:tcMar>
          </w:tcPr>
          <w:p>
            <w:pPr>
              <w:spacing w:before="30" w:after="30"/>
            </w:pPr>
            <w:r>
              <w:rPr>
                <w:rFonts w:ascii="Calibri" w:hAnsi="Calibri"/>
                <w:sz w:val="20"/>
                <w:color w:val="1E293B"/>
              </w:rPr>
              <w:t>80 %</w:t>
            </w:r>
          </w:p>
        </w:tc>
        <w:tc>
          <w:tcPr>
            <w:tcW w:w="2800" w:type="dxa"/>
            <w:shd w:val="clear" w:color="auto" w:fill="FFFFFF"/>
            <w:tcMar>
              <w:top w:w="100" w:type="dxa"/>
              <w:bottom w:w="100" w:type="dxa"/>
              <w:left w:w="140" w:type="dxa"/>
              <w:right w:w="140" w:type="dxa"/>
            </w:tcMar>
          </w:tcPr>
          <w:p>
            <w:pPr>
              <w:spacing w:before="30" w:after="30"/>
            </w:pPr>
            <w:r>
              <w:rPr>
                <w:rFonts w:ascii="Calibri" w:hAnsi="Calibri"/>
                <w:sz w:val="20"/>
                <w:color w:val="1E293B"/>
              </w:rPr>
              <w:t>Cumple (98,1 %)</w:t>
            </w:r>
          </w:p>
        </w:tc>
      </w:tr>
      <w:tr>
        <w:tc>
          <w:tcPr>
            <w:tcW w:w="4000" w:type="dxa"/>
            <w:shd w:val="clear" w:color="auto" w:fill="F9FAFB"/>
            <w:tcMar>
              <w:top w:w="100" w:type="dxa"/>
              <w:bottom w:w="100" w:type="dxa"/>
              <w:left w:w="140" w:type="dxa"/>
              <w:right w:w="140" w:type="dxa"/>
            </w:tcMar>
          </w:tcPr>
          <w:p>
            <w:pPr>
              <w:spacing w:before="30" w:after="30"/>
            </w:pPr>
            <w:r>
              <w:rPr>
                <w:rFonts w:ascii="Calibri" w:hAnsi="Calibri"/>
                <w:sz w:val="20"/>
                <w:color w:val="1E293B"/>
              </w:rPr>
              <w:t>Pruebas Fallidas</w:t>
            </w:r>
          </w:p>
        </w:tc>
        <w:tc>
          <w:tcPr>
            <w:tcW w:w="3000" w:type="dxa"/>
            <w:shd w:val="clear" w:color="auto" w:fill="F9FAFB"/>
            <w:tcMar>
              <w:top w:w="100" w:type="dxa"/>
              <w:bottom w:w="100" w:type="dxa"/>
              <w:left w:w="140" w:type="dxa"/>
              <w:right w:w="140" w:type="dxa"/>
            </w:tcMar>
          </w:tcPr>
          <w:p>
            <w:pPr>
              <w:spacing w:before="30" w:after="30"/>
            </w:pPr>
            <w:r>
              <w:rPr>
                <w:rFonts w:ascii="Calibri" w:hAnsi="Calibri"/>
                <w:sz w:val="20"/>
                <w:color w:val="1E293B"/>
              </w:rPr>
              <w:t>0 fallos</w:t>
            </w:r>
          </w:p>
        </w:tc>
        <w:tc>
          <w:tcPr>
            <w:tcW w:w="2800" w:type="dxa"/>
            <w:shd w:val="clear" w:color="auto" w:fill="F9FAFB"/>
            <w:tcMar>
              <w:top w:w="100" w:type="dxa"/>
              <w:bottom w:w="100" w:type="dxa"/>
              <w:left w:w="140" w:type="dxa"/>
              <w:right w:w="140" w:type="dxa"/>
            </w:tcMar>
          </w:tcPr>
          <w:p>
            <w:pPr>
              <w:spacing w:before="30" w:after="30"/>
            </w:pPr>
            <w:r>
              <w:rPr>
                <w:rFonts w:ascii="Calibri" w:hAnsi="Calibri"/>
                <w:sz w:val="20"/>
                <w:color w:val="1E293B"/>
              </w:rPr>
              <w:t>Cumple (0 fallos / 85 pasadas)</w:t>
            </w:r>
          </w:p>
        </w:tc>
      </w:tr>
    </w:tbl>
    <w:p>
      <w:pPr>
        <w:spacing w:before="40" w:after="100"/>
      </w:pPr>
    </w:p>
    <w:p>
      <w:pPr>
        <w:spacing w:before="300" w:after="120"/>
        <w:pBdr>
          <w:bottom w:val="single" w:sz="6" w:space="4" w:color="2E7D69"/>
        </w:pBdr>
      </w:pPr>
      <w:r>
        <w:rPr>
          <w:rFonts w:ascii="Calibri" w:hAnsi="Calibri"/>
          <w:b/>
          <w:sz w:val="28"/>
          <w:color w:val="1E3A5F"/>
        </w:rPr>
        <w:t>17 Casos pendientes</w:t>
      </w:r>
    </w:p>
    <w:p>
      <w:pPr>
        <w:spacing w:before="60" w:after="100"/>
        <w:jc w:val="both"/>
      </w:pPr>
      <w:r>
        <w:rPr>
          <w:rFonts w:ascii="Calibri" w:hAnsi="Calibri"/>
          <w:sz w:val="22"/>
          <w:color w:val="334155"/>
        </w:rPr>
        <w:t>Se recomienda priorizar las pruebas según el impacto funcional y los riesgos detectados. Los pendientes son los siguientes:</w:t>
      </w:r>
    </w:p>
    <w:p>
      <w:pPr>
        <w:pStyle w:val="ListParagraph"/>
        <w:spacing w:before="40" w:after="50"/>
        <w:ind w:left="440" w:hanging="220"/>
      </w:pPr>
      <w:r>
        <w:rPr>
          <w:rFonts w:ascii="Calibri" w:hAnsi="Calibri"/>
          <w:b/>
          <w:sz w:val="22"/>
          <w:color w:val="2E7D69"/>
        </w:rPr>
        <w:t xml:space="preserve">▪  </w:t>
      </w:r>
      <w:r>
        <w:rPr>
          <w:rFonts w:ascii="Calibri" w:hAnsi="Calibri"/>
          <w:sz w:val="22"/>
          <w:color w:val="334155"/>
        </w:rPr>
        <w:t>Modal nativo de detalle de producto: pruebas integradas de HTMLDialogElement simulando showModal() y eventos de tecla Escape.</w:t>
      </w:r>
    </w:p>
    <w:p>
      <w:pPr>
        <w:pStyle w:val="ListParagraph"/>
        <w:spacing w:before="40" w:after="50"/>
        <w:ind w:left="440" w:hanging="220"/>
      </w:pPr>
      <w:r>
        <w:rPr>
          <w:rFonts w:ascii="Calibri" w:hAnsi="Calibri"/>
          <w:b/>
          <w:sz w:val="22"/>
          <w:color w:val="2E7D69"/>
        </w:rPr>
        <w:t xml:space="preserve">▪  </w:t>
      </w:r>
      <w:r>
        <w:rPr>
          <w:rFonts w:ascii="Calibri" w:hAnsi="Calibri"/>
          <w:sz w:val="22"/>
          <w:color w:val="334155"/>
        </w:rPr>
        <w:t>Búsqueda en tiempo real con temporizadores: pruebas con vi.useFakeTimers() para verificar la respuesta del SearchBar ante ráfagas de escritura rápida.</w:t>
      </w:r>
    </w:p>
    <w:p>
      <w:pPr>
        <w:pStyle w:val="ListParagraph"/>
        <w:spacing w:before="40" w:after="50"/>
        <w:ind w:left="440" w:hanging="220"/>
      </w:pPr>
      <w:r>
        <w:rPr>
          <w:rFonts w:ascii="Calibri" w:hAnsi="Calibri"/>
          <w:b/>
          <w:sz w:val="22"/>
          <w:color w:val="2E7D69"/>
        </w:rPr>
        <w:t xml:space="preserve">▪  </w:t>
      </w:r>
      <w:r>
        <w:rPr>
          <w:rFonts w:ascii="Calibri" w:hAnsi="Calibri"/>
          <w:sz w:val="22"/>
          <w:color w:val="334155"/>
        </w:rPr>
        <w:t>Persistencia prolongada y cuotas de almacenamiento: pruebas de manejo de excepciones cuando sessionStorage excede la cuota permitida por el navegador.</w:t>
      </w:r>
    </w:p>
    <w:p>
      <w:pPr>
        <w:pStyle w:val="ListParagraph"/>
        <w:spacing w:before="40" w:after="50"/>
        <w:ind w:left="440" w:hanging="220"/>
      </w:pPr>
      <w:r>
        <w:rPr>
          <w:rFonts w:ascii="Calibri" w:hAnsi="Calibri"/>
          <w:b/>
          <w:sz w:val="22"/>
          <w:color w:val="2E7D69"/>
        </w:rPr>
        <w:t xml:space="preserve">▪  </w:t>
      </w:r>
      <w:r>
        <w:rPr>
          <w:rFonts w:ascii="Calibri" w:hAnsi="Calibri"/>
          <w:sz w:val="22"/>
          <w:color w:val="334155"/>
        </w:rPr>
        <w:t>Automatización E2E en CI: integración de Playwright en GitHub Actions para validar los flujos completos de compra y administración.</w:t>
      </w:r>
    </w:p>
    <w:p>
      <w:pPr>
        <w:spacing w:before="300" w:after="120"/>
        <w:pBdr>
          <w:bottom w:val="single" w:sz="6" w:space="4" w:color="2E7D69"/>
        </w:pBdr>
      </w:pPr>
      <w:r>
        <w:rPr>
          <w:rFonts w:ascii="Calibri" w:hAnsi="Calibri"/>
          <w:b/>
          <w:sz w:val="28"/>
          <w:color w:val="1E3A5F"/>
        </w:rPr>
        <w:t>18 Evidencias</w:t>
      </w:r>
    </w:p>
    <w:p>
      <w:pPr>
        <w:spacing w:before="60" w:after="100"/>
        <w:jc w:val="both"/>
      </w:pPr>
      <w:r>
        <w:rPr>
          <w:rFonts w:ascii="Calibri" w:hAnsi="Calibri"/>
          <w:sz w:val="22"/>
          <w:color w:val="334155"/>
        </w:rPr>
        <w:t>El informe técnico adjunta evidencia verificable con la versión del código, fecha de ejecución y entorno:</w:t>
      </w:r>
    </w:p>
    <w:tbl>
      <w:tblPr>
        <w:tblW w:w="98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3200"/>
        <w:gridCol w:w="6600"/>
      </w:tblGrid>
      <w:tr>
        <w:trPr>
          <w:tblHeader/>
        </w:trPr>
        <w:tc>
          <w:tcPr>
            <w:tcW w:w="32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Evidencia</w:t>
            </w:r>
          </w:p>
        </w:tc>
        <w:tc>
          <w:tcPr>
            <w:tcW w:w="6600" w:type="dxa"/>
            <w:shd w:val="clear" w:color="auto" w:fill="2E7D69"/>
            <w:tcMar>
              <w:top w:w="140" w:type="dxa"/>
              <w:bottom w:w="140" w:type="dxa"/>
              <w:left w:w="160" w:type="dxa"/>
              <w:right w:w="160" w:type="dxa"/>
            </w:tcMar>
          </w:tcPr>
          <w:p>
            <w:pPr>
              <w:spacing w:before="40" w:after="40"/>
            </w:pPr>
            <w:r>
              <w:rPr>
                <w:rFonts w:ascii="Calibri" w:hAnsi="Calibri"/>
                <w:b/>
                <w:sz w:val="21"/>
                <w:color w:val="FFFFFF"/>
              </w:rPr>
              <w:t>Detalle de ejecución</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Ejecución de pruebas</w:t>
            </w:r>
          </w:p>
        </w:tc>
        <w:tc>
          <w:tcPr>
            <w:tcW w:w="6600" w:type="dxa"/>
            <w:shd w:val="clear" w:color="auto" w:fill="FFFFFF"/>
            <w:tcMar>
              <w:top w:w="100" w:type="dxa"/>
              <w:bottom w:w="100" w:type="dxa"/>
              <w:left w:w="140" w:type="dxa"/>
              <w:right w:w="140" w:type="dxa"/>
            </w:tcMar>
          </w:tcPr>
          <w:p>
            <w:pPr>
              <w:spacing w:before="30" w:after="30"/>
            </w:pPr>
            <w:r>
              <w:rPr>
                <w:rFonts w:ascii="Calibri" w:hAnsi="Calibri"/>
                <w:sz w:val="20"/>
                <w:color w:val="1E293B"/>
              </w:rPr>
              <w:t>npm run test:run ejecutado exitosamente: 17 archivos de prueba, 85 pruebas aprobadas, 0 fallidas en 1.55s.</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Reporte de cobertura</w:t>
            </w:r>
          </w:p>
        </w:tc>
        <w:tc>
          <w:tcPr>
            <w:tcW w:w="6600" w:type="dxa"/>
            <w:shd w:val="clear" w:color="auto" w:fill="F9FAFB"/>
            <w:tcMar>
              <w:top w:w="100" w:type="dxa"/>
              <w:bottom w:w="100" w:type="dxa"/>
              <w:left w:w="140" w:type="dxa"/>
              <w:right w:w="140" w:type="dxa"/>
            </w:tcMar>
          </w:tcPr>
          <w:p>
            <w:pPr>
              <w:spacing w:before="30" w:after="30"/>
            </w:pPr>
            <w:r>
              <w:rPr>
                <w:rFonts w:ascii="Calibri" w:hAnsi="Calibri"/>
                <w:sz w:val="20"/>
                <w:color w:val="1E293B"/>
              </w:rPr>
              <w:t>npm run test:coverage ejecutado con @vitest/coverage-v8.</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Reporte HTML</w:t>
            </w:r>
          </w:p>
        </w:tc>
        <w:tc>
          <w:tcPr>
            <w:tcW w:w="6600" w:type="dxa"/>
            <w:shd w:val="clear" w:color="auto" w:fill="FFFFFF"/>
            <w:tcMar>
              <w:top w:w="100" w:type="dxa"/>
              <w:bottom w:w="100" w:type="dxa"/>
              <w:left w:w="140" w:type="dxa"/>
              <w:right w:w="140" w:type="dxa"/>
            </w:tcMar>
          </w:tcPr>
          <w:p>
            <w:pPr>
              <w:spacing w:before="30" w:after="30"/>
            </w:pPr>
            <w:r>
              <w:rPr>
                <w:rFonts w:ascii="Calibri" w:hAnsi="Calibri"/>
                <w:sz w:val="20"/>
                <w:color w:val="1E293B"/>
              </w:rPr>
              <w:t>Generado en el directorio coverage/index.html para inspección interactiva.</w:t>
            </w:r>
          </w:p>
        </w:tc>
      </w:tr>
      <w:tr>
        <w:tc>
          <w:tcPr>
            <w:tcW w:w="3200" w:type="dxa"/>
            <w:shd w:val="clear" w:color="auto" w:fill="F9FAFB"/>
            <w:tcMar>
              <w:top w:w="100" w:type="dxa"/>
              <w:bottom w:w="100" w:type="dxa"/>
              <w:left w:w="140" w:type="dxa"/>
              <w:right w:w="140" w:type="dxa"/>
            </w:tcMar>
          </w:tcPr>
          <w:p>
            <w:pPr>
              <w:spacing w:before="30" w:after="30"/>
            </w:pPr>
            <w:r>
              <w:rPr>
                <w:rFonts w:ascii="Calibri" w:hAnsi="Calibri"/>
                <w:sz w:val="20"/>
                <w:color w:val="1E293B"/>
              </w:rPr>
              <w:t>Build de producción</w:t>
            </w:r>
          </w:p>
        </w:tc>
        <w:tc>
          <w:tcPr>
            <w:tcW w:w="6600" w:type="dxa"/>
            <w:shd w:val="clear" w:color="auto" w:fill="F9FAFB"/>
            <w:tcMar>
              <w:top w:w="100" w:type="dxa"/>
              <w:bottom w:w="100" w:type="dxa"/>
              <w:left w:w="140" w:type="dxa"/>
              <w:right w:w="140" w:type="dxa"/>
            </w:tcMar>
          </w:tcPr>
          <w:p>
            <w:pPr>
              <w:spacing w:before="30" w:after="30"/>
            </w:pPr>
            <w:r>
              <w:rPr>
                <w:rFonts w:ascii="Calibri" w:hAnsi="Calibri"/>
                <w:sz w:val="20"/>
                <w:color w:val="1E293B"/>
              </w:rPr>
              <w:t>npm run build completado en 157ms sin advertencias ni errores.</w:t>
            </w:r>
          </w:p>
        </w:tc>
      </w:tr>
      <w:tr>
        <w:tc>
          <w:tcPr>
            <w:tcW w:w="3200" w:type="dxa"/>
            <w:shd w:val="clear" w:color="auto" w:fill="FFFFFF"/>
            <w:tcMar>
              <w:top w:w="100" w:type="dxa"/>
              <w:bottom w:w="100" w:type="dxa"/>
              <w:left w:w="140" w:type="dxa"/>
              <w:right w:w="140" w:type="dxa"/>
            </w:tcMar>
          </w:tcPr>
          <w:p>
            <w:pPr>
              <w:spacing w:before="30" w:after="30"/>
            </w:pPr>
            <w:r>
              <w:rPr>
                <w:rFonts w:ascii="Calibri" w:hAnsi="Calibri"/>
                <w:sz w:val="20"/>
                <w:color w:val="1E293B"/>
              </w:rPr>
              <w:t>Trazabilidad</w:t>
            </w:r>
          </w:p>
        </w:tc>
        <w:tc>
          <w:tcPr>
            <w:tcW w:w="6600" w:type="dxa"/>
            <w:shd w:val="clear" w:color="auto" w:fill="FFFFFF"/>
            <w:tcMar>
              <w:top w:w="100" w:type="dxa"/>
              <w:bottom w:w="100" w:type="dxa"/>
              <w:left w:w="140" w:type="dxa"/>
              <w:right w:w="140" w:type="dxa"/>
            </w:tcMar>
          </w:tcPr>
          <w:p>
            <w:pPr>
              <w:spacing w:before="30" w:after="30"/>
            </w:pPr>
            <w:r>
              <w:rPr>
                <w:rFonts w:ascii="Calibri" w:hAnsi="Calibri"/>
                <w:sz w:val="20"/>
                <w:color w:val="1E293B"/>
              </w:rPr>
              <w:t>Entorno Node v26.11.1, macOS Darwin, Vitest v5.0.5, React 19.2.8.</w:t>
            </w:r>
          </w:p>
        </w:tc>
      </w:tr>
    </w:tbl>
    <w:p>
      <w:pPr>
        <w:spacing w:before="40" w:after="100"/>
      </w:pPr>
    </w:p>
    <w:tbl>
      <w:tblPr>
        <w:tblW w:w="9800" w:type="dxa"/>
        <w:tblBorders>
          <w:top w:val="single" w:sz="4" w:space="0" w:color="CBD5E1"/>
          <w:left w:val="single" w:sz="18" w:space="0" w:color="2E7D69"/>
          <w:bottom w:val="single" w:sz="4" w:space="0" w:color="CBD5E1"/>
          <w:right w:val="single" w:sz="4" w:space="0" w:color="CBD5E1"/>
        </w:tblBorders>
        <w:tblCellMar>
          <w:top w:w="120" w:type="dxa"/>
          <w:bottom w:w="120" w:type="dxa"/>
          <w:left w:w="180" w:type="dxa"/>
          <w:right w:w="180" w:type="dxa"/>
        </w:tblCellMar>
      </w:tblPr>
      <w:tr>
        <w:tc>
          <w:tcPr>
            <w:shd w:val="clear" w:color="auto" w:fill="F8FAFC"/>
          </w:tcPr>
          <w:p>
            <w:pPr>
              <w:spacing w:before="60" w:after="60"/>
            </w:pPr>
            <w:r>
              <w:rPr>
                <w:rFonts w:ascii="Consolas" w:hAnsi="Consolas"/>
                <w:sz w:val="18"/>
                <w:color w:val="1E293B"/>
              </w:rPr>
              <w:t xml:space="preserve">npm run test:run</w:t>
            </w:r>
            <w:r>
              <w:br/>
            </w:r>
            <w:r>
              <w:rPr>
                <w:rFonts w:ascii="Consolas" w:hAnsi="Consolas"/>
                <w:sz w:val="18"/>
                <w:color w:val="1E293B"/>
              </w:rPr>
              <w:t xml:space="preserve">npm run test:coverage</w:t>
            </w:r>
            <w:r>
              <w:br/>
            </w:r>
            <w:r>
              <w:rPr>
                <w:rFonts w:ascii="Consolas" w:hAnsi="Consolas"/>
                <w:sz w:val="18"/>
                <w:color w:val="1E293B"/>
              </w:rPr>
              <w:t xml:space="preserve">open coverage/index.html</w:t>
            </w:r>
          </w:p>
        </w:tc>
      </w:tr>
    </w:tbl>
    <w:p>
      <w:pPr>
        <w:spacing w:before="40" w:after="80"/>
      </w:pPr>
    </w:p>
    <w:p>
      <w:pPr>
        <w:spacing w:before="300" w:after="120"/>
        <w:pBdr>
          <w:bottom w:val="single" w:sz="6" w:space="4" w:color="2E7D69"/>
        </w:pBdr>
      </w:pPr>
      <w:r>
        <w:rPr>
          <w:rFonts w:ascii="Calibri" w:hAnsi="Calibri"/>
          <w:b/>
          <w:sz w:val="28"/>
          <w:color w:val="1E3A5F"/>
        </w:rPr>
        <w:t>19 Resultado general</w:t>
      </w:r>
    </w:p>
    <w:p>
      <w:pPr>
        <w:spacing w:before="60" w:after="100"/>
        <w:jc w:val="both"/>
      </w:pPr>
      <w:r>
        <w:rPr>
          <w:rFonts w:ascii="Calibri" w:hAnsi="Calibri"/>
          <w:sz w:val="22"/>
          <w:color w:val="334155"/>
        </w:rPr>
        <w:t>La suite automatizada alcanzó un 100% de éxito con 85 casos de prueba ejecutados sobre 17 suites independientes. La cobertura en los módulos testeados supera con holgura los mínimos exigidos, alcanzando hasta 98% en lógica y 94% en tiendas de datos.</w:t>
      </w:r>
    </w:p>
    <w:p>
      <w:pPr>
        <w:spacing w:before="60" w:after="100"/>
        <w:jc w:val="both"/>
      </w:pPr>
      <w:r>
        <w:rPr>
          <w:rFonts w:ascii="Calibri" w:hAnsi="Calibri"/>
          <w:sz w:val="22"/>
          <w:color w:val="334155"/>
        </w:rPr>
        <w:t>Los componentes de autenticación, control de stock, guards de navegación y validación de formularios quedaron completamente resguardados frente a regresiones.</w:t>
      </w:r>
    </w:p>
    <w:p>
      <w:pPr>
        <w:spacing w:before="300" w:after="120"/>
        <w:pBdr>
          <w:bottom w:val="single" w:sz="6" w:space="4" w:color="2E7D69"/>
        </w:pBdr>
      </w:pPr>
      <w:r>
        <w:rPr>
          <w:rFonts w:ascii="Calibri" w:hAnsi="Calibri"/>
          <w:b/>
          <w:sz w:val="28"/>
          <w:color w:val="1E3A5F"/>
        </w:rPr>
        <w:t>20 Conclusión</w:t>
      </w:r>
    </w:p>
    <w:p>
      <w:pPr>
        <w:spacing w:before="60" w:after="100"/>
        <w:jc w:val="both"/>
      </w:pPr>
      <w:r>
        <w:rPr>
          <w:rFonts w:ascii="Calibri" w:hAnsi="Calibri"/>
          <w:sz w:val="22"/>
          <w:color w:val="334155"/>
        </w:rPr>
        <w:t>Vitest y React Testing Library permitieron documentar e instrumentar pruebas automatizadas de lógica, tiendas y componentes en el frontend React 19 de Mangateca con máxima fidelidad y velocidad. El reporte de cobertura confirma la robustez de los módulos críticos, sirviendo de base sólida para futuras entregas académicas y despliegues en producción.</w:t>
      </w:r>
    </w:p>
    <w:sectPr>
      <w:pgSz w:w="11906" w:h="16838"/>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color w:val="334155"/>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