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B6EE" w14:textId="0410F756" w:rsidR="008F64F7" w:rsidRDefault="00231B33">
      <w:r>
        <w:t>Options:</w:t>
      </w:r>
    </w:p>
    <w:p w14:paraId="3DE0EE7C" w14:textId="168B409C" w:rsidR="00231B33" w:rsidRDefault="00231B33" w:rsidP="00770DE4">
      <w:pPr>
        <w:pStyle w:val="ListParagraph"/>
        <w:numPr>
          <w:ilvl w:val="0"/>
          <w:numId w:val="1"/>
        </w:numPr>
      </w:pPr>
      <w:r>
        <w:t xml:space="preserve">Use the </w:t>
      </w:r>
      <w:r w:rsidR="008D4C50">
        <w:t xml:space="preserve">Adafruit </w:t>
      </w:r>
      <w:r>
        <w:t>ESP32-S3</w:t>
      </w:r>
      <w:r w:rsidR="008D4C50">
        <w:t xml:space="preserve"> Reverse</w:t>
      </w:r>
      <w:r>
        <w:t xml:space="preserve"> </w:t>
      </w:r>
      <w:r w:rsidR="00770DE4">
        <w:t>TFT Feather</w:t>
      </w:r>
    </w:p>
    <w:p w14:paraId="5F545E02" w14:textId="78B5D721" w:rsidR="00B43299" w:rsidRDefault="00255A10" w:rsidP="000B6E5D">
      <w:pPr>
        <w:pStyle w:val="ListParagraph"/>
        <w:numPr>
          <w:ilvl w:val="0"/>
          <w:numId w:val="2"/>
        </w:numPr>
      </w:pPr>
      <w:r>
        <w:t xml:space="preserve">Comes with </w:t>
      </w:r>
      <w:r w:rsidRPr="00255A10">
        <w:t xml:space="preserve">PH2.0 </w:t>
      </w:r>
      <w:r w:rsidR="000B6E5D">
        <w:t xml:space="preserve">on-board </w:t>
      </w:r>
      <w:r w:rsidRPr="00255A10">
        <w:t>LiPo</w:t>
      </w:r>
      <w:r>
        <w:t xml:space="preserve"> adapter</w:t>
      </w:r>
    </w:p>
    <w:p w14:paraId="6C0A784A" w14:textId="0FC28C44" w:rsidR="000B6E5D" w:rsidRDefault="000B6E5D" w:rsidP="000B6E5D">
      <w:pPr>
        <w:pStyle w:val="ListParagraph"/>
        <w:numPr>
          <w:ilvl w:val="0"/>
          <w:numId w:val="2"/>
        </w:numPr>
      </w:pPr>
      <w:r>
        <w:t xml:space="preserve">Comes with </w:t>
      </w:r>
      <w:r w:rsidR="009722C4">
        <w:t>a colour 1.14” IPS TFT 240 x 135 pixel display</w:t>
      </w:r>
    </w:p>
    <w:p w14:paraId="4ED3E550" w14:textId="0CE36A81" w:rsidR="009722C4" w:rsidRDefault="00BA0349" w:rsidP="000B6E5D">
      <w:pPr>
        <w:pStyle w:val="ListParagraph"/>
        <w:numPr>
          <w:ilvl w:val="0"/>
          <w:numId w:val="2"/>
        </w:numPr>
      </w:pPr>
      <w:r>
        <w:t>Built-in battery charging when powered over USB-C</w:t>
      </w:r>
    </w:p>
    <w:p w14:paraId="419D0E7A" w14:textId="752ED868" w:rsidR="00A6618C" w:rsidRDefault="00A6618C" w:rsidP="000B6E5D">
      <w:pPr>
        <w:pStyle w:val="ListParagraph"/>
        <w:numPr>
          <w:ilvl w:val="0"/>
          <w:numId w:val="2"/>
        </w:numPr>
      </w:pPr>
      <w:r>
        <w:t>Three user tactile buttons – D0, D1, and D2</w:t>
      </w:r>
    </w:p>
    <w:p w14:paraId="07961EB1" w14:textId="77777777" w:rsidR="000B6E5D" w:rsidRDefault="000B6E5D" w:rsidP="00B43299"/>
    <w:p w14:paraId="325F9BB7" w14:textId="34AC7EF8" w:rsidR="00717C60" w:rsidRDefault="00CC7DE7" w:rsidP="00717C60">
      <w:pPr>
        <w:pStyle w:val="ListParagraph"/>
        <w:numPr>
          <w:ilvl w:val="0"/>
          <w:numId w:val="1"/>
        </w:numPr>
      </w:pPr>
      <w:r>
        <w:t xml:space="preserve">Use </w:t>
      </w:r>
      <w:r w:rsidR="00E533CD">
        <w:t xml:space="preserve">a standard ESP32-S3 with </w:t>
      </w:r>
      <w:r w:rsidR="00373000">
        <w:t xml:space="preserve">external </w:t>
      </w:r>
      <w:r w:rsidR="00717C60">
        <w:t>battery connector and peripherals</w:t>
      </w:r>
    </w:p>
    <w:p w14:paraId="1F4B471C" w14:textId="279D642A" w:rsidR="00717C60" w:rsidRDefault="00717C60" w:rsidP="00717C60">
      <w:pPr>
        <w:pStyle w:val="ListParagraph"/>
        <w:numPr>
          <w:ilvl w:val="0"/>
          <w:numId w:val="4"/>
        </w:numPr>
      </w:pPr>
      <w:r>
        <w:t xml:space="preserve">Would allow for </w:t>
      </w:r>
      <w:r w:rsidR="00300836">
        <w:t>a larger display with greater pixel quantity</w:t>
      </w:r>
    </w:p>
    <w:p w14:paraId="2FA02023" w14:textId="2372A45E" w:rsidR="00300836" w:rsidRDefault="00300836" w:rsidP="00717C60">
      <w:pPr>
        <w:pStyle w:val="ListParagraph"/>
        <w:numPr>
          <w:ilvl w:val="0"/>
          <w:numId w:val="4"/>
        </w:numPr>
      </w:pPr>
      <w:r>
        <w:t xml:space="preserve">Would require </w:t>
      </w:r>
      <w:r w:rsidR="00125780">
        <w:t xml:space="preserve">parts to be </w:t>
      </w:r>
      <w:r w:rsidR="00BC0A61">
        <w:t>bought separately which would likely be costly</w:t>
      </w:r>
    </w:p>
    <w:p w14:paraId="437321C9" w14:textId="658D63C4" w:rsidR="00BC0A61" w:rsidRDefault="00BC0A61" w:rsidP="00717C60">
      <w:pPr>
        <w:pStyle w:val="ListParagraph"/>
        <w:numPr>
          <w:ilvl w:val="0"/>
          <w:numId w:val="4"/>
        </w:numPr>
      </w:pPr>
      <w:r>
        <w:t>External circuit board</w:t>
      </w:r>
      <w:r w:rsidR="001B18E8">
        <w:t xml:space="preserve"> and adapters would most likely be required to accommodate pushbuttons </w:t>
      </w:r>
      <w:r w:rsidR="006C2A2A">
        <w:t xml:space="preserve">(unless the display is </w:t>
      </w:r>
      <w:r w:rsidR="00443685">
        <w:t xml:space="preserve">a resistive touchscreen), </w:t>
      </w:r>
      <w:r w:rsidR="00001E00">
        <w:t>or additional pins/</w:t>
      </w:r>
      <w:r w:rsidR="007F2958">
        <w:t>connectors for the display</w:t>
      </w:r>
    </w:p>
    <w:p w14:paraId="3C44E184" w14:textId="604D98FF" w:rsidR="007F2958" w:rsidRDefault="007F2958" w:rsidP="00717C60">
      <w:pPr>
        <w:pStyle w:val="ListParagraph"/>
        <w:numPr>
          <w:ilvl w:val="0"/>
          <w:numId w:val="4"/>
        </w:numPr>
      </w:pPr>
      <w:r>
        <w:t xml:space="preserve">An external battery connector </w:t>
      </w:r>
      <w:r w:rsidR="00C836CD">
        <w:t>would also be required</w:t>
      </w:r>
    </w:p>
    <w:sectPr w:rsidR="007F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AE0"/>
    <w:multiLevelType w:val="hybridMultilevel"/>
    <w:tmpl w:val="CC5EB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D30F6"/>
    <w:multiLevelType w:val="hybridMultilevel"/>
    <w:tmpl w:val="1BD2C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D3915"/>
    <w:multiLevelType w:val="hybridMultilevel"/>
    <w:tmpl w:val="16F4F5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B76E8"/>
    <w:multiLevelType w:val="hybridMultilevel"/>
    <w:tmpl w:val="E9D426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9773641">
    <w:abstractNumId w:val="2"/>
  </w:num>
  <w:num w:numId="2" w16cid:durableId="735057524">
    <w:abstractNumId w:val="1"/>
  </w:num>
  <w:num w:numId="3" w16cid:durableId="1552420113">
    <w:abstractNumId w:val="3"/>
  </w:num>
  <w:num w:numId="4" w16cid:durableId="141331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36"/>
    <w:rsid w:val="00001E00"/>
    <w:rsid w:val="0001754F"/>
    <w:rsid w:val="000B6E5D"/>
    <w:rsid w:val="00125780"/>
    <w:rsid w:val="001B18E8"/>
    <w:rsid w:val="00231B33"/>
    <w:rsid w:val="00255A10"/>
    <w:rsid w:val="002E3877"/>
    <w:rsid w:val="00300836"/>
    <w:rsid w:val="00373000"/>
    <w:rsid w:val="003C74A7"/>
    <w:rsid w:val="00443685"/>
    <w:rsid w:val="006C2A2A"/>
    <w:rsid w:val="00705E50"/>
    <w:rsid w:val="00717C60"/>
    <w:rsid w:val="00770DE4"/>
    <w:rsid w:val="007F2958"/>
    <w:rsid w:val="008D4C50"/>
    <w:rsid w:val="008F64F7"/>
    <w:rsid w:val="009722C4"/>
    <w:rsid w:val="00A6618C"/>
    <w:rsid w:val="00B43299"/>
    <w:rsid w:val="00BA0349"/>
    <w:rsid w:val="00BC0A61"/>
    <w:rsid w:val="00C836CD"/>
    <w:rsid w:val="00CC7DE7"/>
    <w:rsid w:val="00DA5536"/>
    <w:rsid w:val="00E362D9"/>
    <w:rsid w:val="00E533CD"/>
    <w:rsid w:val="00ED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9593"/>
  <w15:chartTrackingRefBased/>
  <w15:docId w15:val="{B84A90E0-CCD9-471D-84B2-D42F97EC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ED3EE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A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Richardson, Benjamin D</dc:creator>
  <cp:keywords/>
  <dc:description/>
  <cp:lastModifiedBy>Richardson, Benjamin D</cp:lastModifiedBy>
  <cp:revision>23</cp:revision>
  <dcterms:created xsi:type="dcterms:W3CDTF">2026-07-27T19:39:00Z</dcterms:created>
  <dcterms:modified xsi:type="dcterms:W3CDTF">2026-07-27T20:05:00Z</dcterms:modified>
</cp:coreProperties>
</file>