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75AF8" w14:textId="543515D7" w:rsidR="00EE3716" w:rsidRPr="00CF599B" w:rsidRDefault="00EE3716" w:rsidP="00855FD3">
      <w:pPr>
        <w:pStyle w:val="Sansinterligne"/>
        <w:rPr>
          <w:rStyle w:val="lev"/>
          <w:rFonts w:ascii="Open Sans" w:hAnsi="Open Sans" w:cs="Open Sans"/>
          <w:color w:val="54585C"/>
          <w:sz w:val="48"/>
          <w:szCs w:val="48"/>
          <w:shd w:val="clear" w:color="auto" w:fill="FFFFFF"/>
        </w:rPr>
      </w:pPr>
      <w:r w:rsidRPr="00CF599B">
        <w:rPr>
          <w:rFonts w:ascii="Open Sans" w:hAnsi="Open Sans" w:cs="Open Sans"/>
          <w:sz w:val="48"/>
          <w:szCs w:val="48"/>
        </w:rPr>
        <w:t>Connaître les techniques de gestion de la sécurité d'une base de données</w:t>
      </w:r>
    </w:p>
    <w:p w14:paraId="065DAC18" w14:textId="77777777" w:rsidR="00EE3716" w:rsidRDefault="00EE3716" w:rsidP="00855FD3">
      <w:pPr>
        <w:pStyle w:val="Sansinterligne"/>
        <w:rPr>
          <w:rStyle w:val="lev"/>
          <w:rFonts w:ascii="Open Sans" w:hAnsi="Open Sans" w:cs="Open Sans"/>
          <w:color w:val="54585C"/>
          <w:shd w:val="clear" w:color="auto" w:fill="FFFFFF"/>
        </w:rPr>
      </w:pPr>
    </w:p>
    <w:p w14:paraId="3760781F" w14:textId="0F9FDC03" w:rsidR="00CF599B" w:rsidRPr="00F87DAE" w:rsidRDefault="00CF599B" w:rsidP="00855FD3">
      <w:pPr>
        <w:pStyle w:val="Sansinterligne"/>
        <w:rPr>
          <w:rStyle w:val="lev"/>
          <w:rFonts w:ascii="Open Sans" w:hAnsi="Open Sans" w:cs="Open Sans"/>
          <w:color w:val="C00000"/>
          <w:sz w:val="44"/>
          <w:szCs w:val="44"/>
          <w:shd w:val="clear" w:color="auto" w:fill="FFFFFF"/>
        </w:rPr>
      </w:pPr>
      <w:r w:rsidRPr="00F87DAE">
        <w:rPr>
          <w:rStyle w:val="lev"/>
          <w:rFonts w:ascii="Open Sans" w:hAnsi="Open Sans" w:cs="Open Sans"/>
          <w:color w:val="C00000"/>
          <w:sz w:val="44"/>
          <w:szCs w:val="44"/>
          <w:shd w:val="clear" w:color="auto" w:fill="FFFFFF"/>
        </w:rPr>
        <w:t xml:space="preserve">I. Partie sécurité </w:t>
      </w:r>
    </w:p>
    <w:p w14:paraId="41B6737C" w14:textId="77777777" w:rsidR="00CF599B" w:rsidRDefault="00CF599B" w:rsidP="00855FD3">
      <w:pPr>
        <w:pStyle w:val="Sansinterligne"/>
        <w:rPr>
          <w:rStyle w:val="lev"/>
          <w:rFonts w:ascii="Open Sans" w:hAnsi="Open Sans" w:cs="Open Sans"/>
          <w:color w:val="54585C"/>
          <w:shd w:val="clear" w:color="auto" w:fill="FFFFFF"/>
        </w:rPr>
      </w:pPr>
    </w:p>
    <w:p w14:paraId="36602ACC" w14:textId="77777777" w:rsidR="00CF599B" w:rsidRDefault="00CF599B" w:rsidP="00855FD3">
      <w:pPr>
        <w:pStyle w:val="Sansinterligne"/>
        <w:rPr>
          <w:rStyle w:val="lev"/>
          <w:rFonts w:ascii="Open Sans" w:hAnsi="Open Sans" w:cs="Open Sans"/>
          <w:color w:val="54585C"/>
          <w:shd w:val="clear" w:color="auto" w:fill="FFFFFF"/>
        </w:rPr>
      </w:pPr>
    </w:p>
    <w:p w14:paraId="034E37DF" w14:textId="0F792A80" w:rsidR="00855FD3" w:rsidRDefault="00855FD3" w:rsidP="00855FD3">
      <w:pPr>
        <w:pStyle w:val="Sansinterligne"/>
        <w:rPr>
          <w:rFonts w:ascii="Open Sans" w:hAnsi="Open Sans" w:cs="Open Sans"/>
          <w:color w:val="54585C"/>
          <w:shd w:val="clear" w:color="auto" w:fill="FFFFFF"/>
        </w:rPr>
      </w:pPr>
      <w:r w:rsidRPr="00FA796A">
        <w:rPr>
          <w:rStyle w:val="lev"/>
          <w:rFonts w:ascii="Open Sans" w:hAnsi="Open Sans" w:cs="Open Sans"/>
          <w:color w:val="54585C"/>
          <w:shd w:val="clear" w:color="auto" w:fill="FFFFFF"/>
        </w:rPr>
        <w:t>Identifiez les comptes d’utilisateur </w:t>
      </w:r>
      <w:r w:rsidR="00FA796A">
        <w:rPr>
          <w:rStyle w:val="lev"/>
          <w:rFonts w:ascii="Open Sans" w:hAnsi="Open Sans" w:cs="Open Sans"/>
          <w:color w:val="54585C"/>
          <w:shd w:val="clear" w:color="auto" w:fill="FFFFFF"/>
        </w:rPr>
        <w:t xml:space="preserve">et </w:t>
      </w:r>
      <w:r w:rsidR="00FA796A">
        <w:rPr>
          <w:rStyle w:val="lev"/>
          <w:rFonts w:ascii="Open Sans" w:hAnsi="Open Sans" w:cs="Open Sans"/>
          <w:color w:val="54585C"/>
          <w:shd w:val="clear" w:color="auto" w:fill="FFFFFF"/>
        </w:rPr>
        <w:t>Réexaminez régulièrement les droits d’accès.</w:t>
      </w:r>
      <w:r w:rsidR="00FA796A">
        <w:rPr>
          <w:rFonts w:ascii="Open Sans" w:hAnsi="Open Sans" w:cs="Open Sans"/>
          <w:color w:val="54585C"/>
          <w:shd w:val="clear" w:color="auto" w:fill="FFFFFF"/>
        </w:rPr>
        <w:t> </w:t>
      </w:r>
    </w:p>
    <w:p w14:paraId="08D3B21A" w14:textId="77777777" w:rsidR="00FA796A" w:rsidRPr="00FA796A" w:rsidRDefault="00FA796A" w:rsidP="00855FD3">
      <w:pPr>
        <w:pStyle w:val="Sansinterligne"/>
        <w:rPr>
          <w:rFonts w:ascii="Open Sans" w:hAnsi="Open Sans" w:cs="Open Sans"/>
        </w:rPr>
      </w:pPr>
    </w:p>
    <w:p w14:paraId="2EA91C35" w14:textId="0D11EA17" w:rsidR="00855FD3" w:rsidRPr="00FA796A" w:rsidRDefault="00855FD3">
      <w:pPr>
        <w:rPr>
          <w:rFonts w:ascii="Open Sans" w:hAnsi="Open Sans" w:cs="Open Sans"/>
        </w:rPr>
      </w:pPr>
      <w:r w:rsidRPr="00FA796A">
        <w:rPr>
          <w:rFonts w:ascii="Open Sans" w:hAnsi="Open Sans" w:cs="Open Sans"/>
        </w:rPr>
        <w:t>Les droits (appelés "</w:t>
      </w:r>
      <w:r w:rsidRPr="00FA796A">
        <w:rPr>
          <w:rFonts w:ascii="Open Sans" w:hAnsi="Open Sans" w:cs="Open Sans"/>
          <w:b/>
          <w:bCs/>
        </w:rPr>
        <w:t>privilèges</w:t>
      </w:r>
      <w:r w:rsidRPr="00FA796A">
        <w:rPr>
          <w:rFonts w:ascii="Open Sans" w:hAnsi="Open Sans" w:cs="Open Sans"/>
        </w:rPr>
        <w:t xml:space="preserve">") sont accordés à : Un utilisateur ou groupe d'utilisateur </w:t>
      </w:r>
    </w:p>
    <w:p w14:paraId="6C6B34C9" w14:textId="3EDDB47E" w:rsidR="00FA796A" w:rsidRDefault="005829A7">
      <w:pPr>
        <w:rPr>
          <w:rFonts w:ascii="Open Sans" w:hAnsi="Open Sans" w:cs="Open Sans"/>
        </w:rPr>
      </w:pPr>
      <w:r>
        <w:rPr>
          <w:rFonts w:ascii="Open Sans" w:hAnsi="Open Sans" w:cs="Open Sans"/>
          <w:b/>
          <w:bCs/>
        </w:rPr>
        <w:t>L</w:t>
      </w:r>
      <w:r w:rsidR="00855FD3" w:rsidRPr="00FA796A">
        <w:rPr>
          <w:rFonts w:ascii="Open Sans" w:hAnsi="Open Sans" w:cs="Open Sans"/>
          <w:b/>
          <w:bCs/>
        </w:rPr>
        <w:t>es "privilèges" concernent :</w:t>
      </w:r>
      <w:r>
        <w:rPr>
          <w:rFonts w:ascii="Open Sans" w:hAnsi="Open Sans" w:cs="Open Sans"/>
          <w:b/>
          <w:bCs/>
        </w:rPr>
        <w:t xml:space="preserve"> </w:t>
      </w:r>
      <w:r w:rsidR="00855FD3" w:rsidRPr="00FA796A">
        <w:rPr>
          <w:rFonts w:ascii="Open Sans" w:hAnsi="Open Sans" w:cs="Open Sans"/>
        </w:rPr>
        <w:t>Le créateur d'un schéma possède tous les privilèges pour ce schéma</w:t>
      </w:r>
      <w:r>
        <w:rPr>
          <w:rFonts w:ascii="Open Sans" w:hAnsi="Open Sans" w:cs="Open Sans"/>
        </w:rPr>
        <w:t xml:space="preserve">. </w:t>
      </w:r>
      <w:r w:rsidR="00855FD3" w:rsidRPr="00FA796A">
        <w:rPr>
          <w:rFonts w:ascii="Open Sans" w:hAnsi="Open Sans" w:cs="Open Sans"/>
        </w:rPr>
        <w:t>L'utilisateur est identifié lors de sa connexion au serveur</w:t>
      </w:r>
      <w:r w:rsidR="00855FD3" w:rsidRPr="00FA796A">
        <w:rPr>
          <w:rFonts w:ascii="Open Sans" w:hAnsi="Open Sans" w:cs="Open Sans"/>
        </w:rPr>
        <w:t>.</w:t>
      </w:r>
      <w:r>
        <w:rPr>
          <w:rFonts w:ascii="Open Sans" w:hAnsi="Open Sans" w:cs="Open Sans"/>
        </w:rPr>
        <w:t xml:space="preserve"> </w:t>
      </w:r>
      <w:r w:rsidR="00855FD3" w:rsidRPr="00FA796A">
        <w:rPr>
          <w:rFonts w:ascii="Open Sans" w:hAnsi="Open Sans" w:cs="Open Sans"/>
        </w:rPr>
        <w:t>Des privilèges pourront être accordé à un module (programme d'application, session interactive, code SQL incorporé dans un texte du langage hôte, fonction ou procédure stockée) ou à un ensemble d'utilisateurs</w:t>
      </w:r>
      <w:r w:rsidR="00855FD3" w:rsidRPr="00FA796A">
        <w:rPr>
          <w:rFonts w:ascii="Open Sans" w:hAnsi="Open Sans" w:cs="Open Sans"/>
        </w:rPr>
        <w:t>.</w:t>
      </w:r>
      <w:r>
        <w:rPr>
          <w:rFonts w:ascii="Open Sans" w:hAnsi="Open Sans" w:cs="Open Sans"/>
        </w:rPr>
        <w:t xml:space="preserve"> </w:t>
      </w:r>
      <w:r w:rsidR="00855FD3" w:rsidRPr="00FA796A">
        <w:rPr>
          <w:rFonts w:ascii="Open Sans" w:hAnsi="Open Sans" w:cs="Open Sans"/>
        </w:rPr>
        <w:t>Une transaction ne peut être exécutée que si toutes les opérations possèdent les privilèges requis</w:t>
      </w:r>
    </w:p>
    <w:p w14:paraId="06427A6F" w14:textId="3524EC05" w:rsidR="00FA796A" w:rsidRDefault="00FA796A" w:rsidP="005829A7">
      <w:pPr>
        <w:shd w:val="clear" w:color="auto" w:fill="FFFFFF"/>
        <w:spacing w:after="0" w:line="240" w:lineRule="auto"/>
        <w:ind w:left="708"/>
        <w:rPr>
          <w:rFonts w:ascii="Open Sans" w:eastAsia="Times New Roman" w:hAnsi="Open Sans" w:cs="Open Sans"/>
          <w:b/>
          <w:bCs/>
          <w:color w:val="54585C"/>
          <w:sz w:val="24"/>
          <w:szCs w:val="24"/>
          <w:lang w:eastAsia="fr-FR"/>
        </w:rPr>
      </w:pPr>
      <w:r w:rsidRPr="00FA796A">
        <w:rPr>
          <w:rFonts w:ascii="Open Sans" w:eastAsia="Times New Roman" w:hAnsi="Open Sans" w:cs="Open Sans"/>
          <w:b/>
          <w:bCs/>
          <w:color w:val="54585C"/>
          <w:sz w:val="24"/>
          <w:szCs w:val="24"/>
          <w:lang w:eastAsia="fr-FR"/>
        </w:rPr>
        <w:t>Établi</w:t>
      </w:r>
      <w:r w:rsidR="00011027">
        <w:rPr>
          <w:rFonts w:ascii="Open Sans" w:eastAsia="Times New Roman" w:hAnsi="Open Sans" w:cs="Open Sans"/>
          <w:b/>
          <w:bCs/>
          <w:color w:val="54585C"/>
          <w:sz w:val="24"/>
          <w:szCs w:val="24"/>
          <w:lang w:eastAsia="fr-FR"/>
        </w:rPr>
        <w:t>r</w:t>
      </w:r>
      <w:r w:rsidRPr="00FA796A">
        <w:rPr>
          <w:rFonts w:ascii="Open Sans" w:eastAsia="Times New Roman" w:hAnsi="Open Sans" w:cs="Open Sans"/>
          <w:b/>
          <w:bCs/>
          <w:color w:val="54585C"/>
          <w:sz w:val="24"/>
          <w:szCs w:val="24"/>
          <w:lang w:eastAsia="fr-FR"/>
        </w:rPr>
        <w:t xml:space="preserve"> et mainte</w:t>
      </w:r>
      <w:r w:rsidR="00011027">
        <w:rPr>
          <w:rFonts w:ascii="Open Sans" w:eastAsia="Times New Roman" w:hAnsi="Open Sans" w:cs="Open Sans"/>
          <w:b/>
          <w:bCs/>
          <w:color w:val="54585C"/>
          <w:sz w:val="24"/>
          <w:szCs w:val="24"/>
          <w:lang w:eastAsia="fr-FR"/>
        </w:rPr>
        <w:t xml:space="preserve">nir </w:t>
      </w:r>
      <w:r w:rsidRPr="00FA796A">
        <w:rPr>
          <w:rFonts w:ascii="Open Sans" w:eastAsia="Times New Roman" w:hAnsi="Open Sans" w:cs="Open Sans"/>
          <w:b/>
          <w:bCs/>
          <w:color w:val="54585C"/>
          <w:sz w:val="24"/>
          <w:szCs w:val="24"/>
          <w:lang w:eastAsia="fr-FR"/>
        </w:rPr>
        <w:t>un modèle d’accès basé sur le principe du moindre privilège.</w:t>
      </w:r>
    </w:p>
    <w:p w14:paraId="7E85AAC1" w14:textId="56C12547" w:rsidR="00FA796A" w:rsidRDefault="00FA796A" w:rsidP="005829A7">
      <w:pPr>
        <w:shd w:val="clear" w:color="auto" w:fill="FFFFFF"/>
        <w:spacing w:after="0" w:line="240" w:lineRule="auto"/>
        <w:ind w:left="708"/>
        <w:rPr>
          <w:rFonts w:ascii="Open Sans" w:eastAsia="Times New Roman" w:hAnsi="Open Sans" w:cs="Open Sans"/>
          <w:color w:val="54585C"/>
          <w:sz w:val="24"/>
          <w:szCs w:val="24"/>
          <w:lang w:eastAsia="fr-FR"/>
        </w:rPr>
      </w:pPr>
      <w:r>
        <w:rPr>
          <w:rFonts w:ascii="Open Sans" w:eastAsia="Times New Roman" w:hAnsi="Open Sans" w:cs="Open Sans"/>
          <w:color w:val="54585C"/>
          <w:sz w:val="24"/>
          <w:szCs w:val="24"/>
          <w:lang w:eastAsia="fr-FR"/>
        </w:rPr>
        <w:t>A fait de réduire le</w:t>
      </w:r>
      <w:r w:rsidRPr="00FA796A">
        <w:rPr>
          <w:rFonts w:ascii="Open Sans" w:eastAsia="Times New Roman" w:hAnsi="Open Sans" w:cs="Open Sans"/>
          <w:color w:val="54585C"/>
          <w:sz w:val="24"/>
          <w:szCs w:val="24"/>
          <w:lang w:eastAsia="fr-FR"/>
        </w:rPr>
        <w:t>s dommages qu’un utilisateur peut causer délibérément ou accidentellement, si un attaquant prend le contrôle d’un compte d’utilisateur</w:t>
      </w:r>
      <w:r>
        <w:rPr>
          <w:rFonts w:ascii="Open Sans" w:eastAsia="Times New Roman" w:hAnsi="Open Sans" w:cs="Open Sans"/>
          <w:color w:val="54585C"/>
          <w:sz w:val="24"/>
          <w:szCs w:val="24"/>
          <w:lang w:eastAsia="fr-FR"/>
        </w:rPr>
        <w:t xml:space="preserve"> le dommage sera aussi réduit.</w:t>
      </w:r>
    </w:p>
    <w:p w14:paraId="6EB35870" w14:textId="77777777" w:rsidR="00FA796A" w:rsidRPr="00FA796A" w:rsidRDefault="00FA796A" w:rsidP="005829A7">
      <w:pPr>
        <w:ind w:left="708"/>
        <w:rPr>
          <w:rFonts w:ascii="Open Sans" w:hAnsi="Open Sans" w:cs="Open Sans"/>
        </w:rPr>
      </w:pPr>
    </w:p>
    <w:p w14:paraId="6E6E0236" w14:textId="1BB05CDA" w:rsidR="00CF599B" w:rsidRDefault="005829A7" w:rsidP="005829A7">
      <w:pPr>
        <w:ind w:left="708"/>
        <w:rPr>
          <w:rFonts w:ascii="Open Sans" w:hAnsi="Open Sans" w:cs="Open Sans"/>
          <w:color w:val="54585C"/>
          <w:shd w:val="clear" w:color="auto" w:fill="FFFFFF"/>
        </w:rPr>
      </w:pPr>
      <w:r w:rsidRPr="00FA796A">
        <w:rPr>
          <w:rStyle w:val="lev"/>
          <w:rFonts w:ascii="Open Sans" w:hAnsi="Open Sans" w:cs="Open Sans"/>
          <w:color w:val="54585C"/>
          <w:shd w:val="clear" w:color="auto" w:fill="FFFFFF"/>
        </w:rPr>
        <w:t>Analysez notre</w:t>
      </w:r>
      <w:r w:rsidR="00011027">
        <w:rPr>
          <w:rStyle w:val="lev"/>
          <w:rFonts w:ascii="Open Sans" w:hAnsi="Open Sans" w:cs="Open Sans"/>
          <w:color w:val="54585C"/>
          <w:shd w:val="clear" w:color="auto" w:fill="FFFFFF"/>
        </w:rPr>
        <w:t xml:space="preserve"> </w:t>
      </w:r>
      <w:r w:rsidR="00855FD3" w:rsidRPr="00FA796A">
        <w:rPr>
          <w:rStyle w:val="lev"/>
          <w:rFonts w:ascii="Open Sans" w:hAnsi="Open Sans" w:cs="Open Sans"/>
          <w:color w:val="54585C"/>
          <w:shd w:val="clear" w:color="auto" w:fill="FFFFFF"/>
        </w:rPr>
        <w:t>environnement à la recherche de fichiers potentiellement nuisibles.</w:t>
      </w:r>
      <w:r w:rsidR="009F4411">
        <w:rPr>
          <w:rStyle w:val="lev"/>
          <w:rFonts w:ascii="Open Sans" w:hAnsi="Open Sans" w:cs="Open Sans"/>
          <w:color w:val="54585C"/>
          <w:shd w:val="clear" w:color="auto" w:fill="FFFFFF"/>
        </w:rPr>
        <w:t xml:space="preserve"> </w:t>
      </w:r>
      <w:r w:rsidR="00FA796A" w:rsidRPr="009F4411">
        <w:rPr>
          <w:rFonts w:ascii="Open Sans" w:hAnsi="Open Sans" w:cs="Open Sans"/>
          <w:color w:val="54585C"/>
          <w:shd w:val="clear" w:color="auto" w:fill="FFFFFF"/>
        </w:rPr>
        <w:t>Recherchez régulièrement les exécutables, les programmes d’installation et les scripts, et supprimer ces fichiers afin que personne ne puisse accidentellement ouvrir des fichiers contenant des rançongiciels ou d’autres logiciels malveillants.</w:t>
      </w:r>
      <w:r w:rsidR="00FA796A" w:rsidRPr="009F4411">
        <w:rPr>
          <w:rFonts w:ascii="Open Sans" w:hAnsi="Open Sans" w:cs="Open Sans"/>
          <w:color w:val="54585C"/>
          <w:shd w:val="clear" w:color="auto" w:fill="FFFFFF"/>
        </w:rPr>
        <w:t xml:space="preserve"> </w:t>
      </w:r>
      <w:r w:rsidR="009F4411" w:rsidRPr="009F4411">
        <w:rPr>
          <w:rFonts w:ascii="Open Sans" w:hAnsi="Open Sans" w:cs="Open Sans"/>
          <w:color w:val="54585C"/>
          <w:shd w:val="clear" w:color="auto" w:fill="FFFFFF"/>
        </w:rPr>
        <w:t>(</w:t>
      </w:r>
      <w:r w:rsidR="009F4411">
        <w:rPr>
          <w:rFonts w:ascii="Open Sans" w:hAnsi="Open Sans" w:cs="Open Sans"/>
          <w:color w:val="54585C"/>
          <w:shd w:val="clear" w:color="auto" w:fill="FFFFFF"/>
        </w:rPr>
        <w:t>I</w:t>
      </w:r>
      <w:r w:rsidR="009F4411" w:rsidRPr="009F4411">
        <w:rPr>
          <w:rFonts w:ascii="Open Sans" w:hAnsi="Open Sans" w:cs="Open Sans"/>
          <w:color w:val="54585C"/>
          <w:shd w:val="clear" w:color="auto" w:fill="FFFFFF"/>
        </w:rPr>
        <w:t>l</w:t>
      </w:r>
      <w:r w:rsidR="00FA796A" w:rsidRPr="009F4411">
        <w:rPr>
          <w:rFonts w:ascii="Open Sans" w:hAnsi="Open Sans" w:cs="Open Sans"/>
          <w:color w:val="54585C"/>
          <w:shd w:val="clear" w:color="auto" w:fill="FFFFFF"/>
        </w:rPr>
        <w:t xml:space="preserve"> excite plusieurs antivirus qui peuvent scanner le</w:t>
      </w:r>
      <w:r w:rsidR="009F4411" w:rsidRPr="009F4411">
        <w:rPr>
          <w:rFonts w:ascii="Open Sans" w:hAnsi="Open Sans" w:cs="Open Sans"/>
          <w:color w:val="54585C"/>
          <w:shd w:val="clear" w:color="auto" w:fill="FFFFFF"/>
        </w:rPr>
        <w:t>s</w:t>
      </w:r>
      <w:r w:rsidR="00FA796A" w:rsidRPr="009F4411">
        <w:rPr>
          <w:rFonts w:ascii="Open Sans" w:hAnsi="Open Sans" w:cs="Open Sans"/>
          <w:color w:val="54585C"/>
          <w:shd w:val="clear" w:color="auto" w:fill="FFFFFF"/>
        </w:rPr>
        <w:t xml:space="preserve"> serveurs</w:t>
      </w:r>
      <w:r w:rsidR="009F4411" w:rsidRPr="009F4411">
        <w:rPr>
          <w:rFonts w:ascii="Open Sans" w:hAnsi="Open Sans" w:cs="Open Sans"/>
          <w:color w:val="54585C"/>
          <w:shd w:val="clear" w:color="auto" w:fill="FFFFFF"/>
        </w:rPr>
        <w:t xml:space="preserve">, </w:t>
      </w:r>
      <w:r w:rsidR="00011027" w:rsidRPr="009F4411">
        <w:rPr>
          <w:rFonts w:ascii="Open Sans" w:hAnsi="Open Sans" w:cs="Open Sans"/>
          <w:color w:val="54585C"/>
          <w:shd w:val="clear" w:color="auto" w:fill="FFFFFF"/>
        </w:rPr>
        <w:t>comme</w:t>
      </w:r>
      <w:r w:rsidR="009F4411" w:rsidRPr="009F4411">
        <w:rPr>
          <w:rFonts w:ascii="Open Sans" w:hAnsi="Open Sans" w:cs="Open Sans"/>
          <w:color w:val="54585C"/>
          <w:shd w:val="clear" w:color="auto" w:fill="FFFFFF"/>
        </w:rPr>
        <w:t xml:space="preserve"> </w:t>
      </w:r>
      <w:r w:rsidR="009F4411" w:rsidRPr="00011027">
        <w:rPr>
          <w:rFonts w:ascii="Open Sans" w:hAnsi="Open Sans" w:cs="Open Sans"/>
          <w:i/>
          <w:iCs/>
          <w:color w:val="006D55"/>
        </w:rPr>
        <w:t>Kaspersky Endpoint Security</w:t>
      </w:r>
      <w:r w:rsidR="00011027" w:rsidRPr="00011027">
        <w:rPr>
          <w:rFonts w:ascii="Open Sans" w:hAnsi="Open Sans" w:cs="Open Sans"/>
          <w:i/>
          <w:iCs/>
          <w:color w:val="006D55"/>
        </w:rPr>
        <w:t>.</w:t>
      </w:r>
    </w:p>
    <w:p w14:paraId="226B3488" w14:textId="57E6D875" w:rsidR="00EE3716" w:rsidRDefault="009F4411" w:rsidP="005829A7">
      <w:pPr>
        <w:pStyle w:val="Titre1"/>
        <w:spacing w:line="450" w:lineRule="atLeast"/>
        <w:ind w:left="708"/>
        <w:rPr>
          <w:rStyle w:val="lev"/>
          <w:rFonts w:ascii="Open Sans" w:hAnsi="Open Sans" w:cs="Open Sans"/>
          <w:color w:val="54585C"/>
          <w:sz w:val="22"/>
          <w:szCs w:val="22"/>
          <w:shd w:val="clear" w:color="auto" w:fill="FFFFFF"/>
        </w:rPr>
      </w:pPr>
      <w:r>
        <w:rPr>
          <w:rFonts w:ascii="Open Sans" w:hAnsi="Open Sans" w:cs="Open Sans"/>
          <w:color w:val="54585C"/>
          <w:sz w:val="22"/>
          <w:szCs w:val="22"/>
          <w:shd w:val="clear" w:color="auto" w:fill="FFFFFF"/>
        </w:rPr>
        <w:t>Avec du monitoring :</w:t>
      </w:r>
      <w:r w:rsidR="00011027">
        <w:rPr>
          <w:rFonts w:ascii="Open Sans" w:hAnsi="Open Sans" w:cs="Open Sans"/>
          <w:color w:val="54585C"/>
          <w:sz w:val="22"/>
          <w:szCs w:val="22"/>
          <w:shd w:val="clear" w:color="auto" w:fill="FFFFFF"/>
        </w:rPr>
        <w:t xml:space="preserve"> </w:t>
      </w:r>
      <w:r w:rsidRPr="009F4411">
        <w:rPr>
          <w:rStyle w:val="lev"/>
          <w:rFonts w:ascii="Open Sans" w:hAnsi="Open Sans" w:cs="Open Sans"/>
          <w:color w:val="54585C"/>
          <w:sz w:val="22"/>
          <w:szCs w:val="22"/>
          <w:shd w:val="clear" w:color="auto" w:fill="FFFFFF"/>
        </w:rPr>
        <w:t>Recherchez les pics suspects d’activité.</w:t>
      </w:r>
      <w:r w:rsidRPr="009F4411">
        <w:rPr>
          <w:rFonts w:ascii="Open Sans" w:hAnsi="Open Sans" w:cs="Open Sans"/>
          <w:color w:val="54585C"/>
          <w:sz w:val="22"/>
          <w:szCs w:val="22"/>
          <w:shd w:val="clear" w:color="auto" w:fill="FFFFFF"/>
        </w:rPr>
        <w:t> </w:t>
      </w:r>
      <w:r w:rsidRPr="009F4411">
        <w:rPr>
          <w:rStyle w:val="lev"/>
          <w:rFonts w:ascii="Open Sans" w:hAnsi="Open Sans" w:cs="Open Sans"/>
          <w:color w:val="54585C"/>
          <w:sz w:val="22"/>
          <w:szCs w:val="22"/>
          <w:shd w:val="clear" w:color="auto" w:fill="FFFFFF"/>
        </w:rPr>
        <w:t>Recherchez les activités en dehors des heures de travail.</w:t>
      </w:r>
    </w:p>
    <w:p w14:paraId="3143FD06" w14:textId="23117B2F" w:rsidR="005829A7" w:rsidRDefault="005829A7" w:rsidP="005829A7">
      <w:pPr>
        <w:pStyle w:val="Titre1"/>
        <w:spacing w:line="450" w:lineRule="atLeast"/>
        <w:ind w:left="708"/>
        <w:rPr>
          <w:rStyle w:val="lev"/>
          <w:rFonts w:ascii="Open Sans" w:hAnsi="Open Sans" w:cs="Open Sans"/>
          <w:color w:val="54585C"/>
          <w:sz w:val="22"/>
          <w:szCs w:val="22"/>
          <w:shd w:val="clear" w:color="auto" w:fill="FFFFFF"/>
        </w:rPr>
      </w:pPr>
    </w:p>
    <w:p w14:paraId="70AF8500" w14:textId="188E436B" w:rsidR="00662550" w:rsidRDefault="00662550" w:rsidP="005829A7">
      <w:pPr>
        <w:pStyle w:val="Titre1"/>
        <w:spacing w:line="450" w:lineRule="atLeast"/>
        <w:ind w:left="708"/>
        <w:rPr>
          <w:rStyle w:val="lev"/>
          <w:rFonts w:ascii="Open Sans" w:hAnsi="Open Sans" w:cs="Open Sans"/>
          <w:color w:val="54585C"/>
          <w:sz w:val="22"/>
          <w:szCs w:val="22"/>
          <w:shd w:val="clear" w:color="auto" w:fill="FFFFFF"/>
        </w:rPr>
      </w:pPr>
    </w:p>
    <w:p w14:paraId="24BD216F" w14:textId="77777777" w:rsidR="00662550" w:rsidRDefault="00662550" w:rsidP="005829A7">
      <w:pPr>
        <w:pStyle w:val="Titre1"/>
        <w:spacing w:line="450" w:lineRule="atLeast"/>
        <w:ind w:left="708"/>
        <w:rPr>
          <w:rStyle w:val="lev"/>
          <w:rFonts w:ascii="Open Sans" w:hAnsi="Open Sans" w:cs="Open Sans"/>
          <w:color w:val="54585C"/>
          <w:sz w:val="22"/>
          <w:szCs w:val="22"/>
          <w:shd w:val="clear" w:color="auto" w:fill="FFFFFF"/>
        </w:rPr>
      </w:pPr>
    </w:p>
    <w:p w14:paraId="12FC8F47" w14:textId="2E748131" w:rsidR="00CF599B" w:rsidRPr="00F87DAE" w:rsidRDefault="00CF599B" w:rsidP="00E60E85">
      <w:pPr>
        <w:pStyle w:val="Titre1"/>
        <w:spacing w:line="450" w:lineRule="atLeast"/>
        <w:rPr>
          <w:rFonts w:ascii="Segoe UI" w:hAnsi="Segoe UI" w:cs="Segoe UI"/>
          <w:b w:val="0"/>
          <w:bCs w:val="0"/>
          <w:color w:val="C00000"/>
          <w:shd w:val="clear" w:color="auto" w:fill="FFFFFF"/>
        </w:rPr>
      </w:pPr>
      <w:r w:rsidRPr="00F87DAE">
        <w:rPr>
          <w:rStyle w:val="lev"/>
          <w:rFonts w:ascii="Open Sans" w:hAnsi="Open Sans" w:cs="Open Sans"/>
          <w:b/>
          <w:bCs/>
          <w:color w:val="C00000"/>
          <w:shd w:val="clear" w:color="auto" w:fill="FFFFFF"/>
        </w:rPr>
        <w:lastRenderedPageBreak/>
        <w:t xml:space="preserve">II. Partie Sauvegarde </w:t>
      </w:r>
    </w:p>
    <w:p w14:paraId="681AB3A3" w14:textId="07AEA15C" w:rsidR="009F4411" w:rsidRPr="00EE3716" w:rsidRDefault="00E60E85" w:rsidP="00E60E85">
      <w:pPr>
        <w:pStyle w:val="Titre1"/>
        <w:spacing w:line="450" w:lineRule="atLeast"/>
        <w:rPr>
          <w:rFonts w:ascii="Segoe UI" w:hAnsi="Segoe UI" w:cs="Segoe UI"/>
          <w:color w:val="000000"/>
          <w:sz w:val="36"/>
          <w:szCs w:val="36"/>
          <w:shd w:val="clear" w:color="auto" w:fill="FFFFFF"/>
        </w:rPr>
      </w:pPr>
      <w:r w:rsidRPr="00EE3716">
        <w:rPr>
          <w:rFonts w:ascii="Segoe UI" w:hAnsi="Segoe UI" w:cs="Segoe UI"/>
          <w:color w:val="000000"/>
          <w:sz w:val="36"/>
          <w:szCs w:val="36"/>
          <w:shd w:val="clear" w:color="auto" w:fill="FFFFFF"/>
        </w:rPr>
        <w:t xml:space="preserve">Nous pouvons compter sur différents types de backup pour construire notre stratégie de </w:t>
      </w:r>
      <w:r w:rsidR="00CF599B">
        <w:rPr>
          <w:rFonts w:ascii="Segoe UI" w:hAnsi="Segoe UI" w:cs="Segoe UI"/>
          <w:color w:val="000000"/>
          <w:sz w:val="36"/>
          <w:szCs w:val="36"/>
          <w:shd w:val="clear" w:color="auto" w:fill="FFFFFF"/>
        </w:rPr>
        <w:t>sauvegarde</w:t>
      </w:r>
      <w:r w:rsidRPr="00EE3716">
        <w:rPr>
          <w:rFonts w:ascii="Segoe UI" w:hAnsi="Segoe UI" w:cs="Segoe UI"/>
          <w:color w:val="000000"/>
          <w:sz w:val="36"/>
          <w:szCs w:val="36"/>
          <w:shd w:val="clear" w:color="auto" w:fill="FFFFFF"/>
        </w:rPr>
        <w:t>.</w:t>
      </w:r>
    </w:p>
    <w:p w14:paraId="48F0B416" w14:textId="3391F865" w:rsidR="00E60E85" w:rsidRDefault="00E60E85" w:rsidP="00E60E85">
      <w:pPr>
        <w:pStyle w:val="Titre2"/>
        <w:shd w:val="clear" w:color="auto" w:fill="FFFFFF"/>
        <w:spacing w:before="225" w:after="225"/>
        <w:rPr>
          <w:rFonts w:ascii="Segoe UI" w:hAnsi="Segoe UI" w:cs="Segoe UI"/>
          <w:color w:val="000000"/>
        </w:rPr>
      </w:pPr>
      <w:r>
        <w:rPr>
          <w:rFonts w:ascii="Segoe UI" w:hAnsi="Segoe UI" w:cs="Segoe UI"/>
          <w:color w:val="000000"/>
        </w:rPr>
        <w:t>Les t</w:t>
      </w:r>
      <w:r>
        <w:rPr>
          <w:rFonts w:ascii="Segoe UI" w:hAnsi="Segoe UI" w:cs="Segoe UI"/>
          <w:color w:val="000000"/>
        </w:rPr>
        <w:t>ypes de backups</w:t>
      </w:r>
      <w:r>
        <w:rPr>
          <w:rFonts w:ascii="Segoe UI" w:hAnsi="Segoe UI" w:cs="Segoe UI"/>
          <w:color w:val="000000"/>
        </w:rPr>
        <w:t xml:space="preserve"> sont :</w:t>
      </w:r>
    </w:p>
    <w:p w14:paraId="55398004" w14:textId="01F300FA" w:rsidR="00E60E85" w:rsidRDefault="00E60E85" w:rsidP="00E60E85">
      <w:pPr>
        <w:shd w:val="clear" w:color="auto" w:fill="FFFFFF"/>
        <w:spacing w:before="100" w:beforeAutospacing="1" w:after="100" w:afterAutospacing="1" w:line="240" w:lineRule="auto"/>
        <w:ind w:left="360"/>
        <w:rPr>
          <w:rFonts w:ascii="Segoe UI" w:hAnsi="Segoe UI" w:cs="Segoe UI"/>
          <w:color w:val="000000"/>
        </w:rPr>
      </w:pPr>
      <w:r>
        <w:rPr>
          <w:rStyle w:val="lev"/>
          <w:rFonts w:ascii="Segoe UI" w:hAnsi="Segoe UI" w:cs="Segoe UI"/>
          <w:color w:val="000000"/>
        </w:rPr>
        <w:t>Base de données complète </w:t>
      </w:r>
      <w:r>
        <w:rPr>
          <w:rFonts w:ascii="Segoe UI" w:hAnsi="Segoe UI" w:cs="Segoe UI"/>
          <w:color w:val="000000"/>
        </w:rPr>
        <w:t>ou </w:t>
      </w:r>
      <w:r>
        <w:rPr>
          <w:rStyle w:val="Accentuation"/>
          <w:rFonts w:ascii="Segoe UI" w:hAnsi="Segoe UI" w:cs="Segoe UI"/>
          <w:color w:val="000000"/>
        </w:rPr>
        <w:t>backup full</w:t>
      </w:r>
      <w:r>
        <w:rPr>
          <w:rFonts w:ascii="Segoe UI" w:hAnsi="Segoe UI" w:cs="Segoe UI"/>
          <w:color w:val="000000"/>
        </w:rPr>
        <w:t>. Ce type de backup inclut tous les objets de la base de données, les tables systèmes, les données, et les transactions qui ont eu lieu pendant le backup. Les </w:t>
      </w:r>
      <w:r>
        <w:rPr>
          <w:rStyle w:val="Accentuation"/>
          <w:rFonts w:ascii="Segoe UI" w:hAnsi="Segoe UI" w:cs="Segoe UI"/>
          <w:color w:val="000000"/>
        </w:rPr>
        <w:t>backups</w:t>
      </w:r>
      <w:r>
        <w:rPr>
          <w:rFonts w:ascii="Segoe UI" w:hAnsi="Segoe UI" w:cs="Segoe UI"/>
          <w:color w:val="000000"/>
        </w:rPr>
        <w:t> full permettent une restauration complète d’une base de données à l’état où elle se trouvait avant le backup</w:t>
      </w:r>
    </w:p>
    <w:p w14:paraId="627938D5" w14:textId="77777777" w:rsidR="00E60E85" w:rsidRDefault="00E60E85" w:rsidP="00E60E85">
      <w:pPr>
        <w:shd w:val="clear" w:color="auto" w:fill="FFFFFF"/>
        <w:spacing w:before="100" w:beforeAutospacing="1" w:after="100" w:afterAutospacing="1" w:line="240" w:lineRule="auto"/>
        <w:ind w:left="720"/>
        <w:rPr>
          <w:rFonts w:ascii="Segoe UI" w:hAnsi="Segoe UI" w:cs="Segoe UI"/>
          <w:color w:val="000000"/>
        </w:rPr>
      </w:pPr>
    </w:p>
    <w:p w14:paraId="5B81AEB8" w14:textId="64503880" w:rsidR="00E60E85" w:rsidRDefault="00E60E85" w:rsidP="00E60E85">
      <w:pPr>
        <w:shd w:val="clear" w:color="auto" w:fill="FFFFFF"/>
        <w:spacing w:before="100" w:beforeAutospacing="1" w:after="100" w:afterAutospacing="1" w:line="240" w:lineRule="auto"/>
        <w:ind w:left="360"/>
        <w:rPr>
          <w:rFonts w:ascii="Segoe UI" w:hAnsi="Segoe UI" w:cs="Segoe UI"/>
          <w:color w:val="000000"/>
        </w:rPr>
      </w:pPr>
      <w:r w:rsidRPr="00E60E85">
        <w:rPr>
          <w:rStyle w:val="lev"/>
          <w:rFonts w:ascii="Segoe UI" w:hAnsi="Segoe UI" w:cs="Segoe UI"/>
          <w:color w:val="000000"/>
        </w:rPr>
        <w:t>Backup différentiel</w:t>
      </w:r>
      <w:r w:rsidRPr="00E60E85">
        <w:rPr>
          <w:rFonts w:ascii="Segoe UI" w:hAnsi="Segoe UI" w:cs="Segoe UI"/>
          <w:color w:val="000000"/>
        </w:rPr>
        <w:t>. Ce type de backups contient seulement les données qui ont changé depuis le dernier </w:t>
      </w:r>
      <w:r w:rsidRPr="00E60E85">
        <w:rPr>
          <w:rStyle w:val="Accentuation"/>
          <w:rFonts w:ascii="Segoe UI" w:hAnsi="Segoe UI" w:cs="Segoe UI"/>
          <w:color w:val="000000"/>
        </w:rPr>
        <w:t>backup full</w:t>
      </w:r>
      <w:r w:rsidRPr="00E60E85">
        <w:rPr>
          <w:rFonts w:ascii="Segoe UI" w:hAnsi="Segoe UI" w:cs="Segoe UI"/>
          <w:color w:val="000000"/>
        </w:rPr>
        <w:t> ainsi que les transactions qui ont eu lieu pendant le processus de sauvegarde. Un backup différentiel est utilisé avec le dernier backup full effectué sur la base de données. Les backups différentiels pris antérieurement au dernier backup différentiel, mais consécutifs à un même </w:t>
      </w:r>
      <w:r w:rsidRPr="00E60E85">
        <w:rPr>
          <w:rStyle w:val="Accentuation"/>
          <w:rFonts w:ascii="Segoe UI" w:hAnsi="Segoe UI" w:cs="Segoe UI"/>
          <w:color w:val="000000"/>
        </w:rPr>
        <w:t>backup full</w:t>
      </w:r>
      <w:r w:rsidRPr="00E60E85">
        <w:rPr>
          <w:rFonts w:ascii="Segoe UI" w:hAnsi="Segoe UI" w:cs="Segoe UI"/>
          <w:color w:val="000000"/>
        </w:rPr>
        <w:t>, peuvent être considérés comme obsolètes car ce dernier backup différentiel contient toutes les modifications effectuées sur la base de données depuis le dernier backup full et </w:t>
      </w:r>
      <w:r w:rsidRPr="00E60E85">
        <w:rPr>
          <w:rStyle w:val="Accentuation"/>
          <w:rFonts w:ascii="Segoe UI" w:hAnsi="Segoe UI" w:cs="Segoe UI"/>
          <w:color w:val="000000"/>
        </w:rPr>
        <w:t>de facto</w:t>
      </w:r>
      <w:r w:rsidRPr="00E60E85">
        <w:rPr>
          <w:rFonts w:ascii="Segoe UI" w:hAnsi="Segoe UI" w:cs="Segoe UI"/>
          <w:color w:val="000000"/>
        </w:rPr>
        <w:t> l’ensemble des informations reprises dans les backups différentiels antérieurs.</w:t>
      </w:r>
    </w:p>
    <w:p w14:paraId="7F00D014" w14:textId="77777777" w:rsidR="00E60E85" w:rsidRDefault="00E60E85" w:rsidP="00E60E85">
      <w:pPr>
        <w:pStyle w:val="Paragraphedeliste"/>
        <w:rPr>
          <w:rFonts w:ascii="Segoe UI" w:hAnsi="Segoe UI" w:cs="Segoe UI"/>
          <w:color w:val="000000"/>
        </w:rPr>
      </w:pPr>
    </w:p>
    <w:p w14:paraId="4BA6D66F" w14:textId="5D3B93AA" w:rsidR="00E60E85" w:rsidRDefault="00E60E85" w:rsidP="00E60E85">
      <w:pPr>
        <w:shd w:val="clear" w:color="auto" w:fill="FFFFFF"/>
        <w:spacing w:before="100" w:beforeAutospacing="1" w:after="100" w:afterAutospacing="1" w:line="240" w:lineRule="auto"/>
        <w:ind w:left="360"/>
        <w:rPr>
          <w:rFonts w:ascii="Segoe UI" w:hAnsi="Segoe UI" w:cs="Segoe UI"/>
          <w:color w:val="000000"/>
        </w:rPr>
      </w:pPr>
      <w:r>
        <w:rPr>
          <w:rFonts w:ascii="Segoe UI" w:hAnsi="Segoe UI" w:cs="Segoe UI"/>
          <w:b/>
          <w:bCs/>
          <w:color w:val="000000"/>
        </w:rPr>
        <w:t>Backup du journal des transactions</w:t>
      </w:r>
      <w:r>
        <w:rPr>
          <w:rFonts w:ascii="Segoe UI" w:hAnsi="Segoe UI" w:cs="Segoe UI"/>
          <w:color w:val="000000"/>
        </w:rPr>
        <w:t> (</w:t>
      </w:r>
      <w:r>
        <w:rPr>
          <w:rStyle w:val="Accentuation"/>
          <w:rFonts w:ascii="Segoe UI" w:hAnsi="Segoe UI" w:cs="Segoe UI"/>
          <w:color w:val="000000"/>
        </w:rPr>
        <w:t>transaction log</w:t>
      </w:r>
      <w:r>
        <w:rPr>
          <w:rFonts w:ascii="Segoe UI" w:hAnsi="Segoe UI" w:cs="Segoe UI"/>
          <w:color w:val="000000"/>
        </w:rPr>
        <w:t>) ou </w:t>
      </w:r>
      <w:r>
        <w:rPr>
          <w:rStyle w:val="Accentuation"/>
          <w:rFonts w:ascii="Segoe UI" w:hAnsi="Segoe UI" w:cs="Segoe UI"/>
          <w:color w:val="000000"/>
        </w:rPr>
        <w:t>backup log</w:t>
      </w:r>
      <w:r>
        <w:rPr>
          <w:rFonts w:ascii="Segoe UI" w:hAnsi="Segoe UI" w:cs="Segoe UI"/>
          <w:color w:val="000000"/>
        </w:rPr>
        <w:t>. Ce type de backup contient l’ensemble des transactions effectuées pour une base de données depuis le backup log précédent et tronque le contenu du transaction log. Un </w:t>
      </w:r>
      <w:r>
        <w:rPr>
          <w:rFonts w:ascii="Segoe UI" w:hAnsi="Segoe UI" w:cs="Segoe UI"/>
          <w:b/>
          <w:bCs/>
          <w:color w:val="000000"/>
        </w:rPr>
        <w:t>backup log</w:t>
      </w:r>
      <w:r>
        <w:rPr>
          <w:rFonts w:ascii="Segoe UI" w:hAnsi="Segoe UI" w:cs="Segoe UI"/>
          <w:color w:val="000000"/>
        </w:rPr>
        <w:t> permet d’assurer la restauration d’une base de données à un moment spécifique comme par exemple, le moment avant la perte d’une donnée.</w:t>
      </w:r>
    </w:p>
    <w:p w14:paraId="0475D3D8" w14:textId="77777777" w:rsidR="00E60E85" w:rsidRDefault="00E60E85" w:rsidP="00E60E85">
      <w:pPr>
        <w:pStyle w:val="Paragraphedeliste"/>
        <w:rPr>
          <w:rFonts w:ascii="Segoe UI" w:hAnsi="Segoe UI" w:cs="Segoe UI"/>
          <w:color w:val="000000"/>
        </w:rPr>
      </w:pPr>
    </w:p>
    <w:p w14:paraId="5A7D4A32" w14:textId="7DFC42B0" w:rsidR="00E60E85" w:rsidRDefault="00E60E85" w:rsidP="00E60E85">
      <w:pPr>
        <w:shd w:val="clear" w:color="auto" w:fill="FFFFFF"/>
        <w:spacing w:before="100" w:beforeAutospacing="1" w:after="100" w:afterAutospacing="1" w:line="240" w:lineRule="auto"/>
        <w:ind w:left="360"/>
        <w:rPr>
          <w:rFonts w:ascii="Segoe UI" w:hAnsi="Segoe UI" w:cs="Segoe UI"/>
          <w:color w:val="000000"/>
        </w:rPr>
      </w:pPr>
      <w:r>
        <w:rPr>
          <w:rFonts w:ascii="Segoe UI" w:hAnsi="Segoe UI" w:cs="Segoe UI"/>
          <w:b/>
          <w:bCs/>
          <w:color w:val="000000"/>
        </w:rPr>
        <w:t>Backup de fichier ou de groupement de fichiers</w:t>
      </w:r>
      <w:r>
        <w:rPr>
          <w:rFonts w:ascii="Segoe UI" w:hAnsi="Segoe UI" w:cs="Segoe UI"/>
          <w:color w:val="000000"/>
        </w:rPr>
        <w:t>. Cette option convient principalement pour la sauvegarde de bases de données de taille importante. Un backup de fichier contiendra toutes les données d’un ou plusieurs fichiers ou d’un groupement de fichiers. Un </w:t>
      </w:r>
      <w:r>
        <w:rPr>
          <w:rFonts w:ascii="Segoe UI" w:hAnsi="Segoe UI" w:cs="Segoe UI"/>
          <w:b/>
          <w:bCs/>
          <w:color w:val="000000"/>
        </w:rPr>
        <w:t>backup log</w:t>
      </w:r>
      <w:r>
        <w:rPr>
          <w:rFonts w:ascii="Segoe UI" w:hAnsi="Segoe UI" w:cs="Segoe UI"/>
          <w:color w:val="000000"/>
        </w:rPr>
        <w:t xml:space="preserve"> doit également être effectué pour couvrir </w:t>
      </w:r>
      <w:r>
        <w:rPr>
          <w:rFonts w:ascii="Segoe UI" w:hAnsi="Segoe UI" w:cs="Segoe UI"/>
          <w:color w:val="000000"/>
        </w:rPr>
        <w:t>tous les backups</w:t>
      </w:r>
      <w:r>
        <w:rPr>
          <w:rFonts w:ascii="Segoe UI" w:hAnsi="Segoe UI" w:cs="Segoe UI"/>
          <w:color w:val="000000"/>
        </w:rPr>
        <w:t xml:space="preserve"> de ce type en cas de restauration où les sauvegardes de l’ensemble des fichiers, prises à des moments différents, doivent être utilisées</w:t>
      </w:r>
    </w:p>
    <w:p w14:paraId="436B613A" w14:textId="77777777" w:rsidR="00E60E85" w:rsidRDefault="00E60E85" w:rsidP="00E60E85">
      <w:pPr>
        <w:pStyle w:val="Paragraphedeliste"/>
        <w:rPr>
          <w:rFonts w:ascii="Segoe UI" w:hAnsi="Segoe UI" w:cs="Segoe UI"/>
          <w:color w:val="000000"/>
        </w:rPr>
      </w:pPr>
    </w:p>
    <w:p w14:paraId="4B65DE85" w14:textId="34E01A9E" w:rsidR="00E60E85" w:rsidRDefault="00E60E85" w:rsidP="00E60E85">
      <w:pPr>
        <w:shd w:val="clear" w:color="auto" w:fill="FFFFFF"/>
        <w:spacing w:before="100" w:beforeAutospacing="1" w:after="100" w:afterAutospacing="1" w:line="240" w:lineRule="auto"/>
        <w:ind w:left="360"/>
        <w:rPr>
          <w:rFonts w:ascii="Segoe UI" w:hAnsi="Segoe UI" w:cs="Segoe UI"/>
          <w:color w:val="000000"/>
        </w:rPr>
      </w:pPr>
      <w:r>
        <w:rPr>
          <w:rFonts w:ascii="Segoe UI" w:hAnsi="Segoe UI" w:cs="Segoe UI"/>
          <w:b/>
          <w:bCs/>
          <w:color w:val="000000"/>
        </w:rPr>
        <w:lastRenderedPageBreak/>
        <w:t>Backups copie seule</w:t>
      </w:r>
      <w:r>
        <w:rPr>
          <w:rFonts w:ascii="Segoe UI" w:hAnsi="Segoe UI" w:cs="Segoe UI"/>
          <w:color w:val="000000"/>
        </w:rPr>
        <w:t> ou backups </w:t>
      </w:r>
      <w:r>
        <w:rPr>
          <w:rStyle w:val="Accentuation"/>
          <w:rFonts w:ascii="Segoe UI" w:hAnsi="Segoe UI" w:cs="Segoe UI"/>
          <w:color w:val="000000"/>
        </w:rPr>
        <w:t>copy-</w:t>
      </w:r>
      <w:proofErr w:type="spellStart"/>
      <w:r>
        <w:rPr>
          <w:rStyle w:val="Accentuation"/>
          <w:rFonts w:ascii="Segoe UI" w:hAnsi="Segoe UI" w:cs="Segoe UI"/>
          <w:color w:val="000000"/>
        </w:rPr>
        <w:t>only</w:t>
      </w:r>
      <w:proofErr w:type="spellEnd"/>
      <w:r>
        <w:rPr>
          <w:rFonts w:ascii="Segoe UI" w:hAnsi="Segoe UI" w:cs="Segoe UI"/>
          <w:color w:val="000000"/>
        </w:rPr>
        <w:t>. C’est le type de backup le plus utilisé pour effectuer une sauvegarde sans affecter le plan de sauvegarde mis en place pour une base de données. On peut créer des </w:t>
      </w:r>
      <w:r>
        <w:rPr>
          <w:rStyle w:val="Accentuation"/>
          <w:rFonts w:ascii="Segoe UI" w:hAnsi="Segoe UI" w:cs="Segoe UI"/>
          <w:color w:val="000000"/>
        </w:rPr>
        <w:t>backups full</w:t>
      </w:r>
      <w:r>
        <w:rPr>
          <w:rFonts w:ascii="Segoe UI" w:hAnsi="Segoe UI" w:cs="Segoe UI"/>
          <w:color w:val="000000"/>
        </w:rPr>
        <w:t> et des </w:t>
      </w:r>
      <w:r>
        <w:rPr>
          <w:rStyle w:val="Accentuation"/>
          <w:rFonts w:ascii="Segoe UI" w:hAnsi="Segoe UI" w:cs="Segoe UI"/>
          <w:color w:val="000000"/>
        </w:rPr>
        <w:t>backups log</w:t>
      </w:r>
      <w:r>
        <w:rPr>
          <w:rFonts w:ascii="Segoe UI" w:hAnsi="Segoe UI" w:cs="Segoe UI"/>
          <w:color w:val="000000"/>
        </w:rPr>
        <w:t> de ce type. Ainsi, un </w:t>
      </w:r>
      <w:r>
        <w:rPr>
          <w:rStyle w:val="Accentuation"/>
          <w:rFonts w:ascii="Segoe UI" w:hAnsi="Segoe UI" w:cs="Segoe UI"/>
          <w:color w:val="000000"/>
        </w:rPr>
        <w:t>backup full copy-</w:t>
      </w:r>
      <w:proofErr w:type="spellStart"/>
      <w:r>
        <w:rPr>
          <w:rStyle w:val="Accentuation"/>
          <w:rFonts w:ascii="Segoe UI" w:hAnsi="Segoe UI" w:cs="Segoe UI"/>
          <w:color w:val="000000"/>
        </w:rPr>
        <w:t>only</w:t>
      </w:r>
      <w:proofErr w:type="spellEnd"/>
      <w:r>
        <w:rPr>
          <w:rFonts w:ascii="Segoe UI" w:hAnsi="Segoe UI" w:cs="Segoe UI"/>
          <w:color w:val="000000"/>
        </w:rPr>
        <w:t> est fonctionnellement équivalent à un </w:t>
      </w:r>
      <w:r>
        <w:rPr>
          <w:rStyle w:val="Accentuation"/>
          <w:rFonts w:ascii="Segoe UI" w:hAnsi="Segoe UI" w:cs="Segoe UI"/>
          <w:color w:val="000000"/>
        </w:rPr>
        <w:t>backup full</w:t>
      </w:r>
      <w:r>
        <w:rPr>
          <w:rFonts w:ascii="Segoe UI" w:hAnsi="Segoe UI" w:cs="Segoe UI"/>
          <w:color w:val="000000"/>
        </w:rPr>
        <w:t>. Cependant, un </w:t>
      </w:r>
      <w:r>
        <w:rPr>
          <w:rStyle w:val="Accentuation"/>
          <w:rFonts w:ascii="Segoe UI" w:hAnsi="Segoe UI" w:cs="Segoe UI"/>
          <w:color w:val="000000"/>
        </w:rPr>
        <w:t>backup log copy-</w:t>
      </w:r>
      <w:proofErr w:type="spellStart"/>
      <w:r>
        <w:rPr>
          <w:rStyle w:val="Accentuation"/>
          <w:rFonts w:ascii="Segoe UI" w:hAnsi="Segoe UI" w:cs="Segoe UI"/>
          <w:color w:val="000000"/>
        </w:rPr>
        <w:t>only</w:t>
      </w:r>
      <w:proofErr w:type="spellEnd"/>
      <w:r>
        <w:rPr>
          <w:rFonts w:ascii="Segoe UI" w:hAnsi="Segoe UI" w:cs="Segoe UI"/>
          <w:color w:val="000000"/>
        </w:rPr>
        <w:t> contiendra toutes les transactions effectuées depuis le dernier </w:t>
      </w:r>
      <w:r>
        <w:rPr>
          <w:rStyle w:val="Accentuation"/>
          <w:rFonts w:ascii="Segoe UI" w:hAnsi="Segoe UI" w:cs="Segoe UI"/>
          <w:color w:val="000000"/>
        </w:rPr>
        <w:t>backup full</w:t>
      </w:r>
      <w:r>
        <w:rPr>
          <w:rFonts w:ascii="Segoe UI" w:hAnsi="Segoe UI" w:cs="Segoe UI"/>
          <w:color w:val="000000"/>
        </w:rPr>
        <w:t>, ce qui signifie qu’un </w:t>
      </w:r>
      <w:r>
        <w:rPr>
          <w:rStyle w:val="Accentuation"/>
          <w:rFonts w:ascii="Segoe UI" w:hAnsi="Segoe UI" w:cs="Segoe UI"/>
          <w:color w:val="000000"/>
        </w:rPr>
        <w:t>backup full copy-</w:t>
      </w:r>
      <w:proofErr w:type="spellStart"/>
      <w:r>
        <w:rPr>
          <w:rStyle w:val="Accentuation"/>
          <w:rFonts w:ascii="Segoe UI" w:hAnsi="Segoe UI" w:cs="Segoe UI"/>
          <w:color w:val="000000"/>
        </w:rPr>
        <w:t>only</w:t>
      </w:r>
      <w:proofErr w:type="spellEnd"/>
      <w:r>
        <w:rPr>
          <w:rFonts w:ascii="Segoe UI" w:hAnsi="Segoe UI" w:cs="Segoe UI"/>
          <w:color w:val="000000"/>
        </w:rPr>
        <w:t> est ignoré pour la prise d’un </w:t>
      </w:r>
      <w:r>
        <w:rPr>
          <w:rStyle w:val="Accentuation"/>
          <w:rFonts w:ascii="Segoe UI" w:hAnsi="Segoe UI" w:cs="Segoe UI"/>
          <w:color w:val="000000"/>
        </w:rPr>
        <w:t>backup log copy-</w:t>
      </w:r>
      <w:proofErr w:type="spellStart"/>
      <w:r>
        <w:rPr>
          <w:rStyle w:val="Accentuation"/>
          <w:rFonts w:ascii="Segoe UI" w:hAnsi="Segoe UI" w:cs="Segoe UI"/>
          <w:color w:val="000000"/>
        </w:rPr>
        <w:t>only</w:t>
      </w:r>
      <w:proofErr w:type="spellEnd"/>
      <w:r>
        <w:rPr>
          <w:rFonts w:ascii="Segoe UI" w:hAnsi="Segoe UI" w:cs="Segoe UI"/>
          <w:color w:val="000000"/>
        </w:rPr>
        <w:t>.</w:t>
      </w:r>
    </w:p>
    <w:p w14:paraId="1469FBDD" w14:textId="40F0064E" w:rsidR="00E60E85" w:rsidRDefault="00E60E85" w:rsidP="00E60E85">
      <w:pPr>
        <w:shd w:val="clear" w:color="auto" w:fill="FFFFFF"/>
        <w:spacing w:before="100" w:beforeAutospacing="1" w:after="100" w:afterAutospacing="1" w:line="240" w:lineRule="auto"/>
        <w:ind w:left="360"/>
        <w:rPr>
          <w:rFonts w:ascii="Segoe UI" w:hAnsi="Segoe UI" w:cs="Segoe UI"/>
        </w:rPr>
      </w:pPr>
    </w:p>
    <w:p w14:paraId="69317481" w14:textId="5E5C704B" w:rsidR="00223BC3" w:rsidRDefault="00223BC3" w:rsidP="00223BC3">
      <w:pPr>
        <w:pStyle w:val="Titre2"/>
        <w:shd w:val="clear" w:color="auto" w:fill="FFFFFF"/>
        <w:spacing w:before="225" w:after="225"/>
        <w:rPr>
          <w:rFonts w:ascii="Segoe UI" w:hAnsi="Segoe UI" w:cs="Segoe UI"/>
          <w:color w:val="000000"/>
        </w:rPr>
      </w:pPr>
      <w:r w:rsidRPr="00223BC3">
        <w:rPr>
          <w:rFonts w:ascii="Segoe UI" w:hAnsi="Segoe UI" w:cs="Segoe UI"/>
          <w:color w:val="0D0D0D" w:themeColor="text1" w:themeTint="F2"/>
          <w:sz w:val="24"/>
          <w:szCs w:val="24"/>
        </w:rPr>
        <w:t xml:space="preserve">J’opte pour une stratégie de </w:t>
      </w:r>
      <w:r w:rsidRPr="00223BC3">
        <w:rPr>
          <w:rStyle w:val="lev"/>
          <w:rFonts w:ascii="Segoe UI" w:hAnsi="Segoe UI" w:cs="Segoe UI"/>
          <w:color w:val="0D0D0D" w:themeColor="text1" w:themeTint="F2"/>
          <w:sz w:val="24"/>
          <w:szCs w:val="24"/>
        </w:rPr>
        <w:t>Backup différentiel</w:t>
      </w:r>
      <w:r w:rsidRPr="00223BC3">
        <w:rPr>
          <w:rStyle w:val="lev"/>
          <w:rFonts w:ascii="Segoe UI" w:hAnsi="Segoe UI" w:cs="Segoe UI"/>
          <w:color w:val="0D0D0D" w:themeColor="text1" w:themeTint="F2"/>
          <w:sz w:val="24"/>
          <w:szCs w:val="24"/>
        </w:rPr>
        <w:t xml:space="preserve">, avec une </w:t>
      </w:r>
      <w:r w:rsidRPr="00223BC3">
        <w:rPr>
          <w:rFonts w:ascii="Segoe UI" w:hAnsi="Segoe UI" w:cs="Segoe UI"/>
          <w:b/>
          <w:bCs/>
          <w:color w:val="0D0D0D" w:themeColor="text1" w:themeTint="F2"/>
          <w:sz w:val="24"/>
          <w:szCs w:val="24"/>
          <w:shd w:val="clear" w:color="auto" w:fill="FFFFFF"/>
        </w:rPr>
        <w:t>p</w:t>
      </w:r>
      <w:r w:rsidRPr="00223BC3">
        <w:rPr>
          <w:rFonts w:ascii="Segoe UI" w:hAnsi="Segoe UI" w:cs="Segoe UI"/>
          <w:b/>
          <w:bCs/>
          <w:color w:val="0D0D0D" w:themeColor="text1" w:themeTint="F2"/>
          <w:sz w:val="24"/>
          <w:szCs w:val="24"/>
          <w:shd w:val="clear" w:color="auto" w:fill="FFFFFF"/>
        </w:rPr>
        <w:t xml:space="preserve">lanifier </w:t>
      </w:r>
      <w:r w:rsidRPr="00223BC3">
        <w:rPr>
          <w:rFonts w:ascii="Segoe UI" w:hAnsi="Segoe UI" w:cs="Segoe UI"/>
          <w:b/>
          <w:bCs/>
          <w:color w:val="0D0D0D" w:themeColor="text1" w:themeTint="F2"/>
          <w:sz w:val="24"/>
          <w:szCs w:val="24"/>
          <w:shd w:val="clear" w:color="auto" w:fill="FFFFFF"/>
        </w:rPr>
        <w:t>d</w:t>
      </w:r>
      <w:r w:rsidRPr="00223BC3">
        <w:rPr>
          <w:rFonts w:ascii="Segoe UI" w:hAnsi="Segoe UI" w:cs="Segoe UI"/>
          <w:b/>
          <w:bCs/>
          <w:color w:val="0D0D0D" w:themeColor="text1" w:themeTint="F2"/>
          <w:sz w:val="24"/>
          <w:szCs w:val="24"/>
          <w:shd w:val="clear" w:color="auto" w:fill="FFFFFF"/>
        </w:rPr>
        <w:t>es backups</w:t>
      </w:r>
      <w:r w:rsidRPr="00223BC3">
        <w:rPr>
          <w:rFonts w:ascii="Segoe UI" w:hAnsi="Segoe UI" w:cs="Segoe UI"/>
          <w:b/>
          <w:bCs/>
          <w:color w:val="0D0D0D" w:themeColor="text1" w:themeTint="F2"/>
          <w:sz w:val="24"/>
          <w:szCs w:val="24"/>
          <w:shd w:val="clear" w:color="auto" w:fill="FFFFFF"/>
        </w:rPr>
        <w:t xml:space="preserve"> </w:t>
      </w:r>
      <w:r w:rsidRPr="00223BC3">
        <w:rPr>
          <w:rFonts w:ascii="Segoe UI" w:hAnsi="Segoe UI" w:cs="Segoe UI"/>
          <w:color w:val="0D0D0D" w:themeColor="text1" w:themeTint="F2"/>
          <w:sz w:val="24"/>
          <w:szCs w:val="24"/>
          <w:shd w:val="clear" w:color="auto" w:fill="FFFFFF"/>
        </w:rPr>
        <w:t>à l’aide d’un système de planification</w:t>
      </w:r>
      <w:r w:rsidRPr="00EE3716">
        <w:rPr>
          <w:rFonts w:ascii="Segoe UI" w:hAnsi="Segoe UI" w:cs="Segoe UI"/>
          <w:i/>
          <w:iCs/>
          <w:color w:val="0D0D0D" w:themeColor="text1" w:themeTint="F2"/>
          <w:sz w:val="22"/>
          <w:szCs w:val="22"/>
          <w:shd w:val="clear" w:color="auto" w:fill="FFFFFF"/>
        </w:rPr>
        <w:t>.</w:t>
      </w:r>
      <w:r w:rsidRPr="00EE3716">
        <w:rPr>
          <w:rFonts w:ascii="Segoe UI" w:hAnsi="Segoe UI" w:cs="Segoe UI"/>
          <w:i/>
          <w:iCs/>
          <w:color w:val="000000"/>
          <w:sz w:val="22"/>
          <w:szCs w:val="22"/>
          <w:shd w:val="clear" w:color="auto" w:fill="FFFFFF"/>
        </w:rPr>
        <w:t xml:space="preserve"> </w:t>
      </w:r>
      <w:proofErr w:type="gramStart"/>
      <w:r w:rsidRPr="00EE3716">
        <w:rPr>
          <w:rFonts w:ascii="Segoe UI" w:hAnsi="Segoe UI" w:cs="Segoe UI"/>
          <w:i/>
          <w:iCs/>
          <w:color w:val="000000"/>
          <w:sz w:val="22"/>
          <w:szCs w:val="22"/>
          <w:shd w:val="clear" w:color="auto" w:fill="FFFFFF"/>
        </w:rPr>
        <w:t>(</w:t>
      </w:r>
      <w:r w:rsidR="00EE3716" w:rsidRPr="00EE3716">
        <w:rPr>
          <w:rFonts w:ascii="Segoe UI" w:hAnsi="Segoe UI" w:cs="Segoe UI"/>
          <w:i/>
          <w:iCs/>
          <w:color w:val="000000"/>
          <w:sz w:val="22"/>
          <w:szCs w:val="22"/>
          <w:shd w:val="clear" w:color="auto" w:fill="FFFFFF"/>
        </w:rPr>
        <w:t xml:space="preserve"> par</w:t>
      </w:r>
      <w:proofErr w:type="gramEnd"/>
      <w:r w:rsidRPr="00EE3716">
        <w:rPr>
          <w:rFonts w:ascii="Segoe UI" w:hAnsi="Segoe UI" w:cs="Segoe UI"/>
          <w:i/>
          <w:iCs/>
          <w:color w:val="000000"/>
          <w:sz w:val="22"/>
          <w:szCs w:val="22"/>
          <w:shd w:val="clear" w:color="auto" w:fill="FFFFFF"/>
        </w:rPr>
        <w:t xml:space="preserve"> ex</w:t>
      </w:r>
      <w:r w:rsidR="00EE3716" w:rsidRPr="00EE3716">
        <w:rPr>
          <w:rFonts w:ascii="Segoe UI" w:hAnsi="Segoe UI" w:cs="Segoe UI"/>
          <w:i/>
          <w:iCs/>
          <w:color w:val="000000"/>
          <w:sz w:val="22"/>
          <w:szCs w:val="22"/>
          <w:shd w:val="clear" w:color="auto" w:fill="FFFFFF"/>
        </w:rPr>
        <w:t xml:space="preserve"> : </w:t>
      </w:r>
      <w:r w:rsidRPr="00EE3716">
        <w:rPr>
          <w:rFonts w:ascii="Segoe UI" w:hAnsi="Segoe UI" w:cs="Segoe UI"/>
          <w:i/>
          <w:iCs/>
          <w:color w:val="000000"/>
          <w:sz w:val="22"/>
          <w:szCs w:val="22"/>
          <w:shd w:val="clear" w:color="auto" w:fill="FFFFFF"/>
        </w:rPr>
        <w:t xml:space="preserve"> avec </w:t>
      </w:r>
      <w:r w:rsidRPr="00EE3716">
        <w:rPr>
          <w:rFonts w:ascii="Segoe UI" w:hAnsi="Segoe UI" w:cs="Segoe UI"/>
          <w:i/>
          <w:iCs/>
          <w:color w:val="000000"/>
          <w:sz w:val="22"/>
          <w:szCs w:val="22"/>
        </w:rPr>
        <w:t>un job SQL Server Agent</w:t>
      </w:r>
      <w:r w:rsidR="00CF599B">
        <w:rPr>
          <w:rFonts w:ascii="Segoe UI" w:hAnsi="Segoe UI" w:cs="Segoe UI"/>
          <w:i/>
          <w:iCs/>
          <w:color w:val="000000"/>
          <w:sz w:val="22"/>
          <w:szCs w:val="22"/>
        </w:rPr>
        <w:t xml:space="preserve"> ou autre tout dépend de l’hébergeur</w:t>
      </w:r>
      <w:r w:rsidRPr="00EE3716">
        <w:rPr>
          <w:rFonts w:ascii="Segoe UI" w:hAnsi="Segoe UI" w:cs="Segoe UI"/>
          <w:i/>
          <w:iCs/>
          <w:color w:val="000000"/>
          <w:sz w:val="22"/>
          <w:szCs w:val="22"/>
        </w:rPr>
        <w:t>)</w:t>
      </w:r>
    </w:p>
    <w:p w14:paraId="309D0824" w14:textId="4DE4966E" w:rsidR="00EE3716" w:rsidRDefault="00EE3716" w:rsidP="00223BC3">
      <w:pPr>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Il est conseillé que les sauvegardes </w:t>
      </w:r>
      <w:r w:rsidRPr="00EE3716">
        <w:rPr>
          <w:rFonts w:ascii="Segoe UI" w:hAnsi="Segoe UI" w:cs="Segoe UI"/>
          <w:b/>
          <w:bCs/>
          <w:color w:val="000000"/>
          <w:shd w:val="clear" w:color="auto" w:fill="FFFFFF"/>
        </w:rPr>
        <w:t>(backups)</w:t>
      </w:r>
      <w:r>
        <w:rPr>
          <w:rFonts w:ascii="Segoe UI" w:hAnsi="Segoe UI" w:cs="Segoe UI"/>
          <w:color w:val="000000"/>
          <w:shd w:val="clear" w:color="auto" w:fill="FFFFFF"/>
        </w:rPr>
        <w:t xml:space="preserve"> ne soient pas effectuées au même endroit (même disque physique) que celui où se trouvent les bases de données. Ainsi, lorsqu’un disque physique qui contient des bases de données est en panne, nous pouvons utiliser l’autre disque ou le partage réseau utilisé pour restaurer les bases de données perdues.</w:t>
      </w:r>
    </w:p>
    <w:p w14:paraId="366BEBBC" w14:textId="5D055909" w:rsidR="00EE3716" w:rsidRPr="00CF599B" w:rsidRDefault="00EE3716" w:rsidP="00223BC3">
      <w:pPr>
        <w:shd w:val="clear" w:color="auto" w:fill="FFFFFF"/>
        <w:spacing w:before="100" w:beforeAutospacing="1" w:after="100" w:afterAutospacing="1" w:line="240" w:lineRule="auto"/>
        <w:rPr>
          <w:rFonts w:ascii="Segoe UI" w:hAnsi="Segoe UI" w:cs="Segoe UI"/>
          <w:b/>
          <w:bCs/>
          <w:color w:val="000000"/>
          <w:sz w:val="24"/>
          <w:szCs w:val="24"/>
        </w:rPr>
      </w:pPr>
      <w:r w:rsidRPr="00CF599B">
        <w:rPr>
          <w:rFonts w:ascii="Segoe UI" w:hAnsi="Segoe UI" w:cs="Segoe UI"/>
          <w:b/>
          <w:bCs/>
          <w:color w:val="000000"/>
          <w:shd w:val="clear" w:color="auto" w:fill="FFFFFF"/>
        </w:rPr>
        <w:t xml:space="preserve">En conclusion, </w:t>
      </w:r>
      <w:r w:rsidRPr="00CF599B">
        <w:rPr>
          <w:rFonts w:ascii="Segoe UI" w:hAnsi="Segoe UI" w:cs="Segoe UI"/>
          <w:b/>
          <w:bCs/>
          <w:color w:val="000000"/>
          <w:shd w:val="clear" w:color="auto" w:fill="FFFFFF"/>
        </w:rPr>
        <w:t xml:space="preserve">Les stratégies de sauvegarde et restauration ne peuvent être complètes si les sauvegardes qui sont prises ne peuvent être restaurées avec succès sur un serveur de test et que nous nous sommes assurés que les backups que nous prenons permettent de remplir toutes les exigences et toutes les conditions pour toutes les combinaisons définies dans nos stratégies de restauration. Il y a plusieurs facteurs qui entrent en ligne de compte </w:t>
      </w:r>
      <w:r w:rsidRPr="00CF599B">
        <w:rPr>
          <w:rFonts w:ascii="Segoe UI" w:hAnsi="Segoe UI" w:cs="Segoe UI"/>
          <w:b/>
          <w:bCs/>
          <w:color w:val="000000"/>
          <w:shd w:val="clear" w:color="auto" w:fill="FFFFFF"/>
        </w:rPr>
        <w:t>la politique de la société ainsi que le budget alloué.</w:t>
      </w:r>
    </w:p>
    <w:sectPr w:rsidR="00EE3716" w:rsidRPr="00CF59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3A10"/>
    <w:multiLevelType w:val="multilevel"/>
    <w:tmpl w:val="60B2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1022D1"/>
    <w:multiLevelType w:val="multilevel"/>
    <w:tmpl w:val="BC30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D3"/>
    <w:rsid w:val="00011027"/>
    <w:rsid w:val="00223BC3"/>
    <w:rsid w:val="005331C9"/>
    <w:rsid w:val="005829A7"/>
    <w:rsid w:val="00662550"/>
    <w:rsid w:val="00855FD3"/>
    <w:rsid w:val="008F5562"/>
    <w:rsid w:val="009F4411"/>
    <w:rsid w:val="00C26A83"/>
    <w:rsid w:val="00CD1CE4"/>
    <w:rsid w:val="00CF599B"/>
    <w:rsid w:val="00E60E85"/>
    <w:rsid w:val="00EE3716"/>
    <w:rsid w:val="00F87DAE"/>
    <w:rsid w:val="00FA79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8FE9"/>
  <w15:chartTrackingRefBased/>
  <w15:docId w15:val="{00E846CE-5C6F-4CED-8545-C32C94F8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F44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E60E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55FD3"/>
    <w:rPr>
      <w:b/>
      <w:bCs/>
    </w:rPr>
  </w:style>
  <w:style w:type="paragraph" w:styleId="Sansinterligne">
    <w:name w:val="No Spacing"/>
    <w:uiPriority w:val="1"/>
    <w:qFormat/>
    <w:rsid w:val="00855FD3"/>
    <w:pPr>
      <w:spacing w:after="0" w:line="240" w:lineRule="auto"/>
    </w:pPr>
  </w:style>
  <w:style w:type="character" w:customStyle="1" w:styleId="Titre1Car">
    <w:name w:val="Titre 1 Car"/>
    <w:basedOn w:val="Policepardfaut"/>
    <w:link w:val="Titre1"/>
    <w:uiPriority w:val="9"/>
    <w:rsid w:val="009F441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E60E85"/>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E60E85"/>
    <w:rPr>
      <w:i/>
      <w:iCs/>
    </w:rPr>
  </w:style>
  <w:style w:type="paragraph" w:styleId="Paragraphedeliste">
    <w:name w:val="List Paragraph"/>
    <w:basedOn w:val="Normal"/>
    <w:uiPriority w:val="34"/>
    <w:qFormat/>
    <w:rsid w:val="00E60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20146">
      <w:bodyDiv w:val="1"/>
      <w:marLeft w:val="0"/>
      <w:marRight w:val="0"/>
      <w:marTop w:val="0"/>
      <w:marBottom w:val="0"/>
      <w:divBdr>
        <w:top w:val="none" w:sz="0" w:space="0" w:color="auto"/>
        <w:left w:val="none" w:sz="0" w:space="0" w:color="auto"/>
        <w:bottom w:val="none" w:sz="0" w:space="0" w:color="auto"/>
        <w:right w:val="none" w:sz="0" w:space="0" w:color="auto"/>
      </w:divBdr>
    </w:div>
    <w:div w:id="481897463">
      <w:bodyDiv w:val="1"/>
      <w:marLeft w:val="0"/>
      <w:marRight w:val="0"/>
      <w:marTop w:val="0"/>
      <w:marBottom w:val="0"/>
      <w:divBdr>
        <w:top w:val="none" w:sz="0" w:space="0" w:color="auto"/>
        <w:left w:val="none" w:sz="0" w:space="0" w:color="auto"/>
        <w:bottom w:val="none" w:sz="0" w:space="0" w:color="auto"/>
        <w:right w:val="none" w:sz="0" w:space="0" w:color="auto"/>
      </w:divBdr>
    </w:div>
    <w:div w:id="735859455">
      <w:bodyDiv w:val="1"/>
      <w:marLeft w:val="0"/>
      <w:marRight w:val="0"/>
      <w:marTop w:val="0"/>
      <w:marBottom w:val="0"/>
      <w:divBdr>
        <w:top w:val="none" w:sz="0" w:space="0" w:color="auto"/>
        <w:left w:val="none" w:sz="0" w:space="0" w:color="auto"/>
        <w:bottom w:val="none" w:sz="0" w:space="0" w:color="auto"/>
        <w:right w:val="none" w:sz="0" w:space="0" w:color="auto"/>
      </w:divBdr>
    </w:div>
    <w:div w:id="1402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791</Words>
  <Characters>4353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Bensaad</dc:creator>
  <cp:keywords/>
  <dc:description/>
  <cp:lastModifiedBy>Mohammed Bensaad</cp:lastModifiedBy>
  <cp:revision>5</cp:revision>
  <dcterms:created xsi:type="dcterms:W3CDTF">2021-09-29T13:20:00Z</dcterms:created>
  <dcterms:modified xsi:type="dcterms:W3CDTF">2021-09-29T14:29:00Z</dcterms:modified>
</cp:coreProperties>
</file>