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F87F" w14:textId="77777777" w:rsidR="00FF5184" w:rsidRDefault="00FF5184" w:rsidP="00FF5184">
      <w:pPr>
        <w:pStyle w:val="Title"/>
        <w:jc w:val="center"/>
      </w:pPr>
    </w:p>
    <w:p w14:paraId="6B0FB21C" w14:textId="77777777" w:rsidR="00FF5184" w:rsidRDefault="00FF5184" w:rsidP="00FF5184">
      <w:pPr>
        <w:pStyle w:val="Title"/>
        <w:jc w:val="center"/>
      </w:pPr>
    </w:p>
    <w:p w14:paraId="6ED6FF66" w14:textId="77777777" w:rsidR="00FF5184" w:rsidRDefault="00FF5184" w:rsidP="00FF5184">
      <w:pPr>
        <w:pStyle w:val="Title"/>
        <w:jc w:val="center"/>
      </w:pPr>
    </w:p>
    <w:p w14:paraId="1DAA5D7A" w14:textId="63D8B540" w:rsidR="00FF5184" w:rsidRDefault="00FF5184" w:rsidP="00E16E93">
      <w:pPr>
        <w:pStyle w:val="Title"/>
        <w:jc w:val="center"/>
      </w:pPr>
      <w:r>
        <w:t>Theia Directory Management</w:t>
      </w:r>
    </w:p>
    <w:p w14:paraId="23CEF427" w14:textId="01911023" w:rsidR="00FF5184" w:rsidRDefault="00FF5184" w:rsidP="00FF5184">
      <w:pPr>
        <w:pStyle w:val="Title"/>
        <w:jc w:val="center"/>
      </w:pPr>
      <w:r>
        <w:t>User Manual</w:t>
      </w:r>
    </w:p>
    <w:p w14:paraId="3524C005" w14:textId="489FFA84" w:rsidR="00FF5184" w:rsidRDefault="00FF5184" w:rsidP="00FF5184"/>
    <w:p w14:paraId="3C5A7FEE" w14:textId="76EAAF77" w:rsidR="00FF5184" w:rsidRDefault="00FF5184" w:rsidP="00FF5184"/>
    <w:p w14:paraId="245A588D" w14:textId="3903D77D" w:rsidR="00FF5184" w:rsidRDefault="00FF5184" w:rsidP="00FF5184"/>
    <w:p w14:paraId="636EAE13" w14:textId="4910E224" w:rsidR="00FF5184" w:rsidRDefault="00FF5184" w:rsidP="00FF5184"/>
    <w:p w14:paraId="61A2304B" w14:textId="262396F9" w:rsidR="00FF5184" w:rsidRDefault="00FF5184" w:rsidP="00FF5184"/>
    <w:p w14:paraId="3E638D3F" w14:textId="0C2E8BF9" w:rsidR="00FF5184" w:rsidRDefault="00FF5184" w:rsidP="00FF5184"/>
    <w:p w14:paraId="70BC7A03" w14:textId="763AABA6" w:rsidR="00FF5184" w:rsidRDefault="00FF5184" w:rsidP="00FF5184">
      <w:r>
        <w:t>Contributors:</w:t>
      </w:r>
    </w:p>
    <w:p w14:paraId="43D7FF95" w14:textId="35F5B962" w:rsidR="00FF5184" w:rsidRDefault="00FF5184" w:rsidP="00FF5184">
      <w:r>
        <w:t>Ben Senderling, Boston University</w:t>
      </w:r>
    </w:p>
    <w:p w14:paraId="0CA43F06" w14:textId="70A22BC3" w:rsidR="00FF5184" w:rsidRDefault="00FF5184" w:rsidP="00FF5184"/>
    <w:p w14:paraId="1875DDBD" w14:textId="7CC865E9" w:rsidR="00FF5184" w:rsidRDefault="00FF5184" w:rsidP="00FF5184"/>
    <w:p w14:paraId="2EFA9C13" w14:textId="5F424544" w:rsidR="00FF5184" w:rsidRDefault="00FF5184" w:rsidP="00FF5184"/>
    <w:p w14:paraId="0C681CAB" w14:textId="1120933B" w:rsidR="00FF5184" w:rsidRDefault="00FF5184" w:rsidP="00FF5184"/>
    <w:p w14:paraId="29BD005F" w14:textId="52C4105B" w:rsidR="00FF5184" w:rsidRDefault="00FF5184" w:rsidP="00FF5184"/>
    <w:p w14:paraId="46B456B7" w14:textId="0F6F744A" w:rsidR="00FF5184" w:rsidRDefault="00FF5184" w:rsidP="00FF5184"/>
    <w:p w14:paraId="41CCEB23" w14:textId="77777777" w:rsidR="00FF5184" w:rsidRDefault="00FF5184" w:rsidP="00FF5184"/>
    <w:p w14:paraId="23173849" w14:textId="6D6576A7" w:rsidR="00FF5184" w:rsidRDefault="00FF5184" w:rsidP="00FF5184">
      <w:pPr>
        <w:jc w:val="center"/>
      </w:pPr>
      <w:r>
        <w:t>Version 0.1</w:t>
      </w:r>
    </w:p>
    <w:p w14:paraId="6885D5CF" w14:textId="71684AD3" w:rsidR="00FF5184" w:rsidRDefault="00FF5184">
      <w:r>
        <w:br w:type="page"/>
      </w:r>
    </w:p>
    <w:sdt>
      <w:sdtPr>
        <w:id w:val="-6848254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6E74856" w14:textId="4908A465" w:rsidR="009E259B" w:rsidRDefault="009E259B">
          <w:pPr>
            <w:pStyle w:val="TOCHeading"/>
          </w:pPr>
          <w:r>
            <w:t>Contents</w:t>
          </w:r>
        </w:p>
        <w:p w14:paraId="23406363" w14:textId="34B3C9F1" w:rsidR="00FE3EBD" w:rsidRDefault="009E25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6645465" w:history="1">
            <w:r w:rsidR="00FE3EBD" w:rsidRPr="00113C09">
              <w:rPr>
                <w:rStyle w:val="Hyperlink"/>
                <w:noProof/>
              </w:rPr>
              <w:t>Intent</w:t>
            </w:r>
            <w:r w:rsidR="00FE3EBD">
              <w:rPr>
                <w:noProof/>
                <w:webHidden/>
              </w:rPr>
              <w:tab/>
            </w:r>
            <w:r w:rsidR="00FE3EBD">
              <w:rPr>
                <w:noProof/>
                <w:webHidden/>
              </w:rPr>
              <w:fldChar w:fldCharType="begin"/>
            </w:r>
            <w:r w:rsidR="00FE3EBD">
              <w:rPr>
                <w:noProof/>
                <w:webHidden/>
              </w:rPr>
              <w:instrText xml:space="preserve"> PAGEREF _Toc116645465 \h </w:instrText>
            </w:r>
            <w:r w:rsidR="00FE3EBD">
              <w:rPr>
                <w:noProof/>
                <w:webHidden/>
              </w:rPr>
            </w:r>
            <w:r w:rsidR="00FE3EBD">
              <w:rPr>
                <w:noProof/>
                <w:webHidden/>
              </w:rPr>
              <w:fldChar w:fldCharType="separate"/>
            </w:r>
            <w:r w:rsidR="00FE3EBD">
              <w:rPr>
                <w:noProof/>
                <w:webHidden/>
              </w:rPr>
              <w:t>3</w:t>
            </w:r>
            <w:r w:rsidR="00FE3EBD">
              <w:rPr>
                <w:noProof/>
                <w:webHidden/>
              </w:rPr>
              <w:fldChar w:fldCharType="end"/>
            </w:r>
          </w:hyperlink>
        </w:p>
        <w:p w14:paraId="78318070" w14:textId="463609F6" w:rsidR="00FE3EBD" w:rsidRDefault="00FE3EBD">
          <w:pPr>
            <w:pStyle w:val="TOC1"/>
            <w:tabs>
              <w:tab w:val="right" w:leader="dot" w:pos="9350"/>
            </w:tabs>
            <w:rPr>
              <w:rFonts w:eastAsiaTheme="minorEastAsia"/>
              <w:noProof/>
            </w:rPr>
          </w:pPr>
          <w:hyperlink w:anchor="_Toc116645466" w:history="1">
            <w:r w:rsidRPr="00113C09">
              <w:rPr>
                <w:rStyle w:val="Hyperlink"/>
                <w:noProof/>
              </w:rPr>
              <w:t>Scope</w:t>
            </w:r>
            <w:r>
              <w:rPr>
                <w:noProof/>
                <w:webHidden/>
              </w:rPr>
              <w:tab/>
            </w:r>
            <w:r>
              <w:rPr>
                <w:noProof/>
                <w:webHidden/>
              </w:rPr>
              <w:fldChar w:fldCharType="begin"/>
            </w:r>
            <w:r>
              <w:rPr>
                <w:noProof/>
                <w:webHidden/>
              </w:rPr>
              <w:instrText xml:space="preserve"> PAGEREF _Toc116645466 \h </w:instrText>
            </w:r>
            <w:r>
              <w:rPr>
                <w:noProof/>
                <w:webHidden/>
              </w:rPr>
            </w:r>
            <w:r>
              <w:rPr>
                <w:noProof/>
                <w:webHidden/>
              </w:rPr>
              <w:fldChar w:fldCharType="separate"/>
            </w:r>
            <w:r>
              <w:rPr>
                <w:noProof/>
                <w:webHidden/>
              </w:rPr>
              <w:t>3</w:t>
            </w:r>
            <w:r>
              <w:rPr>
                <w:noProof/>
                <w:webHidden/>
              </w:rPr>
              <w:fldChar w:fldCharType="end"/>
            </w:r>
          </w:hyperlink>
        </w:p>
        <w:p w14:paraId="1E1940BA" w14:textId="2DF938B2" w:rsidR="00FE3EBD" w:rsidRDefault="00FE3EBD">
          <w:pPr>
            <w:pStyle w:val="TOC1"/>
            <w:tabs>
              <w:tab w:val="right" w:leader="dot" w:pos="9350"/>
            </w:tabs>
            <w:rPr>
              <w:rFonts w:eastAsiaTheme="minorEastAsia"/>
              <w:noProof/>
            </w:rPr>
          </w:pPr>
          <w:hyperlink w:anchor="_Toc116645467" w:history="1">
            <w:r w:rsidRPr="00113C09">
              <w:rPr>
                <w:rStyle w:val="Hyperlink"/>
                <w:noProof/>
              </w:rPr>
              <w:t>Overview</w:t>
            </w:r>
            <w:r>
              <w:rPr>
                <w:noProof/>
                <w:webHidden/>
              </w:rPr>
              <w:tab/>
            </w:r>
            <w:r>
              <w:rPr>
                <w:noProof/>
                <w:webHidden/>
              </w:rPr>
              <w:fldChar w:fldCharType="begin"/>
            </w:r>
            <w:r>
              <w:rPr>
                <w:noProof/>
                <w:webHidden/>
              </w:rPr>
              <w:instrText xml:space="preserve"> PAGEREF _Toc116645467 \h </w:instrText>
            </w:r>
            <w:r>
              <w:rPr>
                <w:noProof/>
                <w:webHidden/>
              </w:rPr>
            </w:r>
            <w:r>
              <w:rPr>
                <w:noProof/>
                <w:webHidden/>
              </w:rPr>
              <w:fldChar w:fldCharType="separate"/>
            </w:r>
            <w:r>
              <w:rPr>
                <w:noProof/>
                <w:webHidden/>
              </w:rPr>
              <w:t>3</w:t>
            </w:r>
            <w:r>
              <w:rPr>
                <w:noProof/>
                <w:webHidden/>
              </w:rPr>
              <w:fldChar w:fldCharType="end"/>
            </w:r>
          </w:hyperlink>
        </w:p>
        <w:p w14:paraId="49D4D2BF" w14:textId="10FCD350" w:rsidR="00FE3EBD" w:rsidRDefault="00FE3EBD">
          <w:pPr>
            <w:pStyle w:val="TOC1"/>
            <w:tabs>
              <w:tab w:val="right" w:leader="dot" w:pos="9350"/>
            </w:tabs>
            <w:rPr>
              <w:rFonts w:eastAsiaTheme="minorEastAsia"/>
              <w:noProof/>
            </w:rPr>
          </w:pPr>
          <w:hyperlink w:anchor="_Toc116645468" w:history="1">
            <w:r w:rsidRPr="00113C09">
              <w:rPr>
                <w:rStyle w:val="Hyperlink"/>
                <w:noProof/>
              </w:rPr>
              <w:t>Future Work</w:t>
            </w:r>
            <w:r>
              <w:rPr>
                <w:noProof/>
                <w:webHidden/>
              </w:rPr>
              <w:tab/>
            </w:r>
            <w:r>
              <w:rPr>
                <w:noProof/>
                <w:webHidden/>
              </w:rPr>
              <w:fldChar w:fldCharType="begin"/>
            </w:r>
            <w:r>
              <w:rPr>
                <w:noProof/>
                <w:webHidden/>
              </w:rPr>
              <w:instrText xml:space="preserve"> PAGEREF _Toc116645468 \h </w:instrText>
            </w:r>
            <w:r>
              <w:rPr>
                <w:noProof/>
                <w:webHidden/>
              </w:rPr>
            </w:r>
            <w:r>
              <w:rPr>
                <w:noProof/>
                <w:webHidden/>
              </w:rPr>
              <w:fldChar w:fldCharType="separate"/>
            </w:r>
            <w:r>
              <w:rPr>
                <w:noProof/>
                <w:webHidden/>
              </w:rPr>
              <w:t>3</w:t>
            </w:r>
            <w:r>
              <w:rPr>
                <w:noProof/>
                <w:webHidden/>
              </w:rPr>
              <w:fldChar w:fldCharType="end"/>
            </w:r>
          </w:hyperlink>
        </w:p>
        <w:p w14:paraId="04A5C58D" w14:textId="01EFAE14" w:rsidR="00FE3EBD" w:rsidRDefault="00FE3EBD">
          <w:pPr>
            <w:pStyle w:val="TOC1"/>
            <w:tabs>
              <w:tab w:val="right" w:leader="dot" w:pos="9350"/>
            </w:tabs>
            <w:rPr>
              <w:rFonts w:eastAsiaTheme="minorEastAsia"/>
              <w:noProof/>
            </w:rPr>
          </w:pPr>
          <w:hyperlink w:anchor="_Toc116645469" w:history="1">
            <w:r w:rsidRPr="00113C09">
              <w:rPr>
                <w:rStyle w:val="Hyperlink"/>
                <w:noProof/>
              </w:rPr>
              <w:t>Using TDM</w:t>
            </w:r>
            <w:r>
              <w:rPr>
                <w:noProof/>
                <w:webHidden/>
              </w:rPr>
              <w:tab/>
            </w:r>
            <w:r>
              <w:rPr>
                <w:noProof/>
                <w:webHidden/>
              </w:rPr>
              <w:fldChar w:fldCharType="begin"/>
            </w:r>
            <w:r>
              <w:rPr>
                <w:noProof/>
                <w:webHidden/>
              </w:rPr>
              <w:instrText xml:space="preserve"> PAGEREF _Toc116645469 \h </w:instrText>
            </w:r>
            <w:r>
              <w:rPr>
                <w:noProof/>
                <w:webHidden/>
              </w:rPr>
            </w:r>
            <w:r>
              <w:rPr>
                <w:noProof/>
                <w:webHidden/>
              </w:rPr>
              <w:fldChar w:fldCharType="separate"/>
            </w:r>
            <w:r>
              <w:rPr>
                <w:noProof/>
                <w:webHidden/>
              </w:rPr>
              <w:t>3</w:t>
            </w:r>
            <w:r>
              <w:rPr>
                <w:noProof/>
                <w:webHidden/>
              </w:rPr>
              <w:fldChar w:fldCharType="end"/>
            </w:r>
          </w:hyperlink>
        </w:p>
        <w:p w14:paraId="669875BB" w14:textId="7D0F5675" w:rsidR="00FE3EBD" w:rsidRDefault="00FE3EBD">
          <w:pPr>
            <w:pStyle w:val="TOC2"/>
            <w:tabs>
              <w:tab w:val="right" w:leader="dot" w:pos="9350"/>
            </w:tabs>
            <w:rPr>
              <w:rFonts w:eastAsiaTheme="minorEastAsia"/>
              <w:noProof/>
            </w:rPr>
          </w:pPr>
          <w:hyperlink w:anchor="_Toc116645470" w:history="1">
            <w:r w:rsidRPr="00113C09">
              <w:rPr>
                <w:rStyle w:val="Hyperlink"/>
                <w:noProof/>
              </w:rPr>
              <w:t>Management</w:t>
            </w:r>
            <w:r>
              <w:rPr>
                <w:noProof/>
                <w:webHidden/>
              </w:rPr>
              <w:tab/>
            </w:r>
            <w:r>
              <w:rPr>
                <w:noProof/>
                <w:webHidden/>
              </w:rPr>
              <w:fldChar w:fldCharType="begin"/>
            </w:r>
            <w:r>
              <w:rPr>
                <w:noProof/>
                <w:webHidden/>
              </w:rPr>
              <w:instrText xml:space="preserve"> PAGEREF _Toc116645470 \h </w:instrText>
            </w:r>
            <w:r>
              <w:rPr>
                <w:noProof/>
                <w:webHidden/>
              </w:rPr>
            </w:r>
            <w:r>
              <w:rPr>
                <w:noProof/>
                <w:webHidden/>
              </w:rPr>
              <w:fldChar w:fldCharType="separate"/>
            </w:r>
            <w:r>
              <w:rPr>
                <w:noProof/>
                <w:webHidden/>
              </w:rPr>
              <w:t>3</w:t>
            </w:r>
            <w:r>
              <w:rPr>
                <w:noProof/>
                <w:webHidden/>
              </w:rPr>
              <w:fldChar w:fldCharType="end"/>
            </w:r>
          </w:hyperlink>
        </w:p>
        <w:p w14:paraId="01E97A07" w14:textId="4090005B" w:rsidR="00FE3EBD" w:rsidRDefault="00FE3EBD">
          <w:pPr>
            <w:pStyle w:val="TOC3"/>
            <w:tabs>
              <w:tab w:val="right" w:leader="dot" w:pos="9350"/>
            </w:tabs>
            <w:rPr>
              <w:rFonts w:eastAsiaTheme="minorEastAsia"/>
              <w:noProof/>
            </w:rPr>
          </w:pPr>
          <w:hyperlink w:anchor="_Toc116645471" w:history="1">
            <w:r w:rsidRPr="00113C09">
              <w:rPr>
                <w:rStyle w:val="Hyperlink"/>
                <w:noProof/>
              </w:rPr>
              <w:t>Select Source Directory</w:t>
            </w:r>
            <w:r>
              <w:rPr>
                <w:noProof/>
                <w:webHidden/>
              </w:rPr>
              <w:tab/>
            </w:r>
            <w:r>
              <w:rPr>
                <w:noProof/>
                <w:webHidden/>
              </w:rPr>
              <w:fldChar w:fldCharType="begin"/>
            </w:r>
            <w:r>
              <w:rPr>
                <w:noProof/>
                <w:webHidden/>
              </w:rPr>
              <w:instrText xml:space="preserve"> PAGEREF _Toc116645471 \h </w:instrText>
            </w:r>
            <w:r>
              <w:rPr>
                <w:noProof/>
                <w:webHidden/>
              </w:rPr>
            </w:r>
            <w:r>
              <w:rPr>
                <w:noProof/>
                <w:webHidden/>
              </w:rPr>
              <w:fldChar w:fldCharType="separate"/>
            </w:r>
            <w:r>
              <w:rPr>
                <w:noProof/>
                <w:webHidden/>
              </w:rPr>
              <w:t>4</w:t>
            </w:r>
            <w:r>
              <w:rPr>
                <w:noProof/>
                <w:webHidden/>
              </w:rPr>
              <w:fldChar w:fldCharType="end"/>
            </w:r>
          </w:hyperlink>
        </w:p>
        <w:p w14:paraId="74FB1204" w14:textId="35CAE94D" w:rsidR="00FE3EBD" w:rsidRDefault="00FE3EBD">
          <w:pPr>
            <w:pStyle w:val="TOC3"/>
            <w:tabs>
              <w:tab w:val="right" w:leader="dot" w:pos="9350"/>
            </w:tabs>
            <w:rPr>
              <w:rFonts w:eastAsiaTheme="minorEastAsia"/>
              <w:noProof/>
            </w:rPr>
          </w:pPr>
          <w:hyperlink w:anchor="_Toc116645472" w:history="1">
            <w:r w:rsidRPr="00113C09">
              <w:rPr>
                <w:rStyle w:val="Hyperlink"/>
                <w:noProof/>
              </w:rPr>
              <w:t>Filter for Inclusion and Exclusion</w:t>
            </w:r>
            <w:r>
              <w:rPr>
                <w:noProof/>
                <w:webHidden/>
              </w:rPr>
              <w:tab/>
            </w:r>
            <w:r>
              <w:rPr>
                <w:noProof/>
                <w:webHidden/>
              </w:rPr>
              <w:fldChar w:fldCharType="begin"/>
            </w:r>
            <w:r>
              <w:rPr>
                <w:noProof/>
                <w:webHidden/>
              </w:rPr>
              <w:instrText xml:space="preserve"> PAGEREF _Toc116645472 \h </w:instrText>
            </w:r>
            <w:r>
              <w:rPr>
                <w:noProof/>
                <w:webHidden/>
              </w:rPr>
            </w:r>
            <w:r>
              <w:rPr>
                <w:noProof/>
                <w:webHidden/>
              </w:rPr>
              <w:fldChar w:fldCharType="separate"/>
            </w:r>
            <w:r>
              <w:rPr>
                <w:noProof/>
                <w:webHidden/>
              </w:rPr>
              <w:t>4</w:t>
            </w:r>
            <w:r>
              <w:rPr>
                <w:noProof/>
                <w:webHidden/>
              </w:rPr>
              <w:fldChar w:fldCharType="end"/>
            </w:r>
          </w:hyperlink>
        </w:p>
        <w:p w14:paraId="5EEF1B7D" w14:textId="06EE96C5" w:rsidR="00FE3EBD" w:rsidRDefault="00FE3EBD">
          <w:pPr>
            <w:pStyle w:val="TOC3"/>
            <w:tabs>
              <w:tab w:val="right" w:leader="dot" w:pos="9350"/>
            </w:tabs>
            <w:rPr>
              <w:rFonts w:eastAsiaTheme="minorEastAsia"/>
              <w:noProof/>
            </w:rPr>
          </w:pPr>
          <w:hyperlink w:anchor="_Toc116645473" w:history="1">
            <w:r w:rsidRPr="00113C09">
              <w:rPr>
                <w:rStyle w:val="Hyperlink"/>
                <w:noProof/>
              </w:rPr>
              <w:t>Select Target Directory</w:t>
            </w:r>
            <w:r>
              <w:rPr>
                <w:noProof/>
                <w:webHidden/>
              </w:rPr>
              <w:tab/>
            </w:r>
            <w:r>
              <w:rPr>
                <w:noProof/>
                <w:webHidden/>
              </w:rPr>
              <w:fldChar w:fldCharType="begin"/>
            </w:r>
            <w:r>
              <w:rPr>
                <w:noProof/>
                <w:webHidden/>
              </w:rPr>
              <w:instrText xml:space="preserve"> PAGEREF _Toc116645473 \h </w:instrText>
            </w:r>
            <w:r>
              <w:rPr>
                <w:noProof/>
                <w:webHidden/>
              </w:rPr>
            </w:r>
            <w:r>
              <w:rPr>
                <w:noProof/>
                <w:webHidden/>
              </w:rPr>
              <w:fldChar w:fldCharType="separate"/>
            </w:r>
            <w:r>
              <w:rPr>
                <w:noProof/>
                <w:webHidden/>
              </w:rPr>
              <w:t>5</w:t>
            </w:r>
            <w:r>
              <w:rPr>
                <w:noProof/>
                <w:webHidden/>
              </w:rPr>
              <w:fldChar w:fldCharType="end"/>
            </w:r>
          </w:hyperlink>
        </w:p>
        <w:p w14:paraId="15FE7AE1" w14:textId="1B09439E" w:rsidR="00FE3EBD" w:rsidRDefault="00FE3EBD">
          <w:pPr>
            <w:pStyle w:val="TOC3"/>
            <w:tabs>
              <w:tab w:val="right" w:leader="dot" w:pos="9350"/>
            </w:tabs>
            <w:rPr>
              <w:rFonts w:eastAsiaTheme="minorEastAsia"/>
              <w:noProof/>
            </w:rPr>
          </w:pPr>
          <w:hyperlink w:anchor="_Toc116645474" w:history="1">
            <w:r w:rsidRPr="00113C09">
              <w:rPr>
                <w:rStyle w:val="Hyperlink"/>
                <w:noProof/>
              </w:rPr>
              <w:t>1 Find Video Files</w:t>
            </w:r>
            <w:r>
              <w:rPr>
                <w:noProof/>
                <w:webHidden/>
              </w:rPr>
              <w:tab/>
            </w:r>
            <w:r>
              <w:rPr>
                <w:noProof/>
                <w:webHidden/>
              </w:rPr>
              <w:fldChar w:fldCharType="begin"/>
            </w:r>
            <w:r>
              <w:rPr>
                <w:noProof/>
                <w:webHidden/>
              </w:rPr>
              <w:instrText xml:space="preserve"> PAGEREF _Toc116645474 \h </w:instrText>
            </w:r>
            <w:r>
              <w:rPr>
                <w:noProof/>
                <w:webHidden/>
              </w:rPr>
            </w:r>
            <w:r>
              <w:rPr>
                <w:noProof/>
                <w:webHidden/>
              </w:rPr>
              <w:fldChar w:fldCharType="separate"/>
            </w:r>
            <w:r>
              <w:rPr>
                <w:noProof/>
                <w:webHidden/>
              </w:rPr>
              <w:t>5</w:t>
            </w:r>
            <w:r>
              <w:rPr>
                <w:noProof/>
                <w:webHidden/>
              </w:rPr>
              <w:fldChar w:fldCharType="end"/>
            </w:r>
          </w:hyperlink>
        </w:p>
        <w:p w14:paraId="5EBCD5DD" w14:textId="1AB02EDA" w:rsidR="00FE3EBD" w:rsidRDefault="00FE3EBD">
          <w:pPr>
            <w:pStyle w:val="TOC3"/>
            <w:tabs>
              <w:tab w:val="right" w:leader="dot" w:pos="9350"/>
            </w:tabs>
            <w:rPr>
              <w:rFonts w:eastAsiaTheme="minorEastAsia"/>
              <w:noProof/>
            </w:rPr>
          </w:pPr>
          <w:hyperlink w:anchor="_Toc116645475" w:history="1">
            <w:r w:rsidRPr="00113C09">
              <w:rPr>
                <w:rStyle w:val="Hyperlink"/>
                <w:noProof/>
              </w:rPr>
              <w:t>2 Assess Target</w:t>
            </w:r>
            <w:r>
              <w:rPr>
                <w:noProof/>
                <w:webHidden/>
              </w:rPr>
              <w:tab/>
            </w:r>
            <w:r>
              <w:rPr>
                <w:noProof/>
                <w:webHidden/>
              </w:rPr>
              <w:fldChar w:fldCharType="begin"/>
            </w:r>
            <w:r>
              <w:rPr>
                <w:noProof/>
                <w:webHidden/>
              </w:rPr>
              <w:instrText xml:space="preserve"> PAGEREF _Toc116645475 \h </w:instrText>
            </w:r>
            <w:r>
              <w:rPr>
                <w:noProof/>
                <w:webHidden/>
              </w:rPr>
            </w:r>
            <w:r>
              <w:rPr>
                <w:noProof/>
                <w:webHidden/>
              </w:rPr>
              <w:fldChar w:fldCharType="separate"/>
            </w:r>
            <w:r>
              <w:rPr>
                <w:noProof/>
                <w:webHidden/>
              </w:rPr>
              <w:t>5</w:t>
            </w:r>
            <w:r>
              <w:rPr>
                <w:noProof/>
                <w:webHidden/>
              </w:rPr>
              <w:fldChar w:fldCharType="end"/>
            </w:r>
          </w:hyperlink>
        </w:p>
        <w:p w14:paraId="0D656E1C" w14:textId="5D726CFA" w:rsidR="00FE3EBD" w:rsidRDefault="00FE3EBD">
          <w:pPr>
            <w:pStyle w:val="TOC3"/>
            <w:tabs>
              <w:tab w:val="right" w:leader="dot" w:pos="9350"/>
            </w:tabs>
            <w:rPr>
              <w:rFonts w:eastAsiaTheme="minorEastAsia"/>
              <w:noProof/>
            </w:rPr>
          </w:pPr>
          <w:hyperlink w:anchor="_Toc116645476" w:history="1">
            <w:r w:rsidRPr="00113C09">
              <w:rPr>
                <w:rStyle w:val="Hyperlink"/>
                <w:noProof/>
              </w:rPr>
              <w:t>3 Transfer Files</w:t>
            </w:r>
            <w:r>
              <w:rPr>
                <w:noProof/>
                <w:webHidden/>
              </w:rPr>
              <w:tab/>
            </w:r>
            <w:r>
              <w:rPr>
                <w:noProof/>
                <w:webHidden/>
              </w:rPr>
              <w:fldChar w:fldCharType="begin"/>
            </w:r>
            <w:r>
              <w:rPr>
                <w:noProof/>
                <w:webHidden/>
              </w:rPr>
              <w:instrText xml:space="preserve"> PAGEREF _Toc116645476 \h </w:instrText>
            </w:r>
            <w:r>
              <w:rPr>
                <w:noProof/>
                <w:webHidden/>
              </w:rPr>
            </w:r>
            <w:r>
              <w:rPr>
                <w:noProof/>
                <w:webHidden/>
              </w:rPr>
              <w:fldChar w:fldCharType="separate"/>
            </w:r>
            <w:r>
              <w:rPr>
                <w:noProof/>
                <w:webHidden/>
              </w:rPr>
              <w:t>6</w:t>
            </w:r>
            <w:r>
              <w:rPr>
                <w:noProof/>
                <w:webHidden/>
              </w:rPr>
              <w:fldChar w:fldCharType="end"/>
            </w:r>
          </w:hyperlink>
        </w:p>
        <w:p w14:paraId="073DCE17" w14:textId="2F4C5602" w:rsidR="00FE3EBD" w:rsidRDefault="00FE3EBD">
          <w:pPr>
            <w:pStyle w:val="TOC3"/>
            <w:tabs>
              <w:tab w:val="right" w:leader="dot" w:pos="9350"/>
            </w:tabs>
            <w:rPr>
              <w:rFonts w:eastAsiaTheme="minorEastAsia"/>
              <w:noProof/>
            </w:rPr>
          </w:pPr>
          <w:hyperlink w:anchor="_Toc116645477" w:history="1">
            <w:r w:rsidRPr="00113C09">
              <w:rPr>
                <w:rStyle w:val="Hyperlink"/>
                <w:noProof/>
              </w:rPr>
              <w:t>Transfer Calibration Files</w:t>
            </w:r>
            <w:r>
              <w:rPr>
                <w:noProof/>
                <w:webHidden/>
              </w:rPr>
              <w:tab/>
            </w:r>
            <w:r>
              <w:rPr>
                <w:noProof/>
                <w:webHidden/>
              </w:rPr>
              <w:fldChar w:fldCharType="begin"/>
            </w:r>
            <w:r>
              <w:rPr>
                <w:noProof/>
                <w:webHidden/>
              </w:rPr>
              <w:instrText xml:space="preserve"> PAGEREF _Toc116645477 \h </w:instrText>
            </w:r>
            <w:r>
              <w:rPr>
                <w:noProof/>
                <w:webHidden/>
              </w:rPr>
            </w:r>
            <w:r>
              <w:rPr>
                <w:noProof/>
                <w:webHidden/>
              </w:rPr>
              <w:fldChar w:fldCharType="separate"/>
            </w:r>
            <w:r>
              <w:rPr>
                <w:noProof/>
                <w:webHidden/>
              </w:rPr>
              <w:t>7</w:t>
            </w:r>
            <w:r>
              <w:rPr>
                <w:noProof/>
                <w:webHidden/>
              </w:rPr>
              <w:fldChar w:fldCharType="end"/>
            </w:r>
          </w:hyperlink>
        </w:p>
        <w:p w14:paraId="6917F862" w14:textId="4C30724F" w:rsidR="00FE3EBD" w:rsidRDefault="00FE3EBD">
          <w:pPr>
            <w:pStyle w:val="TOC3"/>
            <w:tabs>
              <w:tab w:val="right" w:leader="dot" w:pos="9350"/>
            </w:tabs>
            <w:rPr>
              <w:rFonts w:eastAsiaTheme="minorEastAsia"/>
              <w:noProof/>
            </w:rPr>
          </w:pPr>
          <w:hyperlink w:anchor="_Toc116645478" w:history="1">
            <w:r w:rsidRPr="00113C09">
              <w:rPr>
                <w:rStyle w:val="Hyperlink"/>
                <w:noProof/>
              </w:rPr>
              <w:t>Distribute Preferences</w:t>
            </w:r>
            <w:r>
              <w:rPr>
                <w:noProof/>
                <w:webHidden/>
              </w:rPr>
              <w:tab/>
            </w:r>
            <w:r>
              <w:rPr>
                <w:noProof/>
                <w:webHidden/>
              </w:rPr>
              <w:fldChar w:fldCharType="begin"/>
            </w:r>
            <w:r>
              <w:rPr>
                <w:noProof/>
                <w:webHidden/>
              </w:rPr>
              <w:instrText xml:space="preserve"> PAGEREF _Toc116645478 \h </w:instrText>
            </w:r>
            <w:r>
              <w:rPr>
                <w:noProof/>
                <w:webHidden/>
              </w:rPr>
            </w:r>
            <w:r>
              <w:rPr>
                <w:noProof/>
                <w:webHidden/>
              </w:rPr>
              <w:fldChar w:fldCharType="separate"/>
            </w:r>
            <w:r>
              <w:rPr>
                <w:noProof/>
                <w:webHidden/>
              </w:rPr>
              <w:t>10</w:t>
            </w:r>
            <w:r>
              <w:rPr>
                <w:noProof/>
                <w:webHidden/>
              </w:rPr>
              <w:fldChar w:fldCharType="end"/>
            </w:r>
          </w:hyperlink>
        </w:p>
        <w:p w14:paraId="57A0B200" w14:textId="51222346" w:rsidR="00FE3EBD" w:rsidRDefault="00FE3EBD">
          <w:pPr>
            <w:pStyle w:val="TOC2"/>
            <w:tabs>
              <w:tab w:val="right" w:leader="dot" w:pos="9350"/>
            </w:tabs>
            <w:rPr>
              <w:rFonts w:eastAsiaTheme="minorEastAsia"/>
              <w:noProof/>
            </w:rPr>
          </w:pPr>
          <w:hyperlink w:anchor="_Toc116645479" w:history="1">
            <w:r w:rsidRPr="00113C09">
              <w:rPr>
                <w:rStyle w:val="Hyperlink"/>
                <w:noProof/>
              </w:rPr>
              <w:t>Assessment</w:t>
            </w:r>
            <w:r>
              <w:rPr>
                <w:noProof/>
                <w:webHidden/>
              </w:rPr>
              <w:tab/>
            </w:r>
            <w:r>
              <w:rPr>
                <w:noProof/>
                <w:webHidden/>
              </w:rPr>
              <w:fldChar w:fldCharType="begin"/>
            </w:r>
            <w:r>
              <w:rPr>
                <w:noProof/>
                <w:webHidden/>
              </w:rPr>
              <w:instrText xml:space="preserve"> PAGEREF _Toc116645479 \h </w:instrText>
            </w:r>
            <w:r>
              <w:rPr>
                <w:noProof/>
                <w:webHidden/>
              </w:rPr>
            </w:r>
            <w:r>
              <w:rPr>
                <w:noProof/>
                <w:webHidden/>
              </w:rPr>
              <w:fldChar w:fldCharType="separate"/>
            </w:r>
            <w:r>
              <w:rPr>
                <w:noProof/>
                <w:webHidden/>
              </w:rPr>
              <w:t>11</w:t>
            </w:r>
            <w:r>
              <w:rPr>
                <w:noProof/>
                <w:webHidden/>
              </w:rPr>
              <w:fldChar w:fldCharType="end"/>
            </w:r>
          </w:hyperlink>
        </w:p>
        <w:p w14:paraId="4AD98124" w14:textId="2FE9BE7F" w:rsidR="00FE3EBD" w:rsidRDefault="00FE3EBD">
          <w:pPr>
            <w:pStyle w:val="TOC2"/>
            <w:tabs>
              <w:tab w:val="right" w:leader="dot" w:pos="9350"/>
            </w:tabs>
            <w:rPr>
              <w:rFonts w:eastAsiaTheme="minorEastAsia"/>
              <w:noProof/>
            </w:rPr>
          </w:pPr>
          <w:hyperlink w:anchor="_Toc116645480" w:history="1">
            <w:r w:rsidRPr="00113C09">
              <w:rPr>
                <w:rStyle w:val="Hyperlink"/>
                <w:noProof/>
              </w:rPr>
              <w:t>Preferences</w:t>
            </w:r>
            <w:r>
              <w:rPr>
                <w:noProof/>
                <w:webHidden/>
              </w:rPr>
              <w:tab/>
            </w:r>
            <w:r>
              <w:rPr>
                <w:noProof/>
                <w:webHidden/>
              </w:rPr>
              <w:fldChar w:fldCharType="begin"/>
            </w:r>
            <w:r>
              <w:rPr>
                <w:noProof/>
                <w:webHidden/>
              </w:rPr>
              <w:instrText xml:space="preserve"> PAGEREF _Toc116645480 \h </w:instrText>
            </w:r>
            <w:r>
              <w:rPr>
                <w:noProof/>
                <w:webHidden/>
              </w:rPr>
            </w:r>
            <w:r>
              <w:rPr>
                <w:noProof/>
                <w:webHidden/>
              </w:rPr>
              <w:fldChar w:fldCharType="separate"/>
            </w:r>
            <w:r>
              <w:rPr>
                <w:noProof/>
                <w:webHidden/>
              </w:rPr>
              <w:t>11</w:t>
            </w:r>
            <w:r>
              <w:rPr>
                <w:noProof/>
                <w:webHidden/>
              </w:rPr>
              <w:fldChar w:fldCharType="end"/>
            </w:r>
          </w:hyperlink>
        </w:p>
        <w:p w14:paraId="153C2570" w14:textId="6BDF8760" w:rsidR="00FE3EBD" w:rsidRDefault="00FE3EBD">
          <w:pPr>
            <w:pStyle w:val="TOC1"/>
            <w:tabs>
              <w:tab w:val="right" w:leader="dot" w:pos="9350"/>
            </w:tabs>
            <w:rPr>
              <w:rFonts w:eastAsiaTheme="minorEastAsia"/>
              <w:noProof/>
            </w:rPr>
          </w:pPr>
          <w:hyperlink w:anchor="_Toc116645481" w:history="1">
            <w:r w:rsidRPr="00113C09">
              <w:rPr>
                <w:rStyle w:val="Hyperlink"/>
                <w:noProof/>
              </w:rPr>
              <w:t>Acknowledgements</w:t>
            </w:r>
            <w:r>
              <w:rPr>
                <w:noProof/>
                <w:webHidden/>
              </w:rPr>
              <w:tab/>
            </w:r>
            <w:r>
              <w:rPr>
                <w:noProof/>
                <w:webHidden/>
              </w:rPr>
              <w:fldChar w:fldCharType="begin"/>
            </w:r>
            <w:r>
              <w:rPr>
                <w:noProof/>
                <w:webHidden/>
              </w:rPr>
              <w:instrText xml:space="preserve"> PAGEREF _Toc116645481 \h </w:instrText>
            </w:r>
            <w:r>
              <w:rPr>
                <w:noProof/>
                <w:webHidden/>
              </w:rPr>
            </w:r>
            <w:r>
              <w:rPr>
                <w:noProof/>
                <w:webHidden/>
              </w:rPr>
              <w:fldChar w:fldCharType="separate"/>
            </w:r>
            <w:r>
              <w:rPr>
                <w:noProof/>
                <w:webHidden/>
              </w:rPr>
              <w:t>13</w:t>
            </w:r>
            <w:r>
              <w:rPr>
                <w:noProof/>
                <w:webHidden/>
              </w:rPr>
              <w:fldChar w:fldCharType="end"/>
            </w:r>
          </w:hyperlink>
        </w:p>
        <w:p w14:paraId="41CED259" w14:textId="3F74E79E" w:rsidR="009E259B" w:rsidRDefault="009E259B">
          <w:r>
            <w:rPr>
              <w:b/>
              <w:bCs/>
              <w:noProof/>
            </w:rPr>
            <w:fldChar w:fldCharType="end"/>
          </w:r>
        </w:p>
      </w:sdtContent>
    </w:sdt>
    <w:p w14:paraId="6B9B62DA" w14:textId="095D22D2" w:rsidR="009E259B" w:rsidRDefault="009E259B">
      <w:r>
        <w:br w:type="page"/>
      </w:r>
    </w:p>
    <w:p w14:paraId="07D3A855" w14:textId="2CBED709" w:rsidR="004500E3" w:rsidRDefault="004500E3" w:rsidP="00CB543C">
      <w:pPr>
        <w:pStyle w:val="Heading1"/>
      </w:pPr>
      <w:bookmarkStart w:id="0" w:name="_Toc116645465"/>
      <w:r>
        <w:t>Intent</w:t>
      </w:r>
      <w:bookmarkEnd w:id="0"/>
    </w:p>
    <w:p w14:paraId="7AF843AD" w14:textId="654A790D" w:rsidR="004500E3" w:rsidRDefault="004500E3" w:rsidP="00A62C67">
      <w:pPr>
        <w:jc w:val="both"/>
      </w:pPr>
      <w:r>
        <w:t xml:space="preserve">The Theia </w:t>
      </w:r>
      <w:r w:rsidR="001A322E">
        <w:t xml:space="preserve">Directory Management App is intended to help manage video and other files needed for </w:t>
      </w:r>
      <w:r w:rsidR="00A805CC">
        <w:t xml:space="preserve">markerless motion capture with </w:t>
      </w:r>
      <w:r w:rsidR="001A322E">
        <w:t>Theia Marker</w:t>
      </w:r>
      <w:r w:rsidR="00A805CC">
        <w:t>less.</w:t>
      </w:r>
      <w:r w:rsidR="00287688">
        <w:t xml:space="preserve"> In motion capture labs these files can be numerous, spread across different folders. </w:t>
      </w:r>
      <w:r w:rsidR="00E36AB8">
        <w:t>It can be an arduous task to format the folders as needed for Theia</w:t>
      </w:r>
      <w:r w:rsidR="00CB543C">
        <w:t xml:space="preserve"> and distribute other processing files to them. This app is intended to help with that management.</w:t>
      </w:r>
    </w:p>
    <w:p w14:paraId="490B7EAE" w14:textId="5DED7D99" w:rsidR="00FF5184" w:rsidRDefault="00FF5184" w:rsidP="00CB543C">
      <w:pPr>
        <w:pStyle w:val="Heading1"/>
      </w:pPr>
      <w:bookmarkStart w:id="1" w:name="_Toc116645466"/>
      <w:r>
        <w:t>Scope</w:t>
      </w:r>
      <w:bookmarkEnd w:id="1"/>
    </w:p>
    <w:p w14:paraId="38060886" w14:textId="66E560F6" w:rsidR="00E16E93" w:rsidRDefault="003C534B" w:rsidP="00A62C67">
      <w:pPr>
        <w:jc w:val="both"/>
      </w:pPr>
      <w:r>
        <w:t>As of 10/14/2022 this app is still in development. It has been created for use in an academic research environment</w:t>
      </w:r>
      <w:r w:rsidR="002230E9">
        <w:t>, which can change significantly over time. And so</w:t>
      </w:r>
      <w:r w:rsidR="00BE27D1">
        <w:t>,</w:t>
      </w:r>
      <w:r w:rsidR="002230E9">
        <w:t xml:space="preserve"> the scope of this app will likely change and adapt to that environment. Currently it is designed to help manage </w:t>
      </w:r>
      <w:r w:rsidR="00460023">
        <w:t>video files recorded by Qualisys Track Manager</w:t>
      </w:r>
      <w:r w:rsidR="002B0561">
        <w:t xml:space="preserve"> in the Boston University Movement and Applied Imaging Laboratory</w:t>
      </w:r>
      <w:r w:rsidR="001C5C8C">
        <w:t xml:space="preserve"> (BU MoveLab)</w:t>
      </w:r>
      <w:r w:rsidR="002B0561">
        <w:t xml:space="preserve">. </w:t>
      </w:r>
      <w:r w:rsidR="00FC54AB">
        <w:t xml:space="preserve">It has been designed </w:t>
      </w:r>
      <w:r w:rsidR="006E3875">
        <w:t>around the equipment available and the practices involved.</w:t>
      </w:r>
    </w:p>
    <w:p w14:paraId="5A883E0F" w14:textId="44380586" w:rsidR="00FF5184" w:rsidRDefault="00FF5184" w:rsidP="00CB543C">
      <w:pPr>
        <w:pStyle w:val="Heading1"/>
      </w:pPr>
      <w:bookmarkStart w:id="2" w:name="_Toc116645467"/>
      <w:r>
        <w:t>Overview</w:t>
      </w:r>
      <w:bookmarkEnd w:id="2"/>
    </w:p>
    <w:p w14:paraId="0465C266" w14:textId="1A5793E2" w:rsidR="003836F2" w:rsidRDefault="00212174" w:rsidP="001D7FD4">
      <w:pPr>
        <w:jc w:val="both"/>
      </w:pPr>
      <w:r>
        <w:t>TDM App is designed</w:t>
      </w:r>
      <w:r w:rsidR="00C12F9B">
        <w:t xml:space="preserve"> in MATLAB 2021b. </w:t>
      </w:r>
      <w:r w:rsidR="00C0225A">
        <w:t xml:space="preserve">It allows for 1) </w:t>
      </w:r>
      <w:r w:rsidR="0068175A">
        <w:t xml:space="preserve">organizing video files into a specific directory structure, 2) assessing a new or existing directory for </w:t>
      </w:r>
      <w:r w:rsidR="00D161BA">
        <w:t>known problems, and 3) distribution of preferences files for Theia.</w:t>
      </w:r>
      <w:r w:rsidR="00287432">
        <w:t xml:space="preserve"> </w:t>
      </w:r>
      <w:r w:rsidR="00981A89">
        <w:t xml:space="preserve">These functionalities are organized into three tabs within the app. </w:t>
      </w:r>
      <w:r w:rsidR="00287432">
        <w:t xml:space="preserve">Video files can be moved to a new folder or reorganized in the folder they are in. Calibration files can be </w:t>
      </w:r>
      <w:r w:rsidR="009D75B5">
        <w:t xml:space="preserve">checked for </w:t>
      </w:r>
      <w:r w:rsidR="009009B0">
        <w:t xml:space="preserve">incompatibilities with </w:t>
      </w:r>
      <w:r w:rsidR="00953B6B">
        <w:t>Theia and distributed to the correct folders. Theia</w:t>
      </w:r>
      <w:r w:rsidR="001D7FD4">
        <w:t xml:space="preserve"> can load processing parameters from a preferences file, and these can also be distributed to the correct folders.</w:t>
      </w:r>
    </w:p>
    <w:p w14:paraId="07A56F8D" w14:textId="24680E4D" w:rsidR="00C66033" w:rsidRDefault="00C66033" w:rsidP="00C66033">
      <w:pPr>
        <w:pStyle w:val="Heading1"/>
      </w:pPr>
      <w:bookmarkStart w:id="3" w:name="_Toc116645468"/>
      <w:r>
        <w:t>Future Work</w:t>
      </w:r>
      <w:bookmarkEnd w:id="3"/>
    </w:p>
    <w:p w14:paraId="46F9735E" w14:textId="4F2AD917" w:rsidR="00C66033" w:rsidRDefault="00C66033" w:rsidP="00C66033">
      <w:pPr>
        <w:pStyle w:val="ListParagraph"/>
        <w:numPr>
          <w:ilvl w:val="0"/>
          <w:numId w:val="1"/>
        </w:numPr>
        <w:jc w:val="both"/>
      </w:pPr>
      <w:r>
        <w:t>The app is not designed to work with other systems or folder structure. This c</w:t>
      </w:r>
      <w:r w:rsidR="003E04BB">
        <w:t>apability could be incorporated</w:t>
      </w:r>
      <w:r w:rsidR="003948D5">
        <w:t xml:space="preserve">. Theia does assume a certain level of organization involving video files. TDM </w:t>
      </w:r>
      <w:r w:rsidR="002338AA">
        <w:t>App would also need to assume a level of organization or common use. It cannot be a solution for mismanagement or careless</w:t>
      </w:r>
      <w:r w:rsidR="007C0E3D">
        <w:t xml:space="preserve"> organization.</w:t>
      </w:r>
    </w:p>
    <w:p w14:paraId="39D73294" w14:textId="47CC3F41" w:rsidR="007C0E3D" w:rsidRDefault="007C0E3D" w:rsidP="00C66033">
      <w:pPr>
        <w:pStyle w:val="ListParagraph"/>
        <w:numPr>
          <w:ilvl w:val="0"/>
          <w:numId w:val="1"/>
        </w:numPr>
        <w:jc w:val="both"/>
      </w:pPr>
      <w:r>
        <w:t>There is an error related to the use of Qualisys Micus and Oqus video cameras</w:t>
      </w:r>
      <w:r w:rsidR="00CC0D25">
        <w:t xml:space="preserve"> and different fields-of-view they may have. Theia cannot process video data with varied fields-of-view.</w:t>
      </w:r>
    </w:p>
    <w:p w14:paraId="01A3767C" w14:textId="6330C3A5" w:rsidR="00CC0D25" w:rsidRDefault="00A83728" w:rsidP="00C66033">
      <w:pPr>
        <w:pStyle w:val="ListParagraph"/>
        <w:numPr>
          <w:ilvl w:val="0"/>
          <w:numId w:val="1"/>
        </w:numPr>
        <w:jc w:val="both"/>
      </w:pPr>
      <w:r>
        <w:t xml:space="preserve">Qualisys periodically drops video frames. There may be other issues with this but mainly Theia cannot process multiple videos from a single capture but with different numbers of frames. </w:t>
      </w:r>
      <w:r w:rsidR="005272A4">
        <w:t>It would be good for TDM to be able to find these issues so they can be explored and potential fixes identified.</w:t>
      </w:r>
    </w:p>
    <w:p w14:paraId="60CE702C" w14:textId="507D0F80" w:rsidR="00BE2C5B" w:rsidRDefault="00BE2C5B" w:rsidP="00C66033">
      <w:pPr>
        <w:pStyle w:val="ListParagraph"/>
        <w:numPr>
          <w:ilvl w:val="0"/>
          <w:numId w:val="1"/>
        </w:numPr>
        <w:jc w:val="both"/>
      </w:pPr>
      <w:r>
        <w:t>Video files are only copied now. An option to copy or move them would be useful. The copy function is currently used until confidence with the app is more than sufficient.</w:t>
      </w:r>
    </w:p>
    <w:p w14:paraId="68C877E4" w14:textId="450F327D" w:rsidR="009717AB" w:rsidRDefault="009717AB" w:rsidP="00C66033">
      <w:pPr>
        <w:pStyle w:val="ListParagraph"/>
        <w:numPr>
          <w:ilvl w:val="0"/>
          <w:numId w:val="1"/>
        </w:numPr>
        <w:jc w:val="both"/>
      </w:pPr>
      <w:r>
        <w:t xml:space="preserve">There is no solution for multiple calibrations </w:t>
      </w:r>
      <w:r w:rsidR="00300CFB">
        <w:t>performed on the same day. The app is designed assuming only one calibration file is present for</w:t>
      </w:r>
      <w:r w:rsidR="00CB38E2">
        <w:t xml:space="preserve"> a single day.</w:t>
      </w:r>
    </w:p>
    <w:p w14:paraId="7D12F5A9" w14:textId="2DD2CCDB" w:rsidR="00E90F56" w:rsidRDefault="00E90F56" w:rsidP="00E90F56">
      <w:pPr>
        <w:pStyle w:val="Heading1"/>
      </w:pPr>
      <w:bookmarkStart w:id="4" w:name="_Toc116645469"/>
      <w:r>
        <w:t>Using TDM</w:t>
      </w:r>
      <w:bookmarkEnd w:id="4"/>
    </w:p>
    <w:p w14:paraId="0B09B831" w14:textId="757206DB" w:rsidR="00E90F56" w:rsidRDefault="00E90F56" w:rsidP="008977E0">
      <w:pPr>
        <w:pStyle w:val="Heading2"/>
        <w:jc w:val="both"/>
      </w:pPr>
      <w:bookmarkStart w:id="5" w:name="_Toc116645470"/>
      <w:r>
        <w:t>Management</w:t>
      </w:r>
      <w:bookmarkEnd w:id="5"/>
    </w:p>
    <w:p w14:paraId="1A617AC3" w14:textId="0A3E9988" w:rsidR="00EE7F62" w:rsidRDefault="00C552B5" w:rsidP="008977E0">
      <w:pPr>
        <w:jc w:val="both"/>
      </w:pPr>
      <w:r>
        <w:t xml:space="preserve">One of the main steps before using Theia is to have the video files organized into a specific folder structure. </w:t>
      </w:r>
      <w:r w:rsidR="0031758A">
        <w:t xml:space="preserve">Be sure to read the Theia documentation on this for other relevant details. In short, each video file must be </w:t>
      </w:r>
      <w:r w:rsidR="004625F2">
        <w:t>contained in a folder named with the serial number of the camera</w:t>
      </w:r>
      <w:r w:rsidR="00211A06">
        <w:t>, with all video folders contained</w:t>
      </w:r>
      <w:r w:rsidR="00881E7C">
        <w:t xml:space="preserve"> within the same</w:t>
      </w:r>
      <w:r w:rsidR="00404906">
        <w:t xml:space="preserve"> recording folder. At this level the </w:t>
      </w:r>
      <w:r w:rsidR="00182041">
        <w:t>suggested directory structure becomes specific to the subject, action and subject group. The app is designed to work with the folder structure as it is currently</w:t>
      </w:r>
      <w:r w:rsidR="0054283A">
        <w:t xml:space="preserve"> created. So if there are deviations from Theia’s suggestions these will be retained.</w:t>
      </w:r>
    </w:p>
    <w:p w14:paraId="556A4BBE" w14:textId="707C8D58" w:rsidR="00EE7F62" w:rsidRDefault="0042060B" w:rsidP="00FE3EBD">
      <w:r>
        <w:rPr>
          <w:noProof/>
        </w:rPr>
        <w:drawing>
          <wp:inline distT="0" distB="0" distL="0" distR="0" wp14:anchorId="754752FD" wp14:editId="04E57ACD">
            <wp:extent cx="5943600" cy="36468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3646805"/>
                    </a:xfrm>
                    <a:prstGeom prst="rect">
                      <a:avLst/>
                    </a:prstGeom>
                  </pic:spPr>
                </pic:pic>
              </a:graphicData>
            </a:graphic>
          </wp:inline>
        </w:drawing>
      </w:r>
    </w:p>
    <w:p w14:paraId="7019D06E" w14:textId="1612288F" w:rsidR="00937C7C" w:rsidRDefault="00937C7C" w:rsidP="00937C7C">
      <w:r>
        <w:t>Figure 1</w:t>
      </w:r>
    </w:p>
    <w:p w14:paraId="51AABC75" w14:textId="401DD9BB" w:rsidR="00937C7C" w:rsidRPr="00937C7C" w:rsidRDefault="00937C7C" w:rsidP="00372C55">
      <w:pPr>
        <w:jc w:val="both"/>
      </w:pPr>
      <w:r>
        <w:t>This is the Management tab of the app</w:t>
      </w:r>
      <w:r w:rsidR="00F00078">
        <w:t xml:space="preserve"> and is the main interface</w:t>
      </w:r>
      <w:r w:rsidR="004E5C06">
        <w:t xml:space="preserve"> for the user</w:t>
      </w:r>
      <w:r w:rsidR="00CC0188">
        <w:t xml:space="preserve">. </w:t>
      </w:r>
      <w:r w:rsidR="00D60071">
        <w:t xml:space="preserve">Details on using each of the </w:t>
      </w:r>
      <w:r w:rsidR="00372C55">
        <w:t>buttons and fields can be found within this section of the user manual.</w:t>
      </w:r>
    </w:p>
    <w:p w14:paraId="5A006708" w14:textId="566E02B2" w:rsidR="00694BE5" w:rsidRDefault="00694BE5" w:rsidP="00694BE5">
      <w:pPr>
        <w:pStyle w:val="Heading3"/>
      </w:pPr>
      <w:bookmarkStart w:id="6" w:name="_Toc116645471"/>
      <w:r>
        <w:t>Select Source Directory</w:t>
      </w:r>
      <w:bookmarkEnd w:id="6"/>
    </w:p>
    <w:p w14:paraId="314F8555" w14:textId="70E4626F" w:rsidR="00694BE5" w:rsidRDefault="00694BE5" w:rsidP="008977E0">
      <w:pPr>
        <w:jc w:val="both"/>
      </w:pPr>
      <w:r>
        <w:t>One of the first steps is to select the source directory for the video files. This entire directory will later be searched for avi files</w:t>
      </w:r>
      <w:r w:rsidR="00930EC0">
        <w:t xml:space="preserve">. It can be different from the Target Directory or it can be the same. </w:t>
      </w:r>
      <w:r w:rsidR="00BE2C5B">
        <w:t>The overall structure of the directory will remain the same.</w:t>
      </w:r>
    </w:p>
    <w:p w14:paraId="04A142C0" w14:textId="37B163B6" w:rsidR="0089411F" w:rsidRDefault="0089411F" w:rsidP="0089411F">
      <w:pPr>
        <w:pStyle w:val="Heading3"/>
      </w:pPr>
      <w:bookmarkStart w:id="7" w:name="_Toc116645472"/>
      <w:r>
        <w:t>Filter for Inclusion and Exclusion</w:t>
      </w:r>
      <w:bookmarkEnd w:id="7"/>
    </w:p>
    <w:p w14:paraId="2B4B1C94" w14:textId="1DF675AC" w:rsidR="0089411F" w:rsidRDefault="00973034" w:rsidP="008977E0">
      <w:pPr>
        <w:jc w:val="both"/>
      </w:pPr>
      <w:r>
        <w:t xml:space="preserve">Tags can be entered into these fields to filter video files during the search. </w:t>
      </w:r>
      <w:r w:rsidR="0089792F">
        <w:t>Mismatches between v</w:t>
      </w:r>
      <w:r w:rsidR="00672D92">
        <w:t>ideo</w:t>
      </w:r>
      <w:r w:rsidR="0050307A">
        <w:t xml:space="preserve"> and calibration files</w:t>
      </w:r>
      <w:r w:rsidR="0089792F">
        <w:t xml:space="preserve"> will cause an error in Theia. It is up to the user to enter an exclusion tag to remove these</w:t>
      </w:r>
      <w:r w:rsidR="0050307A">
        <w:t xml:space="preserve"> video files from the search. An example would be the use of an Oqus video camera with a Qualisys motion capture system.</w:t>
      </w:r>
      <w:r w:rsidR="005F1207">
        <w:t xml:space="preserve"> The app will recognize model 210 Oqus cameras</w:t>
      </w:r>
      <w:r w:rsidR="005B12B7">
        <w:t xml:space="preserve"> and remove them from the calibration files. However, the user must exclude them during the file search.</w:t>
      </w:r>
    </w:p>
    <w:p w14:paraId="130D1AE2" w14:textId="5723D2D1" w:rsidR="002F2312" w:rsidRDefault="002F2312" w:rsidP="008977E0">
      <w:pPr>
        <w:jc w:val="both"/>
      </w:pPr>
      <w:r>
        <w:t xml:space="preserve">Tags should be entered separated by commas without spaces. The inclusion </w:t>
      </w:r>
      <w:r w:rsidR="002F7B25">
        <w:t>tags are treated as an AND() operation while the exclusion tags are treated as an OR() operation.</w:t>
      </w:r>
      <w:r w:rsidR="00E621F5">
        <w:t xml:space="preserve"> Those tags must be found within the file names of the video files. This aspect is specific to Qualisys, which uses </w:t>
      </w:r>
      <w:r w:rsidR="00581A24">
        <w:t>the trial names, camera type and serial number in the file names.</w:t>
      </w:r>
    </w:p>
    <w:p w14:paraId="259F32A5" w14:textId="462F98D1" w:rsidR="00581A24" w:rsidRDefault="00581A24" w:rsidP="00581A24">
      <w:pPr>
        <w:pStyle w:val="Heading3"/>
      </w:pPr>
      <w:bookmarkStart w:id="8" w:name="_Toc116645473"/>
      <w:r>
        <w:t>Select Target Directory</w:t>
      </w:r>
      <w:bookmarkEnd w:id="8"/>
    </w:p>
    <w:p w14:paraId="2B065814" w14:textId="05023B82" w:rsidR="00581A24" w:rsidRPr="00581A24" w:rsidRDefault="00581A24" w:rsidP="008977E0">
      <w:pPr>
        <w:jc w:val="both"/>
      </w:pPr>
      <w:r>
        <w:t>This is the directory where the video files will be organized. It can be the same or diff</w:t>
      </w:r>
      <w:r w:rsidR="0014595D">
        <w:t>erent from the Source Directory. The overall folder structure will be reproduced from the Source Directory but will only include the video files.</w:t>
      </w:r>
      <w:r w:rsidR="008977E0">
        <w:t xml:space="preserve"> This is intended to add flexibility for varied experimental procedures.</w:t>
      </w:r>
    </w:p>
    <w:p w14:paraId="0ACA3332" w14:textId="4CCF6045" w:rsidR="003836F2" w:rsidRDefault="00873AE2" w:rsidP="009309B1">
      <w:pPr>
        <w:pStyle w:val="Heading3"/>
      </w:pPr>
      <w:bookmarkStart w:id="9" w:name="_Toc116645474"/>
      <w:r>
        <w:t xml:space="preserve">1 Find </w:t>
      </w:r>
      <w:r w:rsidR="00FD37DE">
        <w:t>Video Files</w:t>
      </w:r>
      <w:bookmarkEnd w:id="9"/>
    </w:p>
    <w:p w14:paraId="4AAD2104" w14:textId="0E28EA44" w:rsidR="00FD37DE" w:rsidRDefault="009309B1" w:rsidP="003162F7">
      <w:pPr>
        <w:jc w:val="both"/>
      </w:pPr>
      <w:r>
        <w:t>This button will start the file search process. This is a recursive method that will search the entire Source Directory, subfolders included</w:t>
      </w:r>
      <w:r w:rsidR="00CE2285">
        <w:t>, for avi files. Once complete the files will be listed in the table.</w:t>
      </w:r>
      <w:r w:rsidR="00DB2D5A">
        <w:t xml:space="preserve"> This process can take a long time, &gt;10-15 min, for large directories</w:t>
      </w:r>
      <w:r w:rsidR="00417880">
        <w:t>. So</w:t>
      </w:r>
      <w:r w:rsidR="009D1A24">
        <w:t>,</w:t>
      </w:r>
      <w:r w:rsidR="00417880">
        <w:t xml:space="preserve"> it is recommended to try it on a smaller directory first and make sure the results are as desired. A message notifying the start and end of the search will be displayed in the log window.</w:t>
      </w:r>
      <w:r w:rsidR="00426E05">
        <w:t xml:space="preserve"> To help anticipant data transfer times and load the completion message will also display </w:t>
      </w:r>
      <w:r w:rsidR="003162F7">
        <w:t>how many files have been found and their collective file size.</w:t>
      </w:r>
    </w:p>
    <w:p w14:paraId="36EBFEC4" w14:textId="0762EBCF" w:rsidR="00417880" w:rsidRDefault="00417880" w:rsidP="003162F7">
      <w:pPr>
        <w:jc w:val="both"/>
      </w:pPr>
      <w:r>
        <w:t xml:space="preserve">It should be noted that if the </w:t>
      </w:r>
      <w:r w:rsidR="00E232DE">
        <w:t>Find Video Files is pressed again before a previous search process has been completed the results may not be as expected. What happens depends on how quickly those concurrent searches are proceeding. If a search needs to be stopped it is best to close the app and reopen it.</w:t>
      </w:r>
    </w:p>
    <w:p w14:paraId="7108736C" w14:textId="3864C7F2" w:rsidR="00DB148E" w:rsidRDefault="00082462" w:rsidP="00FF5184">
      <w:r>
        <w:rPr>
          <w:noProof/>
        </w:rPr>
        <w:drawing>
          <wp:inline distT="0" distB="0" distL="0" distR="0" wp14:anchorId="0D5761B7" wp14:editId="5DB97357">
            <wp:extent cx="5943600" cy="364680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7"/>
                    <a:stretch>
                      <a:fillRect/>
                    </a:stretch>
                  </pic:blipFill>
                  <pic:spPr>
                    <a:xfrm>
                      <a:off x="0" y="0"/>
                      <a:ext cx="5943600" cy="3646805"/>
                    </a:xfrm>
                    <a:prstGeom prst="rect">
                      <a:avLst/>
                    </a:prstGeom>
                  </pic:spPr>
                </pic:pic>
              </a:graphicData>
            </a:graphic>
          </wp:inline>
        </w:drawing>
      </w:r>
    </w:p>
    <w:p w14:paraId="69907BA5" w14:textId="6691EF40" w:rsidR="00600663" w:rsidRDefault="00600663" w:rsidP="00FF5184">
      <w:r>
        <w:t>Figure 2</w:t>
      </w:r>
    </w:p>
    <w:p w14:paraId="079445D1" w14:textId="14E8A91F" w:rsidR="00600663" w:rsidRDefault="00600663" w:rsidP="00267970">
      <w:pPr>
        <w:jc w:val="both"/>
      </w:pPr>
      <w:r>
        <w:t>Example file search results. This directory has already been organized</w:t>
      </w:r>
      <w:r w:rsidR="00300AEA">
        <w:t xml:space="preserve"> for Theia. Note that the Target Directory is not filled and is not a requirement for the file search.</w:t>
      </w:r>
    </w:p>
    <w:p w14:paraId="3CACC455" w14:textId="605F58E6" w:rsidR="00F17FD0" w:rsidRDefault="00F17FD0" w:rsidP="00267970">
      <w:pPr>
        <w:pStyle w:val="Heading3"/>
        <w:jc w:val="both"/>
      </w:pPr>
      <w:bookmarkStart w:id="10" w:name="_Toc116645475"/>
      <w:r>
        <w:t>2 Assess Target</w:t>
      </w:r>
      <w:bookmarkEnd w:id="10"/>
    </w:p>
    <w:p w14:paraId="44E249D8" w14:textId="5C1D23F0" w:rsidR="00F17FD0" w:rsidRDefault="00F17FD0" w:rsidP="00267970">
      <w:pPr>
        <w:jc w:val="both"/>
      </w:pPr>
      <w:r>
        <w:t xml:space="preserve">The second step will assess the target directory for completion. It </w:t>
      </w:r>
      <w:r w:rsidR="00CE2258">
        <w:t>will not detect errors. It will determine if 1) the video files found in the Source Directory are also located in the Target Directory, 2) if calibration files are present, and 3) if preferences files are present.</w:t>
      </w:r>
      <w:r w:rsidR="007C0486">
        <w:t xml:space="preserve"> This process is generally quick as it is only looking for the presence of files.</w:t>
      </w:r>
      <w:r w:rsidR="00971382">
        <w:t xml:space="preserve"> </w:t>
      </w:r>
      <w:r w:rsidR="00FA5639">
        <w:t xml:space="preserve">It is most useful when a dataset </w:t>
      </w:r>
      <w:r w:rsidR="004B34C7">
        <w:t xml:space="preserve">is to be processed but is not complete. When more data is added some of the assessed files may not be present. This method will help detect and correct those. </w:t>
      </w:r>
      <w:r w:rsidR="00971382">
        <w:t xml:space="preserve">When finished the results will be displayed in the table. If a calibration file is found in the correct locations </w:t>
      </w:r>
      <w:r w:rsidR="005B27B9">
        <w:t xml:space="preserve">within Target Directory a 1 will be displayed. Calibration files are expected to </w:t>
      </w:r>
      <w:r w:rsidR="000F42EF">
        <w:t>contain the string ‘qca.txt’. This is specific to Qualisys. Likewise, a 1 will be displayed if a preferences file is found. These will have a ‘.pxt’ file extension as specified by Theia.</w:t>
      </w:r>
      <w:r w:rsidR="00C57777">
        <w:t xml:space="preserve"> If the video files exist that column will also contain a 1. </w:t>
      </w:r>
      <w:r w:rsidR="00267970">
        <w:t>When finished  t</w:t>
      </w:r>
      <w:r w:rsidR="00C57777">
        <w:t>he log window will display the completion percentage of each file</w:t>
      </w:r>
      <w:r w:rsidR="00267970">
        <w:t xml:space="preserve"> type.</w:t>
      </w:r>
    </w:p>
    <w:p w14:paraId="025B1A6D" w14:textId="3C52486A" w:rsidR="00C04C4C" w:rsidRDefault="007E5DCC" w:rsidP="00F17FD0">
      <w:r>
        <w:rPr>
          <w:noProof/>
        </w:rPr>
        <w:drawing>
          <wp:inline distT="0" distB="0" distL="0" distR="0" wp14:anchorId="3BB0E506" wp14:editId="55978F65">
            <wp:extent cx="5943600" cy="3646805"/>
            <wp:effectExtent l="0" t="0" r="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8"/>
                    <a:stretch>
                      <a:fillRect/>
                    </a:stretch>
                  </pic:blipFill>
                  <pic:spPr>
                    <a:xfrm>
                      <a:off x="0" y="0"/>
                      <a:ext cx="5943600" cy="3646805"/>
                    </a:xfrm>
                    <a:prstGeom prst="rect">
                      <a:avLst/>
                    </a:prstGeom>
                  </pic:spPr>
                </pic:pic>
              </a:graphicData>
            </a:graphic>
          </wp:inline>
        </w:drawing>
      </w:r>
    </w:p>
    <w:p w14:paraId="2D2B4A5B" w14:textId="3932E8BE" w:rsidR="00267970" w:rsidRDefault="00267970" w:rsidP="00F17FD0">
      <w:r>
        <w:t>Figure 3</w:t>
      </w:r>
    </w:p>
    <w:p w14:paraId="71178654" w14:textId="4A12E4A7" w:rsidR="00267970" w:rsidRDefault="00267970" w:rsidP="00F17FD0">
      <w:r>
        <w:t xml:space="preserve">Example results of Assess Target. This folder has already been organized for Theia. </w:t>
      </w:r>
      <w:r w:rsidR="00BB5F2D">
        <w:t>Unlike Figure 2 the Source Directory is not organized for Theia</w:t>
      </w:r>
      <w:r w:rsidR="00136C7C">
        <w:t>.</w:t>
      </w:r>
    </w:p>
    <w:p w14:paraId="51DAC105" w14:textId="0BAFFEDC" w:rsidR="00136C7C" w:rsidRDefault="00136C7C" w:rsidP="00136C7C">
      <w:pPr>
        <w:pStyle w:val="Heading3"/>
      </w:pPr>
      <w:bookmarkStart w:id="11" w:name="_Toc116645476"/>
      <w:r>
        <w:t>3 Transfer Files</w:t>
      </w:r>
      <w:bookmarkEnd w:id="11"/>
    </w:p>
    <w:p w14:paraId="79D0EFAC" w14:textId="7B10E585" w:rsidR="00136C7C" w:rsidRDefault="00136C7C" w:rsidP="009111CC">
      <w:pPr>
        <w:jc w:val="both"/>
      </w:pPr>
      <w:r>
        <w:t>This button will copy the files from the Source Directory to the Target Directory</w:t>
      </w:r>
      <w:r w:rsidR="00EB2AC2">
        <w:t>. This may take some time</w:t>
      </w:r>
      <w:r w:rsidR="00805677">
        <w:t>. It will take longer if data is stored on a network</w:t>
      </w:r>
      <w:r w:rsidR="009111CC">
        <w:t xml:space="preserve"> drive compared to a local hard drive in the computer. The log window will provide a periodic update on the progress of the transfer.</w:t>
      </w:r>
      <w:r w:rsidR="000E7620">
        <w:t xml:space="preserve"> Files that already exist in the Target Directory will be skipped. This is intended to save time when managing large datasets and organizing them as</w:t>
      </w:r>
      <w:r w:rsidR="001F7FD2">
        <w:t xml:space="preserve"> additional data is accumulated. If the files need to be re-transferred, such as due to a</w:t>
      </w:r>
      <w:r w:rsidR="000529B4">
        <w:t xml:space="preserve"> prior processing step, the files in the Target must first be deleted or renamed.</w:t>
      </w:r>
    </w:p>
    <w:p w14:paraId="3A559B9C" w14:textId="272EAFA1" w:rsidR="00DC7091" w:rsidRDefault="00787EC9" w:rsidP="00F17FD0">
      <w:r>
        <w:rPr>
          <w:noProof/>
        </w:rPr>
        <w:drawing>
          <wp:inline distT="0" distB="0" distL="0" distR="0" wp14:anchorId="451469D0" wp14:editId="15081141">
            <wp:extent cx="5943600" cy="3646805"/>
            <wp:effectExtent l="0" t="0" r="0"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9"/>
                    <a:stretch>
                      <a:fillRect/>
                    </a:stretch>
                  </pic:blipFill>
                  <pic:spPr>
                    <a:xfrm>
                      <a:off x="0" y="0"/>
                      <a:ext cx="5943600" cy="3646805"/>
                    </a:xfrm>
                    <a:prstGeom prst="rect">
                      <a:avLst/>
                    </a:prstGeom>
                  </pic:spPr>
                </pic:pic>
              </a:graphicData>
            </a:graphic>
          </wp:inline>
        </w:drawing>
      </w:r>
    </w:p>
    <w:p w14:paraId="666FF99C" w14:textId="25CDA18E" w:rsidR="00FB6F82" w:rsidRDefault="00FB6F82" w:rsidP="00F17FD0">
      <w:r>
        <w:t>Figure 4</w:t>
      </w:r>
    </w:p>
    <w:p w14:paraId="5CBB7E94" w14:textId="2ED6FF7C" w:rsidR="00FB6F82" w:rsidRDefault="00FB6F82" w:rsidP="0086731E">
      <w:pPr>
        <w:jc w:val="both"/>
      </w:pPr>
      <w:r>
        <w:t xml:space="preserve">This is an example of a transfer process being conducted. Updates to the command window will be printed </w:t>
      </w:r>
      <w:r w:rsidR="000F3DC8">
        <w:t>every 10 files and at the completion of the transfer.</w:t>
      </w:r>
      <w:r w:rsidR="0086731E">
        <w:t xml:space="preserve"> The final message will also state how many files were transferred.</w:t>
      </w:r>
    </w:p>
    <w:p w14:paraId="09141317" w14:textId="0827E48E" w:rsidR="005F6D20" w:rsidRDefault="005F6D20" w:rsidP="005F6D20">
      <w:pPr>
        <w:pStyle w:val="Heading3"/>
      </w:pPr>
      <w:bookmarkStart w:id="12" w:name="_Toc116645477"/>
      <w:r>
        <w:t>Transfer Calibration Files</w:t>
      </w:r>
      <w:bookmarkEnd w:id="12"/>
    </w:p>
    <w:p w14:paraId="7D77CB76" w14:textId="3AA693D2" w:rsidR="005F6D20" w:rsidRDefault="005F6D20" w:rsidP="0086731E">
      <w:pPr>
        <w:jc w:val="both"/>
      </w:pPr>
      <w:r>
        <w:t>This button</w:t>
      </w:r>
      <w:r w:rsidR="001C5C8C">
        <w:t xml:space="preserve"> will transfer calibration files to the Target Directory. This process is specific to Qualisys and the procedures at the BU MoveLab. </w:t>
      </w:r>
      <w:r w:rsidR="00C819BC">
        <w:t>Other users with similar processes may still be able to use this functionality. Theia requires that the calibration files for a capture are located within that folder.</w:t>
      </w:r>
      <w:r w:rsidR="00590D58">
        <w:t xml:space="preserve"> It is time consuming to move these calibration files to the correct folders </w:t>
      </w:r>
      <w:r w:rsidR="009C506A">
        <w:t xml:space="preserve">of a large dataset </w:t>
      </w:r>
      <w:r w:rsidR="00590D58">
        <w:t xml:space="preserve">without </w:t>
      </w:r>
      <w:r w:rsidR="009C506A">
        <w:t>some assistance from a program.</w:t>
      </w:r>
      <w:r w:rsidR="00663F0E">
        <w:t xml:space="preserve"> </w:t>
      </w:r>
      <w:r w:rsidR="00A9711E">
        <w:t xml:space="preserve">TDM App is intended to perform this transfer </w:t>
      </w:r>
      <w:r w:rsidR="00217CF8">
        <w:t>and</w:t>
      </w:r>
      <w:r w:rsidR="00A9711E">
        <w:t xml:space="preserve"> fix known incompatibility issues between Theia and Qualisys calibration files.</w:t>
      </w:r>
    </w:p>
    <w:p w14:paraId="4D7E0392" w14:textId="4D7790F3" w:rsidR="007434D2" w:rsidRDefault="00EC4245" w:rsidP="0086731E">
      <w:pPr>
        <w:jc w:val="both"/>
      </w:pPr>
      <w:r>
        <w:t xml:space="preserve">Qualisys uses a particular structure for it’s Projects. Recordings are saved to a Data folder and calibration results are saved to a Calibration folder. </w:t>
      </w:r>
      <w:r w:rsidR="00E90179">
        <w:t>The Source Directory must contain this ‘Data’ folder within its structure.</w:t>
      </w:r>
      <w:r w:rsidR="004F155C">
        <w:t xml:space="preserve"> TDM will find it and assume the ‘Calibration’ folder is </w:t>
      </w:r>
      <w:r w:rsidR="00AA7752">
        <w:t>also contained in the parent directory. This does allow subfolders with ‘Data’ to be processed as the Data folder</w:t>
      </w:r>
      <w:r w:rsidR="003215DF">
        <w:t xml:space="preserve"> needs only to be somewhere in the path. </w:t>
      </w:r>
      <w:r w:rsidR="00F12C94">
        <w:t>Qualisys calibration files are saved as a binary format</w:t>
      </w:r>
      <w:r w:rsidR="00093CBE">
        <w:t xml:space="preserve"> (qca)</w:t>
      </w:r>
      <w:r w:rsidR="00F12C94">
        <w:t xml:space="preserve"> and must be converted to text. This is best done immediately after the calibration. </w:t>
      </w:r>
      <w:r w:rsidR="00093CBE">
        <w:t xml:space="preserve">The qca-files can be reopened in QTM </w:t>
      </w:r>
      <w:r w:rsidR="007D596E">
        <w:t xml:space="preserve">to perform a calibration from the recording, and then export the text files. These files will contain the date of the calibration and will be matched to the </w:t>
      </w:r>
      <w:r w:rsidR="002E28C4">
        <w:t xml:space="preserve">dates in the video files. Those dates are expected to be </w:t>
      </w:r>
      <w:r w:rsidR="0050072E">
        <w:t xml:space="preserve">first </w:t>
      </w:r>
      <w:r w:rsidR="002E28C4">
        <w:t>located</w:t>
      </w:r>
      <w:r w:rsidR="00AF4247">
        <w:t xml:space="preserve"> after the first underscore in the file name</w:t>
      </w:r>
      <w:r w:rsidR="0050072E">
        <w:t>. If that is not found</w:t>
      </w:r>
      <w:r w:rsidR="00017B29">
        <w:t xml:space="preserve"> the date is </w:t>
      </w:r>
      <w:r w:rsidR="00564E26">
        <w:t>assumed to be the parent directory of the recording.</w:t>
      </w:r>
      <w:r w:rsidR="009E14A4">
        <w:t xml:space="preserve"> </w:t>
      </w:r>
      <w:r w:rsidR="00AB259A">
        <w:t xml:space="preserve">All dates are expected in a YYYYMMDD format. </w:t>
      </w:r>
      <w:r w:rsidR="009E14A4">
        <w:t>Th</w:t>
      </w:r>
      <w:r w:rsidR="009E14A4">
        <w:t>ese options are</w:t>
      </w:r>
      <w:r w:rsidR="009E14A4">
        <w:t xml:space="preserve"> shown in Figure </w:t>
      </w:r>
      <w:r w:rsidR="000223A3">
        <w:t>8</w:t>
      </w:r>
      <w:r w:rsidR="009E14A4">
        <w:t>.</w:t>
      </w:r>
    </w:p>
    <w:p w14:paraId="20CCBCA9" w14:textId="1750394E" w:rsidR="00EC4245" w:rsidRDefault="007434D2" w:rsidP="0086731E">
      <w:pPr>
        <w:jc w:val="both"/>
      </w:pPr>
      <w:r>
        <w:t>Once the dates are matched the calibration file will be loaded as an xml and modified to fix known</w:t>
      </w:r>
      <w:r w:rsidR="00384749">
        <w:t xml:space="preserve"> compatibility issues with Theia. Currently any 210c Oqus cameras are removed from the </w:t>
      </w:r>
      <w:r w:rsidR="005D40C6">
        <w:t>calibration file. A fix is also pending for mismatched fields-of-view between cameras.</w:t>
      </w:r>
      <w:r w:rsidR="00810C9A">
        <w:t xml:space="preserve"> When finished an xml file will be written to the correct locations in the Target Directory</w:t>
      </w:r>
      <w:r w:rsidR="00337C9F">
        <w:t xml:space="preserve"> as a calibration file.</w:t>
      </w:r>
    </w:p>
    <w:p w14:paraId="44ACB6B1" w14:textId="39220B72" w:rsidR="00104938" w:rsidRDefault="00104938" w:rsidP="0086731E">
      <w:pPr>
        <w:jc w:val="both"/>
      </w:pPr>
      <w:r>
        <w:rPr>
          <w:noProof/>
        </w:rPr>
        <w:drawing>
          <wp:inline distT="0" distB="0" distL="0" distR="0" wp14:anchorId="5646E2E2" wp14:editId="484246C2">
            <wp:extent cx="5943600" cy="2602230"/>
            <wp:effectExtent l="0" t="0" r="0" b="762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5943600" cy="2602230"/>
                    </a:xfrm>
                    <a:prstGeom prst="rect">
                      <a:avLst/>
                    </a:prstGeom>
                  </pic:spPr>
                </pic:pic>
              </a:graphicData>
            </a:graphic>
          </wp:inline>
        </w:drawing>
      </w:r>
    </w:p>
    <w:p w14:paraId="6A1DE4F6" w14:textId="3A8CA15B" w:rsidR="00337C9F" w:rsidRDefault="00337C9F" w:rsidP="0086731E">
      <w:pPr>
        <w:jc w:val="both"/>
      </w:pPr>
      <w:r>
        <w:t>Figure 5</w:t>
      </w:r>
    </w:p>
    <w:p w14:paraId="4016E9F0" w14:textId="19229003" w:rsidR="00337C9F" w:rsidRDefault="00337C9F" w:rsidP="0086731E">
      <w:pPr>
        <w:jc w:val="both"/>
      </w:pPr>
      <w:r>
        <w:t xml:space="preserve">This screenshot displays the </w:t>
      </w:r>
      <w:r w:rsidR="00FC1D6A">
        <w:t xml:space="preserve">directory contents for a single recording. The folders are named after the serial numbers of </w:t>
      </w:r>
      <w:r w:rsidR="0030059E">
        <w:t>cameras,</w:t>
      </w:r>
      <w:r w:rsidR="00FC1D6A">
        <w:t xml:space="preserve"> and each contain a single video file.</w:t>
      </w:r>
      <w:r w:rsidR="009B4AC6">
        <w:t xml:space="preserve"> The calibration file ends in qca.txt. It contains the same date as the parent directory.</w:t>
      </w:r>
      <w:r w:rsidR="0030059E">
        <w:t xml:space="preserve"> Also seen here is a pxt-file, which is the local preferences file that Theia will use to process the data.</w:t>
      </w:r>
    </w:p>
    <w:p w14:paraId="360610B7" w14:textId="6D84648B" w:rsidR="00663F0E" w:rsidRDefault="00663F0E" w:rsidP="0086731E">
      <w:pPr>
        <w:jc w:val="both"/>
      </w:pPr>
      <w:r>
        <w:rPr>
          <w:noProof/>
        </w:rPr>
        <w:drawing>
          <wp:inline distT="0" distB="0" distL="0" distR="0" wp14:anchorId="6C81813D" wp14:editId="2D8F4CDC">
            <wp:extent cx="5943600" cy="4869815"/>
            <wp:effectExtent l="0" t="0" r="0" b="698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stretch>
                      <a:fillRect/>
                    </a:stretch>
                  </pic:blipFill>
                  <pic:spPr>
                    <a:xfrm>
                      <a:off x="0" y="0"/>
                      <a:ext cx="5943600" cy="4869815"/>
                    </a:xfrm>
                    <a:prstGeom prst="rect">
                      <a:avLst/>
                    </a:prstGeom>
                  </pic:spPr>
                </pic:pic>
              </a:graphicData>
            </a:graphic>
          </wp:inline>
        </w:drawing>
      </w:r>
    </w:p>
    <w:p w14:paraId="0B12136C" w14:textId="1EA78502" w:rsidR="00350AB1" w:rsidRDefault="00350AB1" w:rsidP="0086731E">
      <w:pPr>
        <w:jc w:val="both"/>
      </w:pPr>
      <w:r>
        <w:t>Figure 7</w:t>
      </w:r>
    </w:p>
    <w:p w14:paraId="777E30AE" w14:textId="03E01BEA" w:rsidR="00147D56" w:rsidRDefault="00311814" w:rsidP="0086731E">
      <w:pPr>
        <w:jc w:val="both"/>
      </w:pPr>
      <w:r>
        <w:t>This is an example Project directory created by QTM.</w:t>
      </w:r>
      <w:r w:rsidR="00147D56">
        <w:t xml:space="preserve"> TDM assumes the Data and Calibration folders created by QTM will be found here and will contain the video data and calibration files respectively.</w:t>
      </w:r>
    </w:p>
    <w:p w14:paraId="479BA17F" w14:textId="77777777" w:rsidR="00942234" w:rsidRDefault="00942234" w:rsidP="0086731E">
      <w:pPr>
        <w:jc w:val="both"/>
      </w:pPr>
    </w:p>
    <w:p w14:paraId="0901602C" w14:textId="413F5E2C" w:rsidR="00832E16" w:rsidRDefault="00787541" w:rsidP="0086731E">
      <w:pPr>
        <w:jc w:val="both"/>
      </w:pPr>
      <w:r>
        <w:rPr>
          <w:noProof/>
        </w:rPr>
        <w:drawing>
          <wp:inline distT="0" distB="0" distL="0" distR="0" wp14:anchorId="53AF7F05" wp14:editId="4288598C">
            <wp:extent cx="2832340" cy="2286000"/>
            <wp:effectExtent l="0" t="0" r="635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2"/>
                    <a:stretch>
                      <a:fillRect/>
                    </a:stretch>
                  </pic:blipFill>
                  <pic:spPr>
                    <a:xfrm>
                      <a:off x="0" y="0"/>
                      <a:ext cx="2832340" cy="2286000"/>
                    </a:xfrm>
                    <a:prstGeom prst="rect">
                      <a:avLst/>
                    </a:prstGeom>
                  </pic:spPr>
                </pic:pic>
              </a:graphicData>
            </a:graphic>
          </wp:inline>
        </w:drawing>
      </w:r>
      <w:r w:rsidR="00832E16">
        <w:rPr>
          <w:noProof/>
        </w:rPr>
        <w:drawing>
          <wp:inline distT="0" distB="0" distL="0" distR="0" wp14:anchorId="2AF306E4" wp14:editId="120EC654">
            <wp:extent cx="3104408" cy="22860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3750"/>
                    <a:stretch/>
                  </pic:blipFill>
                  <pic:spPr bwMode="auto">
                    <a:xfrm>
                      <a:off x="0" y="0"/>
                      <a:ext cx="3104408" cy="2286000"/>
                    </a:xfrm>
                    <a:prstGeom prst="rect">
                      <a:avLst/>
                    </a:prstGeom>
                    <a:ln>
                      <a:noFill/>
                    </a:ln>
                    <a:extLst>
                      <a:ext uri="{53640926-AAD7-44D8-BBD7-CCE9431645EC}">
                        <a14:shadowObscured xmlns:a14="http://schemas.microsoft.com/office/drawing/2010/main"/>
                      </a:ext>
                    </a:extLst>
                  </pic:spPr>
                </pic:pic>
              </a:graphicData>
            </a:graphic>
          </wp:inline>
        </w:drawing>
      </w:r>
    </w:p>
    <w:p w14:paraId="370C92F4" w14:textId="37BA5652" w:rsidR="00147D56" w:rsidRDefault="00147D56" w:rsidP="0086731E">
      <w:pPr>
        <w:jc w:val="both"/>
      </w:pPr>
      <w:r>
        <w:t>Figure 8</w:t>
      </w:r>
    </w:p>
    <w:p w14:paraId="028E6634" w14:textId="462E9A4A" w:rsidR="00147D56" w:rsidRDefault="001B682A" w:rsidP="0086731E">
      <w:pPr>
        <w:jc w:val="both"/>
      </w:pPr>
      <w:r>
        <w:t>These panels display the file naming TDM is currently designed for.</w:t>
      </w:r>
      <w:r w:rsidR="00DC24C4">
        <w:t xml:space="preserve"> First it assumes the files are named as on the left, where the date is in a YYYYMMDD format and is after the first underscore in the file name.</w:t>
      </w:r>
      <w:r w:rsidR="00142462">
        <w:t xml:space="preserve"> The second option on the right has the date within the parent directory of the recordings.</w:t>
      </w:r>
    </w:p>
    <w:p w14:paraId="43740F7A" w14:textId="459274B1" w:rsidR="00217CF8" w:rsidRDefault="00217CF8" w:rsidP="000223A3">
      <w:pPr>
        <w:jc w:val="center"/>
      </w:pPr>
      <w:r>
        <w:rPr>
          <w:noProof/>
        </w:rPr>
        <w:drawing>
          <wp:inline distT="0" distB="0" distL="0" distR="0" wp14:anchorId="3310067C" wp14:editId="212150D0">
            <wp:extent cx="3057525" cy="2835736"/>
            <wp:effectExtent l="0" t="0" r="0" b="3175"/>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4"/>
                    <a:stretch>
                      <a:fillRect/>
                    </a:stretch>
                  </pic:blipFill>
                  <pic:spPr>
                    <a:xfrm>
                      <a:off x="0" y="0"/>
                      <a:ext cx="3062371" cy="2840231"/>
                    </a:xfrm>
                    <a:prstGeom prst="rect">
                      <a:avLst/>
                    </a:prstGeom>
                  </pic:spPr>
                </pic:pic>
              </a:graphicData>
            </a:graphic>
          </wp:inline>
        </w:drawing>
      </w:r>
    </w:p>
    <w:p w14:paraId="1E9372E9" w14:textId="67AB65CF" w:rsidR="000223A3" w:rsidRDefault="00942234" w:rsidP="00942234">
      <w:r>
        <w:t>Figure 9</w:t>
      </w:r>
    </w:p>
    <w:p w14:paraId="356D96DC" w14:textId="20052898" w:rsidR="00942234" w:rsidRDefault="00B6761F" w:rsidP="00942234">
      <w:r>
        <w:t>The screenshot shows completed qca-files and exported qca.txt-files containing calibration data from QTM.</w:t>
      </w:r>
      <w:r w:rsidR="00816D2E">
        <w:t xml:space="preserve"> The text files are needed to run Theia.</w:t>
      </w:r>
    </w:p>
    <w:p w14:paraId="084522E4" w14:textId="55BBFF5D" w:rsidR="000223A3" w:rsidRDefault="00B121C3" w:rsidP="00B121C3">
      <w:pPr>
        <w:pStyle w:val="Heading3"/>
      </w:pPr>
      <w:bookmarkStart w:id="13" w:name="_Toc116645478"/>
      <w:r>
        <w:t>Distribute Preferences</w:t>
      </w:r>
      <w:bookmarkEnd w:id="13"/>
    </w:p>
    <w:p w14:paraId="6A9369E8" w14:textId="6EA48201" w:rsidR="00255B9B" w:rsidRDefault="00B121C3" w:rsidP="0086731E">
      <w:pPr>
        <w:jc w:val="both"/>
      </w:pPr>
      <w:r>
        <w:t>Theia can batch process video data using local preferences files</w:t>
      </w:r>
      <w:r w:rsidR="00740124">
        <w:t xml:space="preserve">. </w:t>
      </w:r>
      <w:r w:rsidR="003613E6">
        <w:t>To do this those files must be located within the folder for each recording</w:t>
      </w:r>
      <w:r w:rsidR="001A02EA">
        <w:t>. Distribute Preferences will use the files specified in the Preferences tab</w:t>
      </w:r>
      <w:r w:rsidR="00483A20">
        <w:t xml:space="preserve"> to distribute them into </w:t>
      </w:r>
      <w:r w:rsidR="00C368C9">
        <w:t>the</w:t>
      </w:r>
      <w:r w:rsidR="00483A20">
        <w:t xml:space="preserve"> </w:t>
      </w:r>
      <w:r w:rsidR="00C368C9">
        <w:t>T</w:t>
      </w:r>
      <w:r w:rsidR="00483A20">
        <w:t xml:space="preserve">arget </w:t>
      </w:r>
      <w:r w:rsidR="00C368C9">
        <w:t>D</w:t>
      </w:r>
      <w:r w:rsidR="00483A20">
        <w:t>irectory.</w:t>
      </w:r>
      <w:r w:rsidR="00C368C9">
        <w:t xml:space="preserve"> This process generally proceeds quickly.</w:t>
      </w:r>
    </w:p>
    <w:p w14:paraId="6B9A8E4E" w14:textId="13E73827" w:rsidR="00255B9B" w:rsidRDefault="00255B9B" w:rsidP="00575179">
      <w:pPr>
        <w:pStyle w:val="Heading2"/>
      </w:pPr>
      <w:bookmarkStart w:id="14" w:name="_Toc116645479"/>
      <w:r>
        <w:t>Assessment</w:t>
      </w:r>
      <w:bookmarkEnd w:id="14"/>
    </w:p>
    <w:p w14:paraId="2861E2AC" w14:textId="0B0587D3" w:rsidR="00575179" w:rsidRPr="00575179" w:rsidRDefault="00575179" w:rsidP="001013FC">
      <w:pPr>
        <w:jc w:val="both"/>
      </w:pPr>
      <w:r>
        <w:t>After a target has been assessed using Assess Target the Assessment tab can be used to find</w:t>
      </w:r>
      <w:r w:rsidR="00EF2032">
        <w:t xml:space="preserve"> issues. This is most useful with large datasets and infrequent problems.</w:t>
      </w:r>
      <w:r w:rsidR="00920B02">
        <w:t xml:space="preserve"> To begin the process select Start. The three panels will then display information for missing video, calibration or parameter files.</w:t>
      </w:r>
      <w:r w:rsidR="003D4FB8">
        <w:t xml:space="preserve"> The video files that are missing will have their file name displayed. Missing calibration files will have the date of the expected calibration and the subject </w:t>
      </w:r>
      <w:r w:rsidR="002D32AE">
        <w:t>identifier displayed.</w:t>
      </w:r>
      <w:r w:rsidR="00031574">
        <w:t xml:space="preserve"> The subject identifier and date are expected to be the parent directories of the recording, as displayed in previous figures.</w:t>
      </w:r>
      <w:r w:rsidR="00BE3B09">
        <w:t xml:space="preserve"> </w:t>
      </w:r>
      <w:r w:rsidR="0029716A">
        <w:t>Recordings that are missing parameter files will be displayed.</w:t>
      </w:r>
      <w:r w:rsidR="008F7B62">
        <w:t xml:space="preserve"> TDM does assume that ‘Micus’ will be found in the file names. These and the serial numbers are removed and only the unique recording names are</w:t>
      </w:r>
      <w:r w:rsidR="00E6106F">
        <w:t xml:space="preserve"> shown.</w:t>
      </w:r>
    </w:p>
    <w:p w14:paraId="69CD1611" w14:textId="12EF10E1" w:rsidR="00255B9B" w:rsidRDefault="0034188C" w:rsidP="0086731E">
      <w:pPr>
        <w:jc w:val="both"/>
      </w:pPr>
      <w:r>
        <w:rPr>
          <w:noProof/>
        </w:rPr>
        <w:drawing>
          <wp:inline distT="0" distB="0" distL="0" distR="0" wp14:anchorId="78674FBE" wp14:editId="2ACD0D14">
            <wp:extent cx="5943600" cy="3646805"/>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5"/>
                    <a:stretch>
                      <a:fillRect/>
                    </a:stretch>
                  </pic:blipFill>
                  <pic:spPr>
                    <a:xfrm>
                      <a:off x="0" y="0"/>
                      <a:ext cx="5943600" cy="3646805"/>
                    </a:xfrm>
                    <a:prstGeom prst="rect">
                      <a:avLst/>
                    </a:prstGeom>
                  </pic:spPr>
                </pic:pic>
              </a:graphicData>
            </a:graphic>
          </wp:inline>
        </w:drawing>
      </w:r>
    </w:p>
    <w:p w14:paraId="51410CDC" w14:textId="6F0C4278" w:rsidR="00B21342" w:rsidRDefault="00B21342" w:rsidP="0086731E">
      <w:pPr>
        <w:jc w:val="both"/>
      </w:pPr>
      <w:r>
        <w:t>Figure 10</w:t>
      </w:r>
    </w:p>
    <w:p w14:paraId="445EF02D" w14:textId="6738E761" w:rsidR="00B21342" w:rsidRDefault="00B21342" w:rsidP="0086731E">
      <w:pPr>
        <w:jc w:val="both"/>
      </w:pPr>
      <w:r>
        <w:t>The screenshot shows an example assessment.</w:t>
      </w:r>
      <w:r w:rsidR="006D3C04">
        <w:t xml:space="preserve"> The video files listed in the left panel are missing from the Target Directory. The middle panel indicates subject P002 is missing a recording for </w:t>
      </w:r>
      <w:r w:rsidR="003C0A49">
        <w:t>October 5</w:t>
      </w:r>
      <w:r w:rsidR="003C0A49" w:rsidRPr="003C0A49">
        <w:rPr>
          <w:vertAlign w:val="superscript"/>
        </w:rPr>
        <w:t>th</w:t>
      </w:r>
      <w:r w:rsidR="003C0A49">
        <w:t>, 2022. The right most panel indicates trials w_001 and w_002 are missing</w:t>
      </w:r>
      <w:r w:rsidR="006C69AD">
        <w:t xml:space="preserve"> parameter files.</w:t>
      </w:r>
      <w:r w:rsidR="00E6106F">
        <w:t xml:space="preserve"> In this example the Oqus and another video camera were not removed using exclusion tags. So TDM </w:t>
      </w:r>
      <w:r w:rsidR="004F0275">
        <w:t>identified them as also missing parameter files.</w:t>
      </w:r>
    </w:p>
    <w:p w14:paraId="5B4E45BA" w14:textId="44A754D4" w:rsidR="00DD15DC" w:rsidRDefault="00DD15DC" w:rsidP="00DD15DC">
      <w:pPr>
        <w:pStyle w:val="Heading2"/>
      </w:pPr>
      <w:bookmarkStart w:id="15" w:name="_Toc116645480"/>
      <w:r>
        <w:t>Preferences</w:t>
      </w:r>
      <w:bookmarkEnd w:id="15"/>
    </w:p>
    <w:p w14:paraId="626E1EF5" w14:textId="17E7E436" w:rsidR="00DD15DC" w:rsidRDefault="000B72FD" w:rsidP="0086731E">
      <w:pPr>
        <w:jc w:val="both"/>
      </w:pPr>
      <w:r>
        <w:t xml:space="preserve">Theia can use a preferences file </w:t>
      </w:r>
      <w:r w:rsidR="00AE13B8">
        <w:t>to specify various processing parameters. Various parameters may be desired for different trials. An example is walking compared to running</w:t>
      </w:r>
      <w:r w:rsidR="005042F8">
        <w:t xml:space="preserve"> or quiet standing.</w:t>
      </w:r>
      <w:r w:rsidR="001F6489">
        <w:t xml:space="preserve"> These files must be located in each of the </w:t>
      </w:r>
      <w:r w:rsidR="006B6AF9">
        <w:t xml:space="preserve">trial folders. This is the same location as the calibration files. With a large and variable dataset it can be difficult to move different files to the right locations. TDM is designed to help with this. </w:t>
      </w:r>
      <w:r w:rsidR="00E02858">
        <w:t>The Preferences tab allows a user to select different preferences files</w:t>
      </w:r>
      <w:r w:rsidR="00CB1AB8">
        <w:t xml:space="preserve"> for the app to distribute</w:t>
      </w:r>
      <w:r w:rsidR="00936CAB">
        <w:t xml:space="preserve"> through the Management tab. The file name of the preferences files will be used as a tag to search for</w:t>
      </w:r>
      <w:r w:rsidR="00B21342">
        <w:t xml:space="preserve"> related captures in the Target Directory. In Figure</w:t>
      </w:r>
      <w:r w:rsidR="006C69AD">
        <w:t xml:space="preserve"> 11 a file named bal.pxt has been loaded into TDM. When distributed this file will be copied into</w:t>
      </w:r>
      <w:r w:rsidR="00B10AF3">
        <w:t xml:space="preserve"> any recording folder with ‘bal’ in the name. Multiple parameter files can be loaded into TDM and distributed.</w:t>
      </w:r>
    </w:p>
    <w:p w14:paraId="01EDE868" w14:textId="1EF99D8C" w:rsidR="00E02858" w:rsidRDefault="00E02858" w:rsidP="0086731E">
      <w:pPr>
        <w:jc w:val="both"/>
      </w:pPr>
    </w:p>
    <w:p w14:paraId="691DCD70" w14:textId="362A99D9" w:rsidR="00E02858" w:rsidRDefault="00E02858" w:rsidP="0086731E">
      <w:pPr>
        <w:jc w:val="both"/>
      </w:pPr>
      <w:r>
        <w:rPr>
          <w:noProof/>
        </w:rPr>
        <w:drawing>
          <wp:inline distT="0" distB="0" distL="0" distR="0" wp14:anchorId="375E1DD9" wp14:editId="28656841">
            <wp:extent cx="5943600" cy="364680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a:stretch>
                      <a:fillRect/>
                    </a:stretch>
                  </pic:blipFill>
                  <pic:spPr>
                    <a:xfrm>
                      <a:off x="0" y="0"/>
                      <a:ext cx="5943600" cy="3646805"/>
                    </a:xfrm>
                    <a:prstGeom prst="rect">
                      <a:avLst/>
                    </a:prstGeom>
                  </pic:spPr>
                </pic:pic>
              </a:graphicData>
            </a:graphic>
          </wp:inline>
        </w:drawing>
      </w:r>
    </w:p>
    <w:p w14:paraId="1B5CF672" w14:textId="1A73F166" w:rsidR="00B10AF3" w:rsidRDefault="00B10AF3" w:rsidP="0086731E">
      <w:pPr>
        <w:jc w:val="both"/>
      </w:pPr>
      <w:r>
        <w:t>Figure 11</w:t>
      </w:r>
    </w:p>
    <w:p w14:paraId="6D00834F" w14:textId="26D20083" w:rsidR="00B10AF3" w:rsidRDefault="006F332D" w:rsidP="0086731E">
      <w:pPr>
        <w:jc w:val="both"/>
      </w:pPr>
      <w:r>
        <w:t>This is an example of a selected preferences file that will be distributed to any recording folder with ‘bal’ in the name.</w:t>
      </w:r>
    </w:p>
    <w:p w14:paraId="616A74D5" w14:textId="4C110803" w:rsidR="000119AD" w:rsidRDefault="000119AD">
      <w:r>
        <w:br w:type="page"/>
      </w:r>
    </w:p>
    <w:p w14:paraId="446D45DD" w14:textId="45447D0B" w:rsidR="000119AD" w:rsidRDefault="000119AD" w:rsidP="00FE3EBD">
      <w:pPr>
        <w:pStyle w:val="Heading1"/>
      </w:pPr>
      <w:bookmarkStart w:id="16" w:name="_Toc116645481"/>
      <w:r>
        <w:t>Acknowledgements</w:t>
      </w:r>
      <w:bookmarkEnd w:id="16"/>
    </w:p>
    <w:p w14:paraId="4DCA5D46" w14:textId="4B90B3B6" w:rsidR="000119AD" w:rsidRPr="00F17FD0" w:rsidRDefault="000119AD" w:rsidP="0086731E">
      <w:pPr>
        <w:jc w:val="both"/>
      </w:pPr>
      <w:r>
        <w:t xml:space="preserve">Ben Senderling completed this work while funded by Boston University and </w:t>
      </w:r>
      <w:r w:rsidR="00111D3A">
        <w:t>Pfizer Inc.</w:t>
      </w:r>
      <w:r w:rsidR="00FE3EBD">
        <w:t xml:space="preserve"> award # WI253241.</w:t>
      </w:r>
    </w:p>
    <w:sectPr w:rsidR="000119AD" w:rsidRPr="00F1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1008C"/>
    <w:multiLevelType w:val="hybridMultilevel"/>
    <w:tmpl w:val="60B46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63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84"/>
    <w:rsid w:val="000119AD"/>
    <w:rsid w:val="00017B29"/>
    <w:rsid w:val="000223A3"/>
    <w:rsid w:val="00031574"/>
    <w:rsid w:val="000529B4"/>
    <w:rsid w:val="00082462"/>
    <w:rsid w:val="00090E9B"/>
    <w:rsid w:val="00093CBE"/>
    <w:rsid w:val="000B72FD"/>
    <w:rsid w:val="000E7620"/>
    <w:rsid w:val="000F3DC8"/>
    <w:rsid w:val="000F42EF"/>
    <w:rsid w:val="001013FC"/>
    <w:rsid w:val="00104938"/>
    <w:rsid w:val="00111D3A"/>
    <w:rsid w:val="00136C7C"/>
    <w:rsid w:val="00142462"/>
    <w:rsid w:val="0014595D"/>
    <w:rsid w:val="00147D56"/>
    <w:rsid w:val="00182041"/>
    <w:rsid w:val="001A02EA"/>
    <w:rsid w:val="001A322E"/>
    <w:rsid w:val="001B682A"/>
    <w:rsid w:val="001C5C8C"/>
    <w:rsid w:val="001D7FD4"/>
    <w:rsid w:val="001F6489"/>
    <w:rsid w:val="001F7FD2"/>
    <w:rsid w:val="00211A06"/>
    <w:rsid w:val="00212174"/>
    <w:rsid w:val="00217CF8"/>
    <w:rsid w:val="002230E9"/>
    <w:rsid w:val="002338AA"/>
    <w:rsid w:val="00255B9B"/>
    <w:rsid w:val="00267970"/>
    <w:rsid w:val="00287432"/>
    <w:rsid w:val="00287688"/>
    <w:rsid w:val="0029716A"/>
    <w:rsid w:val="002B0561"/>
    <w:rsid w:val="002D32AE"/>
    <w:rsid w:val="002E28C4"/>
    <w:rsid w:val="002F2312"/>
    <w:rsid w:val="002F7B25"/>
    <w:rsid w:val="0030059E"/>
    <w:rsid w:val="00300AEA"/>
    <w:rsid w:val="00300CFB"/>
    <w:rsid w:val="00311814"/>
    <w:rsid w:val="003162F7"/>
    <w:rsid w:val="0031758A"/>
    <w:rsid w:val="003215DF"/>
    <w:rsid w:val="00337C9F"/>
    <w:rsid w:val="0034188C"/>
    <w:rsid w:val="00350AB1"/>
    <w:rsid w:val="003613E6"/>
    <w:rsid w:val="00372C55"/>
    <w:rsid w:val="003836F2"/>
    <w:rsid w:val="00384749"/>
    <w:rsid w:val="003948D5"/>
    <w:rsid w:val="003C0A49"/>
    <w:rsid w:val="003C534B"/>
    <w:rsid w:val="003D4FB8"/>
    <w:rsid w:val="003E04BB"/>
    <w:rsid w:val="00404906"/>
    <w:rsid w:val="00417880"/>
    <w:rsid w:val="0042060B"/>
    <w:rsid w:val="00426E05"/>
    <w:rsid w:val="004500E3"/>
    <w:rsid w:val="00460023"/>
    <w:rsid w:val="004625F2"/>
    <w:rsid w:val="00483A20"/>
    <w:rsid w:val="004B34C7"/>
    <w:rsid w:val="004E5C06"/>
    <w:rsid w:val="004F0275"/>
    <w:rsid w:val="004F155C"/>
    <w:rsid w:val="004F19CE"/>
    <w:rsid w:val="0050072E"/>
    <w:rsid w:val="0050307A"/>
    <w:rsid w:val="005042F8"/>
    <w:rsid w:val="0052620A"/>
    <w:rsid w:val="005272A4"/>
    <w:rsid w:val="0054283A"/>
    <w:rsid w:val="00564E26"/>
    <w:rsid w:val="00575179"/>
    <w:rsid w:val="00581A24"/>
    <w:rsid w:val="00590D58"/>
    <w:rsid w:val="005B12B7"/>
    <w:rsid w:val="005B27B9"/>
    <w:rsid w:val="005D40C6"/>
    <w:rsid w:val="005F1207"/>
    <w:rsid w:val="005F6D20"/>
    <w:rsid w:val="00600663"/>
    <w:rsid w:val="00663F0E"/>
    <w:rsid w:val="00672D92"/>
    <w:rsid w:val="0068175A"/>
    <w:rsid w:val="00694BE5"/>
    <w:rsid w:val="006B6AF9"/>
    <w:rsid w:val="006C69AD"/>
    <w:rsid w:val="006D3C04"/>
    <w:rsid w:val="006E3875"/>
    <w:rsid w:val="006F332D"/>
    <w:rsid w:val="006F6A25"/>
    <w:rsid w:val="00740124"/>
    <w:rsid w:val="00743017"/>
    <w:rsid w:val="007434D2"/>
    <w:rsid w:val="00787541"/>
    <w:rsid w:val="00787EC9"/>
    <w:rsid w:val="007C0486"/>
    <w:rsid w:val="007C0E3D"/>
    <w:rsid w:val="007D596E"/>
    <w:rsid w:val="007E5DCC"/>
    <w:rsid w:val="00805677"/>
    <w:rsid w:val="00810C9A"/>
    <w:rsid w:val="00815719"/>
    <w:rsid w:val="00816D2E"/>
    <w:rsid w:val="00824514"/>
    <w:rsid w:val="00832E16"/>
    <w:rsid w:val="00847CA8"/>
    <w:rsid w:val="0086731E"/>
    <w:rsid w:val="00873AE2"/>
    <w:rsid w:val="00874410"/>
    <w:rsid w:val="00881E7C"/>
    <w:rsid w:val="0089411F"/>
    <w:rsid w:val="008977E0"/>
    <w:rsid w:val="0089792F"/>
    <w:rsid w:val="008F7B62"/>
    <w:rsid w:val="009009B0"/>
    <w:rsid w:val="009111CC"/>
    <w:rsid w:val="00920B02"/>
    <w:rsid w:val="009309B1"/>
    <w:rsid w:val="00930EC0"/>
    <w:rsid w:val="00936CAB"/>
    <w:rsid w:val="00937C7C"/>
    <w:rsid w:val="00942234"/>
    <w:rsid w:val="00953B6B"/>
    <w:rsid w:val="00971382"/>
    <w:rsid w:val="009717AB"/>
    <w:rsid w:val="00973034"/>
    <w:rsid w:val="00981A89"/>
    <w:rsid w:val="009B4AC6"/>
    <w:rsid w:val="009C506A"/>
    <w:rsid w:val="009D1A24"/>
    <w:rsid w:val="009D2153"/>
    <w:rsid w:val="009D75B5"/>
    <w:rsid w:val="009E14A4"/>
    <w:rsid w:val="009E259B"/>
    <w:rsid w:val="00A00293"/>
    <w:rsid w:val="00A62C67"/>
    <w:rsid w:val="00A805CC"/>
    <w:rsid w:val="00A83728"/>
    <w:rsid w:val="00A9711E"/>
    <w:rsid w:val="00AA7752"/>
    <w:rsid w:val="00AB259A"/>
    <w:rsid w:val="00AE13B8"/>
    <w:rsid w:val="00AF4247"/>
    <w:rsid w:val="00B10AF3"/>
    <w:rsid w:val="00B121C3"/>
    <w:rsid w:val="00B21342"/>
    <w:rsid w:val="00B6761F"/>
    <w:rsid w:val="00BB5F2D"/>
    <w:rsid w:val="00BE27D1"/>
    <w:rsid w:val="00BE2C5B"/>
    <w:rsid w:val="00BE3B09"/>
    <w:rsid w:val="00BE7641"/>
    <w:rsid w:val="00C0225A"/>
    <w:rsid w:val="00C04C4C"/>
    <w:rsid w:val="00C12F9B"/>
    <w:rsid w:val="00C368C9"/>
    <w:rsid w:val="00C552B5"/>
    <w:rsid w:val="00C57777"/>
    <w:rsid w:val="00C66033"/>
    <w:rsid w:val="00C819BC"/>
    <w:rsid w:val="00CB1AB8"/>
    <w:rsid w:val="00CB38E2"/>
    <w:rsid w:val="00CB543C"/>
    <w:rsid w:val="00CB5A4B"/>
    <w:rsid w:val="00CC0188"/>
    <w:rsid w:val="00CC0D25"/>
    <w:rsid w:val="00CE2258"/>
    <w:rsid w:val="00CE2285"/>
    <w:rsid w:val="00D161BA"/>
    <w:rsid w:val="00D60071"/>
    <w:rsid w:val="00DB148E"/>
    <w:rsid w:val="00DB2D5A"/>
    <w:rsid w:val="00DC24C4"/>
    <w:rsid w:val="00DC7091"/>
    <w:rsid w:val="00DD15DC"/>
    <w:rsid w:val="00E02858"/>
    <w:rsid w:val="00E16E93"/>
    <w:rsid w:val="00E232DE"/>
    <w:rsid w:val="00E36AB8"/>
    <w:rsid w:val="00E6106F"/>
    <w:rsid w:val="00E621F5"/>
    <w:rsid w:val="00E90179"/>
    <w:rsid w:val="00E90F56"/>
    <w:rsid w:val="00EB2AC2"/>
    <w:rsid w:val="00EC4245"/>
    <w:rsid w:val="00EE7F62"/>
    <w:rsid w:val="00EF2032"/>
    <w:rsid w:val="00F00078"/>
    <w:rsid w:val="00F12C94"/>
    <w:rsid w:val="00F17FD0"/>
    <w:rsid w:val="00FA5639"/>
    <w:rsid w:val="00FB5253"/>
    <w:rsid w:val="00FB6F82"/>
    <w:rsid w:val="00FC1D6A"/>
    <w:rsid w:val="00FC54AB"/>
    <w:rsid w:val="00FD37DE"/>
    <w:rsid w:val="00FE3EBD"/>
    <w:rsid w:val="00FF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E785"/>
  <w15:chartTrackingRefBased/>
  <w15:docId w15:val="{8554FCF8-9D12-41B0-80E0-263F8210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B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1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54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259B"/>
    <w:pPr>
      <w:outlineLvl w:val="9"/>
    </w:pPr>
  </w:style>
  <w:style w:type="paragraph" w:styleId="TOC1">
    <w:name w:val="toc 1"/>
    <w:basedOn w:val="Normal"/>
    <w:next w:val="Normal"/>
    <w:autoRedefine/>
    <w:uiPriority w:val="39"/>
    <w:unhideWhenUsed/>
    <w:rsid w:val="009E259B"/>
    <w:pPr>
      <w:spacing w:after="100"/>
    </w:pPr>
  </w:style>
  <w:style w:type="character" w:styleId="Hyperlink">
    <w:name w:val="Hyperlink"/>
    <w:basedOn w:val="DefaultParagraphFont"/>
    <w:uiPriority w:val="99"/>
    <w:unhideWhenUsed/>
    <w:rsid w:val="009E259B"/>
    <w:rPr>
      <w:color w:val="0563C1" w:themeColor="hyperlink"/>
      <w:u w:val="single"/>
    </w:rPr>
  </w:style>
  <w:style w:type="paragraph" w:styleId="ListParagraph">
    <w:name w:val="List Paragraph"/>
    <w:basedOn w:val="Normal"/>
    <w:uiPriority w:val="34"/>
    <w:qFormat/>
    <w:rsid w:val="00C66033"/>
    <w:pPr>
      <w:ind w:left="720"/>
      <w:contextualSpacing/>
    </w:pPr>
  </w:style>
  <w:style w:type="character" w:customStyle="1" w:styleId="Heading2Char">
    <w:name w:val="Heading 2 Char"/>
    <w:basedOn w:val="DefaultParagraphFont"/>
    <w:link w:val="Heading2"/>
    <w:uiPriority w:val="9"/>
    <w:rsid w:val="00E90F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4BE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E3EBD"/>
    <w:pPr>
      <w:spacing w:after="100"/>
      <w:ind w:left="220"/>
    </w:pPr>
  </w:style>
  <w:style w:type="paragraph" w:styleId="TOC3">
    <w:name w:val="toc 3"/>
    <w:basedOn w:val="Normal"/>
    <w:next w:val="Normal"/>
    <w:autoRedefine/>
    <w:uiPriority w:val="39"/>
    <w:unhideWhenUsed/>
    <w:rsid w:val="00FE3E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D376-B63F-4E54-A6F7-BCDCF3E0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13</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MAI</dc:creator>
  <cp:keywords/>
  <dc:description/>
  <cp:lastModifiedBy>Senderling, Benjamin M</cp:lastModifiedBy>
  <cp:revision>205</cp:revision>
  <dcterms:created xsi:type="dcterms:W3CDTF">2022-10-12T20:42:00Z</dcterms:created>
  <dcterms:modified xsi:type="dcterms:W3CDTF">2022-10-14T17:36:00Z</dcterms:modified>
</cp:coreProperties>
</file>