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Structure détaillée du site web IRESEN</w:t>
      </w:r>
    </w:p>
    <w:p>
      <w:pPr>
        <w:pStyle w:val="Subtitle"/>
      </w:pPr>
      <w:r>
        <w:t>Objectifs des pages et organisation des sections</w:t>
      </w:r>
    </w:p>
    <w:p>
      <w:r>
        <w:t>8 octobre 2026</w:t>
      </w:r>
    </w:p>
    <w:p>
      <w:r>
        <w:t>Le site doit permettre de comprendre le rôle d’IRESEN, de trouver une capacité ou un résultat pertinent et d’identifier comment travailler avec l’Institut. Son architecture conserve les 16 pages principales du menu validé. Les trois fonctions développer, éprouver et valoriser donnent une lecture simple ; les six capacités du narratif apportent la substance des pages.</w:t>
      </w:r>
    </w:p>
    <w:p>
      <w:r>
        <w:t>Ce cahier définit les objectifs, les intentions de message, les informations indispensables et l’ordre des sections. Il précise leur disposition et leurs relations. Les textes publics, résumés, chiffres, visuels et traductions seront préparés dans une étape suivante. Les titres de sections sont des propositions de repérage, à ajuster lors de la rédaction.</w:t>
      </w:r>
    </w:p>
    <w:p>
      <w:pPr>
        <w:pStyle w:val="Heading2"/>
      </w:pPr>
      <w:r>
        <w:t>Le périmètre du site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7992"/>
      </w:tblGrid>
      <w:tr>
        <w:trPr>
          <w:tblHeader/>
        </w:trPr>
        <w:tc>
          <w:tcPr>
            <w:tcW w:type="dxa" w:w="2232"/>
            <w:vAlign w:val="center"/>
            <w:tcMar>
              <w:top w:w="80" w:type="dxa"/>
              <w:bottom w:w="80" w:type="dxa"/>
              <w:left w:w="95" w:type="dxa"/>
              <w:right w:w="95" w:type="dxa"/>
            </w:tcMar>
            <w:shd w:fill="12345A"/>
          </w:tcPr>
          <w:p>
            <w:pPr>
              <w:spacing w:after="0" w:line="247" w:lineRule="auto"/>
            </w:pPr>
            <w:r>
              <w:rPr>
                <w:b/>
                <w:color w:val="FFFFFF"/>
                <w:sz w:val="21"/>
              </w:rPr>
              <w:t>Ensemble</w:t>
            </w:r>
          </w:p>
        </w:tc>
        <w:tc>
          <w:tcPr>
            <w:tcW w:type="dxa" w:w="7992"/>
            <w:vAlign w:val="center"/>
            <w:tcMar>
              <w:top w:w="80" w:type="dxa"/>
              <w:bottom w:w="80" w:type="dxa"/>
              <w:left w:w="95" w:type="dxa"/>
              <w:right w:w="95" w:type="dxa"/>
            </w:tcMar>
            <w:shd w:fill="12345A"/>
          </w:tcPr>
          <w:p>
            <w:pPr>
              <w:spacing w:after="0" w:line="247" w:lineRule="auto"/>
            </w:pPr>
            <w:r>
              <w:rPr>
                <w:b/>
                <w:color w:val="FFFFFF"/>
                <w:sz w:val="21"/>
              </w:rPr>
              <w:t>Nombre et rôle</w:t>
            </w:r>
          </w:p>
        </w:tc>
      </w:tr>
      <w:tr>
        <w:trPr>
          <w:cantSplit/>
        </w:trPr>
        <w:tc>
          <w:tcPr>
            <w:tcW w:type="dxa" w:w="2232"/>
            <w:vAlign w:val="center"/>
            <w:tcMar>
              <w:top w:w="80" w:type="dxa"/>
              <w:bottom w:w="80" w:type="dxa"/>
              <w:left w:w="95" w:type="dxa"/>
              <w:right w:w="95" w:type="dxa"/>
            </w:tcMar>
            <w:shd w:fill="FFFFFF"/>
          </w:tcPr>
          <w:p>
            <w:pPr>
              <w:spacing w:after="0" w:line="247" w:lineRule="auto"/>
            </w:pPr>
            <w:r>
              <w:rPr>
                <w:b/>
                <w:sz w:val="21"/>
              </w:rPr>
              <w:t>Pages principales</w:t>
            </w:r>
          </w:p>
        </w:tc>
        <w:tc>
          <w:tcPr>
            <w:tcW w:type="dxa" w:w="7992"/>
            <w:vAlign w:val="center"/>
            <w:tcMar>
              <w:top w:w="80" w:type="dxa"/>
              <w:bottom w:w="80" w:type="dxa"/>
              <w:left w:w="95" w:type="dxa"/>
              <w:right w:w="95" w:type="dxa"/>
            </w:tcMar>
            <w:shd w:fill="FFFFFF"/>
          </w:tcPr>
          <w:p>
            <w:pPr>
              <w:spacing w:after="0" w:line="247" w:lineRule="auto"/>
            </w:pPr>
            <w:r>
              <w:rPr>
                <w:sz w:val="21"/>
              </w:rPr>
              <w:t>16 pages ; la hiérarchie du menu est conservée.</w:t>
            </w:r>
          </w:p>
        </w:tc>
      </w:tr>
      <w:tr>
        <w:trPr>
          <w:cantSplit/>
        </w:trPr>
        <w:tc>
          <w:tcPr>
            <w:tcW w:type="dxa" w:w="2232"/>
            <w:vAlign w:val="center"/>
            <w:tcMar>
              <w:top w:w="80" w:type="dxa"/>
              <w:bottom w:w="80" w:type="dxa"/>
              <w:left w:w="95" w:type="dxa"/>
              <w:right w:w="95" w:type="dxa"/>
            </w:tcMar>
            <w:shd w:fill="F3F6F8"/>
          </w:tcPr>
          <w:p>
            <w:pPr>
              <w:spacing w:after="0" w:line="247" w:lineRule="auto"/>
            </w:pPr>
            <w:r>
              <w:rPr>
                <w:b/>
                <w:sz w:val="21"/>
              </w:rPr>
              <w:t>Recherche</w:t>
            </w:r>
          </w:p>
        </w:tc>
        <w:tc>
          <w:tcPr>
            <w:tcW w:type="dxa" w:w="7992"/>
            <w:vAlign w:val="center"/>
            <w:tcMar>
              <w:top w:w="80" w:type="dxa"/>
              <w:bottom w:w="80" w:type="dxa"/>
              <w:left w:w="95" w:type="dxa"/>
              <w:right w:w="95" w:type="dxa"/>
            </w:tcMar>
            <w:shd w:fill="F3F6F8"/>
          </w:tcPr>
          <w:p>
            <w:pPr>
              <w:spacing w:after="0" w:line="247" w:lineRule="auto"/>
            </w:pPr>
            <w:r>
              <w:rPr>
                <w:sz w:val="21"/>
              </w:rPr>
              <w:t>1 page de résultats, accessible depuis le bouton Recherche.</w:t>
            </w:r>
          </w:p>
        </w:tc>
      </w:tr>
      <w:tr>
        <w:trPr>
          <w:cantSplit/>
        </w:trPr>
        <w:tc>
          <w:tcPr>
            <w:tcW w:type="dxa" w:w="2232"/>
            <w:vAlign w:val="center"/>
            <w:tcMar>
              <w:top w:w="80" w:type="dxa"/>
              <w:bottom w:w="80" w:type="dxa"/>
              <w:left w:w="95" w:type="dxa"/>
              <w:right w:w="95" w:type="dxa"/>
            </w:tcMar>
            <w:shd w:fill="FFFFFF"/>
          </w:tcPr>
          <w:p>
            <w:pPr>
              <w:spacing w:after="0" w:line="247" w:lineRule="auto"/>
            </w:pPr>
            <w:r>
              <w:rPr>
                <w:b/>
                <w:sz w:val="21"/>
              </w:rPr>
              <w:t>Pages utiles</w:t>
            </w:r>
          </w:p>
        </w:tc>
        <w:tc>
          <w:tcPr>
            <w:tcW w:type="dxa" w:w="7992"/>
            <w:vAlign w:val="center"/>
            <w:tcMar>
              <w:top w:w="80" w:type="dxa"/>
              <w:bottom w:w="80" w:type="dxa"/>
              <w:left w:w="95" w:type="dxa"/>
              <w:right w:w="95" w:type="dxa"/>
            </w:tcMar>
            <w:shd w:fill="FFFFFF"/>
          </w:tcPr>
          <w:p>
            <w:pPr>
              <w:spacing w:after="0" w:line="247" w:lineRule="auto"/>
            </w:pPr>
            <w:r>
              <w:rPr>
                <w:sz w:val="21"/>
              </w:rPr>
              <w:t>6 pages de pied de page : mentions légales, conditions, données, cookies, accessibilité et plan du site.</w:t>
            </w:r>
          </w:p>
        </w:tc>
      </w:tr>
      <w:tr>
        <w:trPr>
          <w:cantSplit/>
        </w:trPr>
        <w:tc>
          <w:tcPr>
            <w:tcW w:type="dxa" w:w="2232"/>
            <w:vAlign w:val="center"/>
            <w:tcMar>
              <w:top w:w="80" w:type="dxa"/>
              <w:bottom w:w="80" w:type="dxa"/>
              <w:left w:w="95" w:type="dxa"/>
              <w:right w:w="95" w:type="dxa"/>
            </w:tcMar>
            <w:shd w:fill="F3F6F8"/>
          </w:tcPr>
          <w:p>
            <w:pPr>
              <w:spacing w:after="0" w:line="247" w:lineRule="auto"/>
            </w:pPr>
            <w:r>
              <w:rPr>
                <w:b/>
                <w:sz w:val="21"/>
              </w:rPr>
              <w:t>Fiches de détail</w:t>
            </w:r>
          </w:p>
        </w:tc>
        <w:tc>
          <w:tcPr>
            <w:tcW w:type="dxa" w:w="7992"/>
            <w:vAlign w:val="center"/>
            <w:tcMar>
              <w:top w:w="80" w:type="dxa"/>
              <w:bottom w:w="80" w:type="dxa"/>
              <w:left w:w="95" w:type="dxa"/>
              <w:right w:w="95" w:type="dxa"/>
            </w:tcMar>
            <w:shd w:fill="F3F6F8"/>
          </w:tcPr>
          <w:p>
            <w:pPr>
              <w:spacing w:after="0" w:line="247" w:lineRule="auto"/>
            </w:pPr>
            <w:r>
              <w:rPr>
                <w:sz w:val="21"/>
              </w:rPr>
              <w:t>9 gabarits réutilisables ; le nombre de fiches dépend des objets publiés. La fiche programme s’active selon la matière disponible.</w:t>
            </w:r>
          </w:p>
        </w:tc>
      </w:tr>
      <w:tr>
        <w:trPr>
          <w:cantSplit/>
        </w:trPr>
        <w:tc>
          <w:tcPr>
            <w:tcW w:type="dxa" w:w="2232"/>
            <w:vAlign w:val="center"/>
            <w:tcMar>
              <w:top w:w="80" w:type="dxa"/>
              <w:bottom w:w="80" w:type="dxa"/>
              <w:left w:w="95" w:type="dxa"/>
              <w:right w:w="95" w:type="dxa"/>
            </w:tcMar>
            <w:shd w:fill="FFFFFF"/>
          </w:tcPr>
          <w:p>
            <w:pPr>
              <w:spacing w:after="0" w:line="247" w:lineRule="auto"/>
            </w:pPr>
            <w:r>
              <w:rPr>
                <w:b/>
                <w:sz w:val="21"/>
              </w:rPr>
              <w:t>États techniques</w:t>
            </w:r>
          </w:p>
        </w:tc>
        <w:tc>
          <w:tcPr>
            <w:tcW w:type="dxa" w:w="7992"/>
            <w:vAlign w:val="center"/>
            <w:tcMar>
              <w:top w:w="80" w:type="dxa"/>
              <w:bottom w:w="80" w:type="dxa"/>
              <w:left w:w="95" w:type="dxa"/>
              <w:right w:w="95" w:type="dxa"/>
            </w:tcMar>
            <w:shd w:fill="FFFFFF"/>
          </w:tcPr>
          <w:p>
            <w:pPr>
              <w:spacing w:after="0" w:line="247" w:lineRule="auto"/>
            </w:pPr>
            <w:r>
              <w:rPr>
                <w:sz w:val="21"/>
              </w:rPr>
              <w:t>404, indisponibilité, envoi de formulaire et absence de résultat. Ce sont des états de service, sans nouvelle rubrique de menu.</w:t>
            </w:r>
          </w:p>
        </w:tc>
      </w:tr>
    </w:tbl>
    <w:p>
      <w:pPr>
        <w:spacing w:after="120" w:line="20" w:lineRule="exact"/>
      </w:pPr>
      <w:r>
        <w:rPr>
          <w:sz w:val="2"/>
        </w:rPr>
      </w:r>
    </w:p>
    <w:p>
      <w:r>
        <w:t>Le socle représente donc 23 pages fixes par langue, hors fiches. FR, EN et AR sont des versions linguistiques de la même architecture ; elles ne créent pas de nouvelles pages éditoriales. Le changement de langue et le panneau de préférences cookies sont des contrôles, pas des pages de menu supplémentaires.</w:t>
      </w:r>
    </w:p>
    <w:p>
      <w:pPr>
        <w:pStyle w:val="Heading2"/>
      </w:pPr>
      <w:r>
        <w:t>Repères dans ce document</w:t>
      </w:r>
    </w:p>
    <w:p>
      <w:r>
        <w:t>Arborescence : p. 2 ; messages et présentation : p. 3 et 4 ; pages principales : p. 5 à 20 ; fiches de détail : p. 21 à 25 ; recherche et pages utiles : p. 26 à 30 ; publication et lancement : p. 31 et 32 ; références : p. 33.</w:t>
      </w:r>
    </w:p>
    <w:p>
      <w:pPr>
        <w:pStyle w:val="Heading1"/>
        <w:pageBreakBefore/>
      </w:pPr>
      <w:r>
        <w:t>1 Arborescence du site</w:t>
      </w:r>
    </w:p>
    <w:p>
      <w:r>
        <w:t>Les intitulés ci-dessous reprennent la dernière structure validée. Les groupes de navigation ne génèrent pas de pages d’atterrissage supplémentaires. Les chemins FR sont proposés pour conserver des liens explicites ; toute modification d’un chemin déjà publié nécessite une redirection.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40"/>
        <w:gridCol w:w="6048"/>
        <w:gridCol w:w="936"/>
      </w:tblGrid>
      <w:tr>
        <w:trPr>
          <w:tblHeader/>
        </w:trPr>
        <w:tc>
          <w:tcPr>
            <w:tcW w:type="dxa" w:w="3240"/>
            <w:vAlign w:val="center"/>
            <w:tcMar>
              <w:top w:w="80" w:type="dxa"/>
              <w:bottom w:w="80" w:type="dxa"/>
              <w:left w:w="95" w:type="dxa"/>
              <w:right w:w="95" w:type="dxa"/>
            </w:tcMar>
            <w:shd w:fill="12345A"/>
          </w:tcPr>
          <w:p>
            <w:pPr>
              <w:spacing w:after="0" w:line="247" w:lineRule="auto"/>
            </w:pPr>
            <w:r>
              <w:rPr>
                <w:b/>
                <w:color w:val="FFFFFF"/>
                <w:sz w:val="21"/>
              </w:rPr>
              <w:t>Groupe</w:t>
            </w:r>
          </w:p>
        </w:tc>
        <w:tc>
          <w:tcPr>
            <w:tcW w:type="dxa" w:w="6048"/>
            <w:vAlign w:val="center"/>
            <w:tcMar>
              <w:top w:w="80" w:type="dxa"/>
              <w:bottom w:w="80" w:type="dxa"/>
              <w:left w:w="95" w:type="dxa"/>
              <w:right w:w="95" w:type="dxa"/>
            </w:tcMar>
            <w:shd w:fill="12345A"/>
          </w:tcPr>
          <w:p>
            <w:pPr>
              <w:spacing w:after="0" w:line="247" w:lineRule="auto"/>
            </w:pPr>
            <w:r>
              <w:rPr>
                <w:b/>
                <w:color w:val="FFFFFF"/>
                <w:sz w:val="21"/>
              </w:rPr>
              <w:t>Page</w:t>
            </w:r>
          </w:p>
        </w:tc>
        <w:tc>
          <w:tcPr>
            <w:tcW w:type="dxa" w:w="936"/>
            <w:vAlign w:val="center"/>
            <w:tcMar>
              <w:top w:w="80" w:type="dxa"/>
              <w:bottom w:w="80" w:type="dxa"/>
              <w:left w:w="95" w:type="dxa"/>
              <w:right w:w="95" w:type="dxa"/>
            </w:tcMar>
            <w:shd w:fill="12345A"/>
          </w:tcPr>
          <w:p>
            <w:pPr>
              <w:spacing w:after="0" w:line="247" w:lineRule="auto"/>
            </w:pPr>
            <w:r>
              <w:rPr>
                <w:b/>
                <w:color w:val="FFFFFF"/>
                <w:sz w:val="21"/>
              </w:rPr>
              <w:t>Repère</w:t>
            </w:r>
          </w:p>
        </w:tc>
      </w:tr>
      <w:tr>
        <w:trPr>
          <w:cantSplit/>
        </w:trPr>
        <w:tc>
          <w:tcPr>
            <w:tcW w:type="dxa" w:w="3240"/>
            <w:vAlign w:val="center"/>
            <w:tcMar>
              <w:top w:w="80" w:type="dxa"/>
              <w:bottom w:w="80" w:type="dxa"/>
              <w:left w:w="95" w:type="dxa"/>
              <w:right w:w="95" w:type="dxa"/>
            </w:tcMar>
            <w:shd w:fill="FFFFFF"/>
          </w:tcPr>
          <w:p>
            <w:pPr>
              <w:spacing w:after="0" w:line="247" w:lineRule="auto"/>
            </w:pPr>
            <w:r>
              <w:rPr>
                <w:b/>
                <w:sz w:val="21"/>
              </w:rPr>
              <w:t>Accueil</w:t>
            </w:r>
          </w:p>
        </w:tc>
        <w:tc>
          <w:tcPr>
            <w:tcW w:type="dxa" w:w="6048"/>
            <w:vAlign w:val="center"/>
            <w:tcMar>
              <w:top w:w="80" w:type="dxa"/>
              <w:bottom w:w="80" w:type="dxa"/>
              <w:left w:w="95" w:type="dxa"/>
              <w:right w:w="95" w:type="dxa"/>
            </w:tcMar>
            <w:shd w:fill="FFFFFF"/>
          </w:tcPr>
          <w:p>
            <w:pPr>
              <w:spacing w:after="0" w:line="247" w:lineRule="auto"/>
            </w:pPr>
            <w:r>
              <w:rPr>
                <w:sz w:val="21"/>
              </w:rPr>
              <w:t>Accueil</w:t>
            </w:r>
          </w:p>
        </w:tc>
        <w:tc>
          <w:tcPr>
            <w:tcW w:type="dxa" w:w="936"/>
            <w:vAlign w:val="center"/>
            <w:tcMar>
              <w:top w:w="80" w:type="dxa"/>
              <w:bottom w:w="80" w:type="dxa"/>
              <w:left w:w="95" w:type="dxa"/>
              <w:right w:w="95" w:type="dxa"/>
            </w:tcMar>
            <w:shd w:fill="FFFFFF"/>
          </w:tcPr>
          <w:p>
            <w:pPr>
              <w:spacing w:after="0" w:line="247" w:lineRule="auto"/>
            </w:pPr>
            <w:r>
              <w:rPr>
                <w:sz w:val="21"/>
              </w:rPr>
              <w:t>P01</w:t>
            </w:r>
          </w:p>
        </w:tc>
      </w:tr>
      <w:tr>
        <w:trPr>
          <w:cantSplit/>
        </w:trPr>
        <w:tc>
          <w:tcPr>
            <w:tcW w:type="dxa" w:w="3240"/>
            <w:vAlign w:val="center"/>
            <w:tcMar>
              <w:top w:w="80" w:type="dxa"/>
              <w:bottom w:w="80" w:type="dxa"/>
              <w:left w:w="95" w:type="dxa"/>
              <w:right w:w="95" w:type="dxa"/>
            </w:tcMar>
            <w:shd w:fill="F3F6F8"/>
          </w:tcPr>
          <w:p>
            <w:pPr>
              <w:spacing w:after="0" w:line="247" w:lineRule="auto"/>
            </w:pPr>
            <w:r>
              <w:rPr>
                <w:b/>
                <w:sz w:val="21"/>
              </w:rPr>
              <w:t>L’Institut</w:t>
            </w:r>
          </w:p>
        </w:tc>
        <w:tc>
          <w:tcPr>
            <w:tcW w:type="dxa" w:w="6048"/>
            <w:vAlign w:val="center"/>
            <w:tcMar>
              <w:top w:w="80" w:type="dxa"/>
              <w:bottom w:w="80" w:type="dxa"/>
              <w:left w:w="95" w:type="dxa"/>
              <w:right w:w="95" w:type="dxa"/>
            </w:tcMar>
            <w:shd w:fill="F3F6F8"/>
          </w:tcPr>
          <w:p>
            <w:pPr>
              <w:spacing w:after="0" w:line="247" w:lineRule="auto"/>
            </w:pPr>
            <w:r>
              <w:rPr>
                <w:sz w:val="21"/>
              </w:rPr>
              <w:t>L’Institut</w:t>
            </w:r>
          </w:p>
        </w:tc>
        <w:tc>
          <w:tcPr>
            <w:tcW w:type="dxa" w:w="936"/>
            <w:vAlign w:val="center"/>
            <w:tcMar>
              <w:top w:w="80" w:type="dxa"/>
              <w:bottom w:w="80" w:type="dxa"/>
              <w:left w:w="95" w:type="dxa"/>
              <w:right w:w="95" w:type="dxa"/>
            </w:tcMar>
            <w:shd w:fill="F3F6F8"/>
          </w:tcPr>
          <w:p>
            <w:pPr>
              <w:spacing w:after="0" w:line="247" w:lineRule="auto"/>
            </w:pPr>
            <w:r>
              <w:rPr>
                <w:sz w:val="21"/>
              </w:rPr>
              <w:t>P02</w:t>
            </w:r>
          </w:p>
        </w:tc>
      </w:tr>
      <w:tr>
        <w:trPr>
          <w:cantSplit/>
        </w:trPr>
        <w:tc>
          <w:tcPr>
            <w:tcW w:type="dxa" w:w="3240"/>
            <w:vAlign w:val="center"/>
            <w:tcMar>
              <w:top w:w="80" w:type="dxa"/>
              <w:bottom w:w="80" w:type="dxa"/>
              <w:left w:w="95" w:type="dxa"/>
              <w:right w:w="95" w:type="dxa"/>
            </w:tcMar>
            <w:shd w:fill="FFFFFF"/>
          </w:tcPr>
          <w:p>
            <w:pPr>
              <w:spacing w:after="0" w:line="247" w:lineRule="auto"/>
            </w:pPr>
            <w:r>
              <w:rPr>
                <w:b/>
                <w:sz w:val="21"/>
              </w:rPr>
              <w:t>L’Institut</w:t>
            </w:r>
          </w:p>
        </w:tc>
        <w:tc>
          <w:tcPr>
            <w:tcW w:type="dxa" w:w="6048"/>
            <w:vAlign w:val="center"/>
            <w:tcMar>
              <w:top w:w="80" w:type="dxa"/>
              <w:bottom w:w="80" w:type="dxa"/>
              <w:left w:w="95" w:type="dxa"/>
              <w:right w:w="95" w:type="dxa"/>
            </w:tcMar>
            <w:shd w:fill="FFFFFF"/>
          </w:tcPr>
          <w:p>
            <w:pPr>
              <w:spacing w:after="0" w:line="247" w:lineRule="auto"/>
            </w:pPr>
            <w:r>
              <w:rPr>
                <w:sz w:val="21"/>
              </w:rPr>
              <w:t>Gouvernance &amp; organisation</w:t>
            </w:r>
          </w:p>
        </w:tc>
        <w:tc>
          <w:tcPr>
            <w:tcW w:type="dxa" w:w="936"/>
            <w:vAlign w:val="center"/>
            <w:tcMar>
              <w:top w:w="80" w:type="dxa"/>
              <w:bottom w:w="80" w:type="dxa"/>
              <w:left w:w="95" w:type="dxa"/>
              <w:right w:w="95" w:type="dxa"/>
            </w:tcMar>
            <w:shd w:fill="FFFFFF"/>
          </w:tcPr>
          <w:p>
            <w:pPr>
              <w:spacing w:after="0" w:line="247" w:lineRule="auto"/>
            </w:pPr>
            <w:r>
              <w:rPr>
                <w:sz w:val="21"/>
              </w:rPr>
              <w:t>P03</w:t>
            </w:r>
          </w:p>
        </w:tc>
      </w:tr>
      <w:tr>
        <w:trPr>
          <w:cantSplit/>
        </w:trPr>
        <w:tc>
          <w:tcPr>
            <w:tcW w:type="dxa" w:w="3240"/>
            <w:vAlign w:val="center"/>
            <w:tcMar>
              <w:top w:w="80" w:type="dxa"/>
              <w:bottom w:w="80" w:type="dxa"/>
              <w:left w:w="95" w:type="dxa"/>
              <w:right w:w="95" w:type="dxa"/>
            </w:tcMar>
            <w:shd w:fill="F3F6F8"/>
          </w:tcPr>
          <w:p>
            <w:pPr>
              <w:spacing w:after="0" w:line="247" w:lineRule="auto"/>
            </w:pPr>
            <w:r>
              <w:rPr>
                <w:b/>
                <w:sz w:val="21"/>
              </w:rPr>
              <w:t>Recherche &amp; Innovation</w:t>
            </w:r>
          </w:p>
        </w:tc>
        <w:tc>
          <w:tcPr>
            <w:tcW w:type="dxa" w:w="6048"/>
            <w:vAlign w:val="center"/>
            <w:tcMar>
              <w:top w:w="80" w:type="dxa"/>
              <w:bottom w:w="80" w:type="dxa"/>
              <w:left w:w="95" w:type="dxa"/>
              <w:right w:w="95" w:type="dxa"/>
            </w:tcMar>
            <w:shd w:fill="F3F6F8"/>
          </w:tcPr>
          <w:p>
            <w:pPr>
              <w:spacing w:after="0" w:line="247" w:lineRule="auto"/>
            </w:pPr>
            <w:r>
              <w:rPr>
                <w:sz w:val="21"/>
              </w:rPr>
              <w:t>Priorités &amp; feuilles de route</w:t>
            </w:r>
          </w:p>
        </w:tc>
        <w:tc>
          <w:tcPr>
            <w:tcW w:type="dxa" w:w="936"/>
            <w:vAlign w:val="center"/>
            <w:tcMar>
              <w:top w:w="80" w:type="dxa"/>
              <w:bottom w:w="80" w:type="dxa"/>
              <w:left w:w="95" w:type="dxa"/>
              <w:right w:w="95" w:type="dxa"/>
            </w:tcMar>
            <w:shd w:fill="F3F6F8"/>
          </w:tcPr>
          <w:p>
            <w:pPr>
              <w:spacing w:after="0" w:line="247" w:lineRule="auto"/>
            </w:pPr>
            <w:r>
              <w:rPr>
                <w:sz w:val="21"/>
              </w:rPr>
              <w:t>P04</w:t>
            </w:r>
          </w:p>
        </w:tc>
      </w:tr>
      <w:tr>
        <w:trPr>
          <w:cantSplit/>
        </w:trPr>
        <w:tc>
          <w:tcPr>
            <w:tcW w:type="dxa" w:w="3240"/>
            <w:vAlign w:val="center"/>
            <w:tcMar>
              <w:top w:w="80" w:type="dxa"/>
              <w:bottom w:w="80" w:type="dxa"/>
              <w:left w:w="95" w:type="dxa"/>
              <w:right w:w="95" w:type="dxa"/>
            </w:tcMar>
            <w:shd w:fill="FFFFFF"/>
          </w:tcPr>
          <w:p>
            <w:pPr>
              <w:spacing w:after="0" w:line="247" w:lineRule="auto"/>
            </w:pPr>
            <w:r>
              <w:rPr>
                <w:b/>
                <w:sz w:val="21"/>
              </w:rPr>
              <w:t>Recherche &amp; Innovation</w:t>
            </w:r>
          </w:p>
        </w:tc>
        <w:tc>
          <w:tcPr>
            <w:tcW w:type="dxa" w:w="6048"/>
            <w:vAlign w:val="center"/>
            <w:tcMar>
              <w:top w:w="80" w:type="dxa"/>
              <w:bottom w:w="80" w:type="dxa"/>
              <w:left w:w="95" w:type="dxa"/>
              <w:right w:w="95" w:type="dxa"/>
            </w:tcMar>
            <w:shd w:fill="FFFFFF"/>
          </w:tcPr>
          <w:p>
            <w:pPr>
              <w:spacing w:after="0" w:line="247" w:lineRule="auto"/>
            </w:pPr>
            <w:r>
              <w:rPr>
                <w:sz w:val="21"/>
              </w:rPr>
              <w:t>Agence de Moyens</w:t>
            </w:r>
          </w:p>
        </w:tc>
        <w:tc>
          <w:tcPr>
            <w:tcW w:type="dxa" w:w="936"/>
            <w:vAlign w:val="center"/>
            <w:tcMar>
              <w:top w:w="80" w:type="dxa"/>
              <w:bottom w:w="80" w:type="dxa"/>
              <w:left w:w="95" w:type="dxa"/>
              <w:right w:w="95" w:type="dxa"/>
            </w:tcMar>
            <w:shd w:fill="FFFFFF"/>
          </w:tcPr>
          <w:p>
            <w:pPr>
              <w:spacing w:after="0" w:line="247" w:lineRule="auto"/>
            </w:pPr>
            <w:r>
              <w:rPr>
                <w:sz w:val="21"/>
              </w:rPr>
              <w:t>P05</w:t>
            </w:r>
          </w:p>
        </w:tc>
      </w:tr>
      <w:tr>
        <w:trPr>
          <w:cantSplit/>
        </w:trPr>
        <w:tc>
          <w:tcPr>
            <w:tcW w:type="dxa" w:w="3240"/>
            <w:vAlign w:val="center"/>
            <w:tcMar>
              <w:top w:w="80" w:type="dxa"/>
              <w:bottom w:w="80" w:type="dxa"/>
              <w:left w:w="95" w:type="dxa"/>
              <w:right w:w="95" w:type="dxa"/>
            </w:tcMar>
            <w:shd w:fill="F3F6F8"/>
          </w:tcPr>
          <w:p>
            <w:pPr>
              <w:spacing w:after="0" w:line="247" w:lineRule="auto"/>
            </w:pPr>
            <w:r>
              <w:rPr>
                <w:b/>
                <w:sz w:val="21"/>
              </w:rPr>
              <w:t>Recherche &amp; Innovation</w:t>
            </w:r>
          </w:p>
        </w:tc>
        <w:tc>
          <w:tcPr>
            <w:tcW w:type="dxa" w:w="6048"/>
            <w:vAlign w:val="center"/>
            <w:tcMar>
              <w:top w:w="80" w:type="dxa"/>
              <w:bottom w:w="80" w:type="dxa"/>
              <w:left w:w="95" w:type="dxa"/>
              <w:right w:w="95" w:type="dxa"/>
            </w:tcMar>
            <w:shd w:fill="F3F6F8"/>
          </w:tcPr>
          <w:p>
            <w:pPr>
              <w:spacing w:after="0" w:line="247" w:lineRule="auto"/>
            </w:pPr>
            <w:r>
              <w:rPr>
                <w:sz w:val="21"/>
              </w:rPr>
              <w:t>Projets collaboratifs</w:t>
            </w:r>
          </w:p>
        </w:tc>
        <w:tc>
          <w:tcPr>
            <w:tcW w:type="dxa" w:w="936"/>
            <w:vAlign w:val="center"/>
            <w:tcMar>
              <w:top w:w="80" w:type="dxa"/>
              <w:bottom w:w="80" w:type="dxa"/>
              <w:left w:w="95" w:type="dxa"/>
              <w:right w:w="95" w:type="dxa"/>
            </w:tcMar>
            <w:shd w:fill="F3F6F8"/>
          </w:tcPr>
          <w:p>
            <w:pPr>
              <w:spacing w:after="0" w:line="247" w:lineRule="auto"/>
            </w:pPr>
            <w:r>
              <w:rPr>
                <w:sz w:val="21"/>
              </w:rPr>
              <w:t>P06</w:t>
            </w:r>
          </w:p>
        </w:tc>
      </w:tr>
      <w:tr>
        <w:trPr>
          <w:cantSplit/>
        </w:trPr>
        <w:tc>
          <w:tcPr>
            <w:tcW w:type="dxa" w:w="3240"/>
            <w:vAlign w:val="center"/>
            <w:tcMar>
              <w:top w:w="80" w:type="dxa"/>
              <w:bottom w:w="80" w:type="dxa"/>
              <w:left w:w="95" w:type="dxa"/>
              <w:right w:w="95" w:type="dxa"/>
            </w:tcMar>
            <w:shd w:fill="FFFFFF"/>
          </w:tcPr>
          <w:p>
            <w:pPr>
              <w:spacing w:after="0" w:line="247" w:lineRule="auto"/>
            </w:pPr>
            <w:r>
              <w:rPr>
                <w:b/>
                <w:sz w:val="21"/>
              </w:rPr>
              <w:t>Expertise &amp; Expérimentation</w:t>
            </w:r>
          </w:p>
        </w:tc>
        <w:tc>
          <w:tcPr>
            <w:tcW w:type="dxa" w:w="6048"/>
            <w:vAlign w:val="center"/>
            <w:tcMar>
              <w:top w:w="80" w:type="dxa"/>
              <w:bottom w:w="80" w:type="dxa"/>
              <w:left w:w="95" w:type="dxa"/>
              <w:right w:w="95" w:type="dxa"/>
            </w:tcMar>
            <w:shd w:fill="FFFFFF"/>
          </w:tcPr>
          <w:p>
            <w:pPr>
              <w:spacing w:after="0" w:line="247" w:lineRule="auto"/>
            </w:pPr>
            <w:r>
              <w:rPr>
                <w:sz w:val="21"/>
              </w:rPr>
              <w:t>Plateformes de recherche</w:t>
            </w:r>
          </w:p>
        </w:tc>
        <w:tc>
          <w:tcPr>
            <w:tcW w:type="dxa" w:w="936"/>
            <w:vAlign w:val="center"/>
            <w:tcMar>
              <w:top w:w="80" w:type="dxa"/>
              <w:bottom w:w="80" w:type="dxa"/>
              <w:left w:w="95" w:type="dxa"/>
              <w:right w:w="95" w:type="dxa"/>
            </w:tcMar>
            <w:shd w:fill="FFFFFF"/>
          </w:tcPr>
          <w:p>
            <w:pPr>
              <w:spacing w:after="0" w:line="247" w:lineRule="auto"/>
            </w:pPr>
            <w:r>
              <w:rPr>
                <w:sz w:val="21"/>
              </w:rPr>
              <w:t>P07</w:t>
            </w:r>
          </w:p>
        </w:tc>
      </w:tr>
      <w:tr>
        <w:trPr>
          <w:cantSplit/>
        </w:trPr>
        <w:tc>
          <w:tcPr>
            <w:tcW w:type="dxa" w:w="3240"/>
            <w:vAlign w:val="center"/>
            <w:tcMar>
              <w:top w:w="80" w:type="dxa"/>
              <w:bottom w:w="80" w:type="dxa"/>
              <w:left w:w="95" w:type="dxa"/>
              <w:right w:w="95" w:type="dxa"/>
            </w:tcMar>
            <w:shd w:fill="F3F6F8"/>
          </w:tcPr>
          <w:p>
            <w:pPr>
              <w:spacing w:after="0" w:line="247" w:lineRule="auto"/>
            </w:pPr>
            <w:r>
              <w:rPr>
                <w:b/>
                <w:sz w:val="21"/>
              </w:rPr>
              <w:t>Expertise &amp; Expérimentation</w:t>
            </w:r>
          </w:p>
        </w:tc>
        <w:tc>
          <w:tcPr>
            <w:tcW w:type="dxa" w:w="6048"/>
            <w:vAlign w:val="center"/>
            <w:tcMar>
              <w:top w:w="80" w:type="dxa"/>
              <w:bottom w:w="80" w:type="dxa"/>
              <w:left w:w="95" w:type="dxa"/>
              <w:right w:w="95" w:type="dxa"/>
            </w:tcMar>
            <w:shd w:fill="F3F6F8"/>
          </w:tcPr>
          <w:p>
            <w:pPr>
              <w:spacing w:after="0" w:line="247" w:lineRule="auto"/>
            </w:pPr>
            <w:r>
              <w:rPr>
                <w:sz w:val="21"/>
              </w:rPr>
              <w:t>Réseau scientifique &amp; expertise</w:t>
            </w:r>
          </w:p>
        </w:tc>
        <w:tc>
          <w:tcPr>
            <w:tcW w:type="dxa" w:w="936"/>
            <w:vAlign w:val="center"/>
            <w:tcMar>
              <w:top w:w="80" w:type="dxa"/>
              <w:bottom w:w="80" w:type="dxa"/>
              <w:left w:w="95" w:type="dxa"/>
              <w:right w:w="95" w:type="dxa"/>
            </w:tcMar>
            <w:shd w:fill="F3F6F8"/>
          </w:tcPr>
          <w:p>
            <w:pPr>
              <w:spacing w:after="0" w:line="247" w:lineRule="auto"/>
            </w:pPr>
            <w:r>
              <w:rPr>
                <w:sz w:val="21"/>
              </w:rPr>
              <w:t>P08</w:t>
            </w:r>
          </w:p>
        </w:tc>
      </w:tr>
      <w:tr>
        <w:trPr>
          <w:cantSplit/>
        </w:trPr>
        <w:tc>
          <w:tcPr>
            <w:tcW w:type="dxa" w:w="3240"/>
            <w:vAlign w:val="center"/>
            <w:tcMar>
              <w:top w:w="80" w:type="dxa"/>
              <w:bottom w:w="80" w:type="dxa"/>
              <w:left w:w="95" w:type="dxa"/>
              <w:right w:w="95" w:type="dxa"/>
            </w:tcMar>
            <w:shd w:fill="FFFFFF"/>
          </w:tcPr>
          <w:p>
            <w:pPr>
              <w:spacing w:after="0" w:line="247" w:lineRule="auto"/>
            </w:pPr>
            <w:r>
              <w:rPr>
                <w:b/>
                <w:sz w:val="21"/>
              </w:rPr>
              <w:t>Valorisation &amp; Transfert</w:t>
            </w:r>
          </w:p>
        </w:tc>
        <w:tc>
          <w:tcPr>
            <w:tcW w:type="dxa" w:w="6048"/>
            <w:vAlign w:val="center"/>
            <w:tcMar>
              <w:top w:w="80" w:type="dxa"/>
              <w:bottom w:w="80" w:type="dxa"/>
              <w:left w:w="95" w:type="dxa"/>
              <w:right w:w="95" w:type="dxa"/>
            </w:tcMar>
            <w:shd w:fill="FFFFFF"/>
          </w:tcPr>
          <w:p>
            <w:pPr>
              <w:spacing w:after="0" w:line="247" w:lineRule="auto"/>
            </w:pPr>
            <w:r>
              <w:rPr>
                <w:sz w:val="21"/>
              </w:rPr>
              <w:t>Onepager direct</w:t>
            </w:r>
          </w:p>
        </w:tc>
        <w:tc>
          <w:tcPr>
            <w:tcW w:type="dxa" w:w="936"/>
            <w:vAlign w:val="center"/>
            <w:tcMar>
              <w:top w:w="80" w:type="dxa"/>
              <w:bottom w:w="80" w:type="dxa"/>
              <w:left w:w="95" w:type="dxa"/>
              <w:right w:w="95" w:type="dxa"/>
            </w:tcMar>
            <w:shd w:fill="FFFFFF"/>
          </w:tcPr>
          <w:p>
            <w:pPr>
              <w:spacing w:after="0" w:line="247" w:lineRule="auto"/>
            </w:pPr>
            <w:r>
              <w:rPr>
                <w:sz w:val="21"/>
              </w:rPr>
              <w:t>P09</w:t>
            </w:r>
          </w:p>
        </w:tc>
      </w:tr>
      <w:tr>
        <w:trPr>
          <w:cantSplit/>
        </w:trPr>
        <w:tc>
          <w:tcPr>
            <w:tcW w:type="dxa" w:w="3240"/>
            <w:vAlign w:val="center"/>
            <w:tcMar>
              <w:top w:w="80" w:type="dxa"/>
              <w:bottom w:w="80" w:type="dxa"/>
              <w:left w:w="95" w:type="dxa"/>
              <w:right w:w="95" w:type="dxa"/>
            </w:tcMar>
            <w:shd w:fill="F3F6F8"/>
          </w:tcPr>
          <w:p>
            <w:pPr>
              <w:spacing w:after="0" w:line="247" w:lineRule="auto"/>
            </w:pPr>
            <w:r>
              <w:rPr>
                <w:b/>
                <w:sz w:val="21"/>
              </w:rPr>
              <w:t>Collaborer avec nous</w:t>
            </w:r>
          </w:p>
        </w:tc>
        <w:tc>
          <w:tcPr>
            <w:tcW w:type="dxa" w:w="6048"/>
            <w:vAlign w:val="center"/>
            <w:tcMar>
              <w:top w:w="80" w:type="dxa"/>
              <w:bottom w:w="80" w:type="dxa"/>
              <w:left w:w="95" w:type="dxa"/>
              <w:right w:w="95" w:type="dxa"/>
            </w:tcMar>
            <w:shd w:fill="F3F6F8"/>
          </w:tcPr>
          <w:p>
            <w:pPr>
              <w:spacing w:after="0" w:line="247" w:lineRule="auto"/>
            </w:pPr>
            <w:r>
              <w:rPr>
                <w:sz w:val="21"/>
              </w:rPr>
              <w:t>Onepager direct</w:t>
            </w:r>
          </w:p>
        </w:tc>
        <w:tc>
          <w:tcPr>
            <w:tcW w:type="dxa" w:w="936"/>
            <w:vAlign w:val="center"/>
            <w:tcMar>
              <w:top w:w="80" w:type="dxa"/>
              <w:bottom w:w="80" w:type="dxa"/>
              <w:left w:w="95" w:type="dxa"/>
              <w:right w:w="95" w:type="dxa"/>
            </w:tcMar>
            <w:shd w:fill="F3F6F8"/>
          </w:tcPr>
          <w:p>
            <w:pPr>
              <w:spacing w:after="0" w:line="247" w:lineRule="auto"/>
            </w:pPr>
            <w:r>
              <w:rPr>
                <w:sz w:val="21"/>
              </w:rPr>
              <w:t>P10</w:t>
            </w:r>
          </w:p>
        </w:tc>
      </w:tr>
      <w:tr>
        <w:trPr>
          <w:cantSplit/>
        </w:trPr>
        <w:tc>
          <w:tcPr>
            <w:tcW w:type="dxa" w:w="3240"/>
            <w:vAlign w:val="center"/>
            <w:tcMar>
              <w:top w:w="80" w:type="dxa"/>
              <w:bottom w:w="80" w:type="dxa"/>
              <w:left w:w="95" w:type="dxa"/>
              <w:right w:w="95" w:type="dxa"/>
            </w:tcMar>
            <w:shd w:fill="FFFFFF"/>
          </w:tcPr>
          <w:p>
            <w:pPr>
              <w:spacing w:after="0" w:line="247" w:lineRule="auto"/>
            </w:pPr>
            <w:r>
              <w:rPr>
                <w:b/>
                <w:sz w:val="21"/>
              </w:rPr>
              <w:t>Ressources &amp; Actualités</w:t>
            </w:r>
          </w:p>
        </w:tc>
        <w:tc>
          <w:tcPr>
            <w:tcW w:type="dxa" w:w="6048"/>
            <w:vAlign w:val="center"/>
            <w:tcMar>
              <w:top w:w="80" w:type="dxa"/>
              <w:bottom w:w="80" w:type="dxa"/>
              <w:left w:w="95" w:type="dxa"/>
              <w:right w:w="95" w:type="dxa"/>
            </w:tcMar>
            <w:shd w:fill="FFFFFF"/>
          </w:tcPr>
          <w:p>
            <w:pPr>
              <w:spacing w:after="0" w:line="247" w:lineRule="auto"/>
            </w:pPr>
            <w:r>
              <w:rPr>
                <w:sz w:val="21"/>
              </w:rPr>
              <w:t>Actualités</w:t>
            </w:r>
          </w:p>
        </w:tc>
        <w:tc>
          <w:tcPr>
            <w:tcW w:type="dxa" w:w="936"/>
            <w:vAlign w:val="center"/>
            <w:tcMar>
              <w:top w:w="80" w:type="dxa"/>
              <w:bottom w:w="80" w:type="dxa"/>
              <w:left w:w="95" w:type="dxa"/>
              <w:right w:w="95" w:type="dxa"/>
            </w:tcMar>
            <w:shd w:fill="FFFFFF"/>
          </w:tcPr>
          <w:p>
            <w:pPr>
              <w:spacing w:after="0" w:line="247" w:lineRule="auto"/>
            </w:pPr>
            <w:r>
              <w:rPr>
                <w:sz w:val="21"/>
              </w:rPr>
              <w:t>P11</w:t>
            </w:r>
          </w:p>
        </w:tc>
      </w:tr>
      <w:tr>
        <w:trPr>
          <w:cantSplit/>
        </w:trPr>
        <w:tc>
          <w:tcPr>
            <w:tcW w:type="dxa" w:w="3240"/>
            <w:vAlign w:val="center"/>
            <w:tcMar>
              <w:top w:w="80" w:type="dxa"/>
              <w:bottom w:w="80" w:type="dxa"/>
              <w:left w:w="95" w:type="dxa"/>
              <w:right w:w="95" w:type="dxa"/>
            </w:tcMar>
            <w:shd w:fill="F3F6F8"/>
          </w:tcPr>
          <w:p>
            <w:pPr>
              <w:spacing w:after="0" w:line="247" w:lineRule="auto"/>
            </w:pPr>
            <w:r>
              <w:rPr>
                <w:b/>
                <w:sz w:val="21"/>
              </w:rPr>
              <w:t>Ressources &amp; Actualités</w:t>
            </w:r>
          </w:p>
        </w:tc>
        <w:tc>
          <w:tcPr>
            <w:tcW w:type="dxa" w:w="6048"/>
            <w:vAlign w:val="center"/>
            <w:tcMar>
              <w:top w:w="80" w:type="dxa"/>
              <w:bottom w:w="80" w:type="dxa"/>
              <w:left w:w="95" w:type="dxa"/>
              <w:right w:w="95" w:type="dxa"/>
            </w:tcMar>
            <w:shd w:fill="F3F6F8"/>
          </w:tcPr>
          <w:p>
            <w:pPr>
              <w:spacing w:after="0" w:line="247" w:lineRule="auto"/>
            </w:pPr>
            <w:r>
              <w:rPr>
                <w:sz w:val="21"/>
              </w:rPr>
              <w:t>Événements</w:t>
            </w:r>
          </w:p>
        </w:tc>
        <w:tc>
          <w:tcPr>
            <w:tcW w:type="dxa" w:w="936"/>
            <w:vAlign w:val="center"/>
            <w:tcMar>
              <w:top w:w="80" w:type="dxa"/>
              <w:bottom w:w="80" w:type="dxa"/>
              <w:left w:w="95" w:type="dxa"/>
              <w:right w:w="95" w:type="dxa"/>
            </w:tcMar>
            <w:shd w:fill="F3F6F8"/>
          </w:tcPr>
          <w:p>
            <w:pPr>
              <w:spacing w:after="0" w:line="247" w:lineRule="auto"/>
            </w:pPr>
            <w:r>
              <w:rPr>
                <w:sz w:val="21"/>
              </w:rPr>
              <w:t>P12</w:t>
            </w:r>
          </w:p>
        </w:tc>
      </w:tr>
      <w:tr>
        <w:trPr>
          <w:cantSplit/>
        </w:trPr>
        <w:tc>
          <w:tcPr>
            <w:tcW w:type="dxa" w:w="3240"/>
            <w:vAlign w:val="center"/>
            <w:tcMar>
              <w:top w:w="80" w:type="dxa"/>
              <w:bottom w:w="80" w:type="dxa"/>
              <w:left w:w="95" w:type="dxa"/>
              <w:right w:w="95" w:type="dxa"/>
            </w:tcMar>
            <w:shd w:fill="FFFFFF"/>
          </w:tcPr>
          <w:p>
            <w:pPr>
              <w:spacing w:after="0" w:line="247" w:lineRule="auto"/>
            </w:pPr>
            <w:r>
              <w:rPr>
                <w:b/>
                <w:sz w:val="21"/>
              </w:rPr>
              <w:t>Ressources &amp; Actualités</w:t>
            </w:r>
          </w:p>
        </w:tc>
        <w:tc>
          <w:tcPr>
            <w:tcW w:type="dxa" w:w="6048"/>
            <w:vAlign w:val="center"/>
            <w:tcMar>
              <w:top w:w="80" w:type="dxa"/>
              <w:bottom w:w="80" w:type="dxa"/>
              <w:left w:w="95" w:type="dxa"/>
              <w:right w:w="95" w:type="dxa"/>
            </w:tcMar>
            <w:shd w:fill="FFFFFF"/>
          </w:tcPr>
          <w:p>
            <w:pPr>
              <w:spacing w:after="0" w:line="247" w:lineRule="auto"/>
            </w:pPr>
            <w:r>
              <w:rPr>
                <w:sz w:val="21"/>
              </w:rPr>
              <w:t>Publications &amp; rapports</w:t>
            </w:r>
          </w:p>
        </w:tc>
        <w:tc>
          <w:tcPr>
            <w:tcW w:type="dxa" w:w="936"/>
            <w:vAlign w:val="center"/>
            <w:tcMar>
              <w:top w:w="80" w:type="dxa"/>
              <w:bottom w:w="80" w:type="dxa"/>
              <w:left w:w="95" w:type="dxa"/>
              <w:right w:w="95" w:type="dxa"/>
            </w:tcMar>
            <w:shd w:fill="FFFFFF"/>
          </w:tcPr>
          <w:p>
            <w:pPr>
              <w:spacing w:after="0" w:line="247" w:lineRule="auto"/>
            </w:pPr>
            <w:r>
              <w:rPr>
                <w:sz w:val="21"/>
              </w:rPr>
              <w:t>P13</w:t>
            </w:r>
          </w:p>
        </w:tc>
      </w:tr>
      <w:tr>
        <w:trPr>
          <w:cantSplit/>
        </w:trPr>
        <w:tc>
          <w:tcPr>
            <w:tcW w:type="dxa" w:w="3240"/>
            <w:vAlign w:val="center"/>
            <w:tcMar>
              <w:top w:w="80" w:type="dxa"/>
              <w:bottom w:w="80" w:type="dxa"/>
              <w:left w:w="95" w:type="dxa"/>
              <w:right w:w="95" w:type="dxa"/>
            </w:tcMar>
            <w:shd w:fill="F3F6F8"/>
          </w:tcPr>
          <w:p>
            <w:pPr>
              <w:spacing w:after="0" w:line="247" w:lineRule="auto"/>
            </w:pPr>
            <w:r>
              <w:rPr>
                <w:b/>
                <w:sz w:val="21"/>
              </w:rPr>
              <w:t>Ressources &amp; Actualités</w:t>
            </w:r>
          </w:p>
        </w:tc>
        <w:tc>
          <w:tcPr>
            <w:tcW w:type="dxa" w:w="6048"/>
            <w:vAlign w:val="center"/>
            <w:tcMar>
              <w:top w:w="80" w:type="dxa"/>
              <w:bottom w:w="80" w:type="dxa"/>
              <w:left w:w="95" w:type="dxa"/>
              <w:right w:w="95" w:type="dxa"/>
            </w:tcMar>
            <w:shd w:fill="F3F6F8"/>
          </w:tcPr>
          <w:p>
            <w:pPr>
              <w:spacing w:after="0" w:line="247" w:lineRule="auto"/>
            </w:pPr>
            <w:r>
              <w:rPr>
                <w:sz w:val="21"/>
              </w:rPr>
              <w:t>Médiathèque</w:t>
            </w:r>
          </w:p>
        </w:tc>
        <w:tc>
          <w:tcPr>
            <w:tcW w:type="dxa" w:w="936"/>
            <w:vAlign w:val="center"/>
            <w:tcMar>
              <w:top w:w="80" w:type="dxa"/>
              <w:bottom w:w="80" w:type="dxa"/>
              <w:left w:w="95" w:type="dxa"/>
              <w:right w:w="95" w:type="dxa"/>
            </w:tcMar>
            <w:shd w:fill="F3F6F8"/>
          </w:tcPr>
          <w:p>
            <w:pPr>
              <w:spacing w:after="0" w:line="247" w:lineRule="auto"/>
            </w:pPr>
            <w:r>
              <w:rPr>
                <w:sz w:val="21"/>
              </w:rPr>
              <w:t>P14</w:t>
            </w:r>
          </w:p>
        </w:tc>
      </w:tr>
      <w:tr>
        <w:trPr>
          <w:cantSplit/>
        </w:trPr>
        <w:tc>
          <w:tcPr>
            <w:tcW w:type="dxa" w:w="3240"/>
            <w:vAlign w:val="center"/>
            <w:tcMar>
              <w:top w:w="80" w:type="dxa"/>
              <w:bottom w:w="80" w:type="dxa"/>
              <w:left w:w="95" w:type="dxa"/>
              <w:right w:w="95" w:type="dxa"/>
            </w:tcMar>
            <w:shd w:fill="FFFFFF"/>
          </w:tcPr>
          <w:p>
            <w:pPr>
              <w:spacing w:after="0" w:line="247" w:lineRule="auto"/>
            </w:pPr>
            <w:r>
              <w:rPr>
                <w:b/>
                <w:sz w:val="21"/>
              </w:rPr>
              <w:t>Ressources &amp; Actualités</w:t>
            </w:r>
          </w:p>
        </w:tc>
        <w:tc>
          <w:tcPr>
            <w:tcW w:type="dxa" w:w="6048"/>
            <w:vAlign w:val="center"/>
            <w:tcMar>
              <w:top w:w="80" w:type="dxa"/>
              <w:bottom w:w="80" w:type="dxa"/>
              <w:left w:w="95" w:type="dxa"/>
              <w:right w:w="95" w:type="dxa"/>
            </w:tcMar>
            <w:shd w:fill="FFFFFF"/>
          </w:tcPr>
          <w:p>
            <w:pPr>
              <w:spacing w:after="0" w:line="247" w:lineRule="auto"/>
            </w:pPr>
            <w:r>
              <w:rPr>
                <w:sz w:val="21"/>
              </w:rPr>
              <w:t>Opportunités &amp; Carrières</w:t>
            </w:r>
          </w:p>
        </w:tc>
        <w:tc>
          <w:tcPr>
            <w:tcW w:type="dxa" w:w="936"/>
            <w:vAlign w:val="center"/>
            <w:tcMar>
              <w:top w:w="80" w:type="dxa"/>
              <w:bottom w:w="80" w:type="dxa"/>
              <w:left w:w="95" w:type="dxa"/>
              <w:right w:w="95" w:type="dxa"/>
            </w:tcMar>
            <w:shd w:fill="FFFFFF"/>
          </w:tcPr>
          <w:p>
            <w:pPr>
              <w:spacing w:after="0" w:line="247" w:lineRule="auto"/>
            </w:pPr>
            <w:r>
              <w:rPr>
                <w:sz w:val="21"/>
              </w:rPr>
              <w:t>P15</w:t>
            </w:r>
          </w:p>
        </w:tc>
      </w:tr>
      <w:tr>
        <w:trPr>
          <w:cantSplit/>
        </w:trPr>
        <w:tc>
          <w:tcPr>
            <w:tcW w:type="dxa" w:w="3240"/>
            <w:vAlign w:val="center"/>
            <w:tcMar>
              <w:top w:w="80" w:type="dxa"/>
              <w:bottom w:w="80" w:type="dxa"/>
              <w:left w:w="95" w:type="dxa"/>
              <w:right w:w="95" w:type="dxa"/>
            </w:tcMar>
            <w:shd w:fill="F3F6F8"/>
          </w:tcPr>
          <w:p>
            <w:pPr>
              <w:spacing w:after="0" w:line="247" w:lineRule="auto"/>
            </w:pPr>
            <w:r>
              <w:rPr>
                <w:b/>
                <w:sz w:val="21"/>
              </w:rPr>
              <w:t>Nous contacter</w:t>
            </w:r>
          </w:p>
        </w:tc>
        <w:tc>
          <w:tcPr>
            <w:tcW w:type="dxa" w:w="6048"/>
            <w:vAlign w:val="center"/>
            <w:tcMar>
              <w:top w:w="80" w:type="dxa"/>
              <w:bottom w:w="80" w:type="dxa"/>
              <w:left w:w="95" w:type="dxa"/>
              <w:right w:w="95" w:type="dxa"/>
            </w:tcMar>
            <w:shd w:fill="F3F6F8"/>
          </w:tcPr>
          <w:p>
            <w:pPr>
              <w:spacing w:after="0" w:line="247" w:lineRule="auto"/>
            </w:pPr>
            <w:r>
              <w:rPr>
                <w:sz w:val="21"/>
              </w:rPr>
              <w:t>Onepager direct</w:t>
            </w:r>
          </w:p>
        </w:tc>
        <w:tc>
          <w:tcPr>
            <w:tcW w:type="dxa" w:w="936"/>
            <w:vAlign w:val="center"/>
            <w:tcMar>
              <w:top w:w="80" w:type="dxa"/>
              <w:bottom w:w="80" w:type="dxa"/>
              <w:left w:w="95" w:type="dxa"/>
              <w:right w:w="95" w:type="dxa"/>
            </w:tcMar>
            <w:shd w:fill="F3F6F8"/>
          </w:tcPr>
          <w:p>
            <w:pPr>
              <w:spacing w:after="0" w:line="247" w:lineRule="auto"/>
            </w:pPr>
            <w:r>
              <w:rPr>
                <w:sz w:val="21"/>
              </w:rPr>
              <w:t>P16</w:t>
            </w:r>
          </w:p>
        </w:tc>
      </w:tr>
    </w:tbl>
    <w:p>
      <w:pPr>
        <w:spacing w:after="120" w:line="20" w:lineRule="exact"/>
      </w:pPr>
      <w:r>
        <w:rPr>
          <w:sz w:val="2"/>
        </w:rPr>
      </w:r>
    </w:p>
    <w:p>
      <w:r>
        <w:t>La page L’Institut conserve trois entrées internes : Qui sommes-nous ?, Mission &amp; positionnement et Chiffres clés. La gouvernance est une page distincte. Les boutons Recherche, Langue et Nous contacter restent visibles dans la navigation.</w:t>
      </w:r>
    </w:p>
    <w:p>
      <w:r>
        <w:t>Formations, Alumni, Coopération et Vulgarisation ne deviennent pas quatre pages additionnelles. Leurs informations pertinentes sont intégrées dans le réseau scientifique, la collaboration, les événements, les opportunités et la médiathèque.</w:t>
      </w:r>
    </w:p>
    <w:p>
      <w:pPr>
        <w:pStyle w:val="Heading1"/>
        <w:pageBreakBefore/>
      </w:pPr>
      <w:r>
        <w:t>2 Messages et présentation</w:t>
      </w:r>
    </w:p>
    <w:p>
      <w:pPr>
        <w:pStyle w:val="Heading2"/>
      </w:pPr>
      <w:r>
        <w:t>Le fil éditorial commun</w:t>
      </w:r>
    </w:p>
    <w:p>
      <w:r>
        <w:t>Chaque contenu doit répondre à une question simple : quel besoin, pour qui, quelle contribution d’IRESEN, quelles actions, quel résultat ou effet attendu et quelle preuve ? Une connaissance, une méthode de mesure, une compétence ou une décision mieux informée peut constituer un résultat utile. La commercialisation n’est pas l’issue obligatoire de chaque projet.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72"/>
        <w:gridCol w:w="6552"/>
      </w:tblGrid>
      <w:tr>
        <w:trPr>
          <w:tblHeader/>
        </w:trPr>
        <w:tc>
          <w:tcPr>
            <w:tcW w:type="dxa" w:w="3672"/>
            <w:vAlign w:val="center"/>
            <w:tcMar>
              <w:top w:w="80" w:type="dxa"/>
              <w:bottom w:w="80" w:type="dxa"/>
              <w:left w:w="95" w:type="dxa"/>
              <w:right w:w="95" w:type="dxa"/>
            </w:tcMar>
            <w:shd w:fill="12345A"/>
          </w:tcPr>
          <w:p>
            <w:pPr>
              <w:spacing w:after="0" w:line="247" w:lineRule="auto"/>
            </w:pPr>
            <w:r>
              <w:rPr>
                <w:b/>
                <w:color w:val="FFFFFF"/>
                <w:sz w:val="21"/>
              </w:rPr>
              <w:t>Capacité du narratif</w:t>
            </w:r>
          </w:p>
        </w:tc>
        <w:tc>
          <w:tcPr>
            <w:tcW w:type="dxa" w:w="6552"/>
            <w:vAlign w:val="center"/>
            <w:tcMar>
              <w:top w:w="80" w:type="dxa"/>
              <w:bottom w:w="80" w:type="dxa"/>
              <w:left w:w="95" w:type="dxa"/>
              <w:right w:w="95" w:type="dxa"/>
            </w:tcMar>
            <w:shd w:fill="12345A"/>
          </w:tcPr>
          <w:p>
            <w:pPr>
              <w:spacing w:after="0" w:line="247" w:lineRule="auto"/>
            </w:pPr>
            <w:r>
              <w:rPr>
                <w:b/>
                <w:color w:val="FFFFFF"/>
                <w:sz w:val="21"/>
              </w:rPr>
              <w:t>Pages où elle doit apparaître en priorité</w:t>
            </w:r>
          </w:p>
        </w:tc>
      </w:tr>
      <w:tr>
        <w:trPr>
          <w:cantSplit/>
        </w:trPr>
        <w:tc>
          <w:tcPr>
            <w:tcW w:type="dxa" w:w="3672"/>
            <w:vAlign w:val="center"/>
            <w:tcMar>
              <w:top w:w="80" w:type="dxa"/>
              <w:bottom w:w="80" w:type="dxa"/>
              <w:left w:w="95" w:type="dxa"/>
              <w:right w:w="95" w:type="dxa"/>
            </w:tcMar>
            <w:shd w:fill="FFFFFF"/>
          </w:tcPr>
          <w:p>
            <w:pPr>
              <w:spacing w:after="0" w:line="247" w:lineRule="auto"/>
            </w:pPr>
            <w:r>
              <w:rPr>
                <w:b/>
                <w:sz w:val="21"/>
              </w:rPr>
              <w:t>Expertise scientifique et technologique</w:t>
            </w:r>
          </w:p>
        </w:tc>
        <w:tc>
          <w:tcPr>
            <w:tcW w:type="dxa" w:w="6552"/>
            <w:vAlign w:val="center"/>
            <w:tcMar>
              <w:top w:w="80" w:type="dxa"/>
              <w:bottom w:w="80" w:type="dxa"/>
              <w:left w:w="95" w:type="dxa"/>
              <w:right w:w="95" w:type="dxa"/>
            </w:tcMar>
            <w:shd w:fill="FFFFFF"/>
          </w:tcPr>
          <w:p>
            <w:pPr>
              <w:spacing w:after="0" w:line="247" w:lineRule="auto"/>
            </w:pPr>
            <w:r>
              <w:rPr>
                <w:sz w:val="21"/>
              </w:rPr>
              <w:t>Priorités ; Réseau scientifique &amp; expertise ; projets et ressources.</w:t>
            </w:r>
          </w:p>
        </w:tc>
      </w:tr>
      <w:tr>
        <w:trPr>
          <w:cantSplit/>
        </w:trPr>
        <w:tc>
          <w:tcPr>
            <w:tcW w:type="dxa" w:w="3672"/>
            <w:vAlign w:val="center"/>
            <w:tcMar>
              <w:top w:w="80" w:type="dxa"/>
              <w:bottom w:w="80" w:type="dxa"/>
              <w:left w:w="95" w:type="dxa"/>
              <w:right w:w="95" w:type="dxa"/>
            </w:tcMar>
            <w:shd w:fill="F3F6F8"/>
          </w:tcPr>
          <w:p>
            <w:pPr>
              <w:spacing w:after="0" w:line="247" w:lineRule="auto"/>
            </w:pPr>
            <w:r>
              <w:rPr>
                <w:b/>
                <w:sz w:val="21"/>
              </w:rPr>
              <w:t>Programmation et R&amp;D&amp;I collaborative</w:t>
            </w:r>
          </w:p>
        </w:tc>
        <w:tc>
          <w:tcPr>
            <w:tcW w:type="dxa" w:w="6552"/>
            <w:vAlign w:val="center"/>
            <w:tcMar>
              <w:top w:w="80" w:type="dxa"/>
              <w:bottom w:w="80" w:type="dxa"/>
              <w:left w:w="95" w:type="dxa"/>
              <w:right w:w="95" w:type="dxa"/>
            </w:tcMar>
            <w:shd w:fill="F3F6F8"/>
          </w:tcPr>
          <w:p>
            <w:pPr>
              <w:spacing w:after="0" w:line="247" w:lineRule="auto"/>
            </w:pPr>
            <w:r>
              <w:rPr>
                <w:sz w:val="21"/>
              </w:rPr>
              <w:t>Agence de Moyens ; Projets collaboratifs ; Priorités.</w:t>
            </w:r>
          </w:p>
        </w:tc>
      </w:tr>
      <w:tr>
        <w:trPr>
          <w:cantSplit/>
        </w:trPr>
        <w:tc>
          <w:tcPr>
            <w:tcW w:type="dxa" w:w="3672"/>
            <w:vAlign w:val="center"/>
            <w:tcMar>
              <w:top w:w="80" w:type="dxa"/>
              <w:bottom w:w="80" w:type="dxa"/>
              <w:left w:w="95" w:type="dxa"/>
              <w:right w:w="95" w:type="dxa"/>
            </w:tcMar>
            <w:shd w:fill="FFFFFF"/>
          </w:tcPr>
          <w:p>
            <w:pPr>
              <w:spacing w:after="0" w:line="247" w:lineRule="auto"/>
            </w:pPr>
            <w:r>
              <w:rPr>
                <w:b/>
                <w:sz w:val="21"/>
              </w:rPr>
              <w:t>Plateformes et expérimentation</w:t>
            </w:r>
          </w:p>
        </w:tc>
        <w:tc>
          <w:tcPr>
            <w:tcW w:type="dxa" w:w="6552"/>
            <w:vAlign w:val="center"/>
            <w:tcMar>
              <w:top w:w="80" w:type="dxa"/>
              <w:bottom w:w="80" w:type="dxa"/>
              <w:left w:w="95" w:type="dxa"/>
              <w:right w:w="95" w:type="dxa"/>
            </w:tcMar>
            <w:shd w:fill="FFFFFF"/>
          </w:tcPr>
          <w:p>
            <w:pPr>
              <w:spacing w:after="0" w:line="247" w:lineRule="auto"/>
            </w:pPr>
            <w:r>
              <w:rPr>
                <w:sz w:val="21"/>
              </w:rPr>
              <w:t>Plateformes de recherche ; fiches projets et plateformes.</w:t>
            </w:r>
          </w:p>
        </w:tc>
      </w:tr>
      <w:tr>
        <w:trPr>
          <w:cantSplit/>
        </w:trPr>
        <w:tc>
          <w:tcPr>
            <w:tcW w:type="dxa" w:w="3672"/>
            <w:vAlign w:val="center"/>
            <w:tcMar>
              <w:top w:w="80" w:type="dxa"/>
              <w:bottom w:w="80" w:type="dxa"/>
              <w:left w:w="95" w:type="dxa"/>
              <w:right w:w="95" w:type="dxa"/>
            </w:tcMar>
            <w:shd w:fill="F3F6F8"/>
          </w:tcPr>
          <w:p>
            <w:pPr>
              <w:spacing w:after="0" w:line="247" w:lineRule="auto"/>
            </w:pPr>
            <w:r>
              <w:rPr>
                <w:b/>
                <w:sz w:val="21"/>
              </w:rPr>
              <w:t>Valorisation et transfert</w:t>
            </w:r>
          </w:p>
        </w:tc>
        <w:tc>
          <w:tcPr>
            <w:tcW w:type="dxa" w:w="6552"/>
            <w:vAlign w:val="center"/>
            <w:tcMar>
              <w:top w:w="80" w:type="dxa"/>
              <w:bottom w:w="80" w:type="dxa"/>
              <w:left w:w="95" w:type="dxa"/>
              <w:right w:w="95" w:type="dxa"/>
            </w:tcMar>
            <w:shd w:fill="F3F6F8"/>
          </w:tcPr>
          <w:p>
            <w:pPr>
              <w:spacing w:after="0" w:line="247" w:lineRule="auto"/>
            </w:pPr>
            <w:r>
              <w:rPr>
                <w:sz w:val="21"/>
              </w:rPr>
              <w:t>Valorisation &amp; Transfert ; résultats des projets ; collaboration.</w:t>
            </w:r>
          </w:p>
        </w:tc>
      </w:tr>
      <w:tr>
        <w:trPr>
          <w:cantSplit/>
        </w:trPr>
        <w:tc>
          <w:tcPr>
            <w:tcW w:type="dxa" w:w="3672"/>
            <w:vAlign w:val="center"/>
            <w:tcMar>
              <w:top w:w="80" w:type="dxa"/>
              <w:bottom w:w="80" w:type="dxa"/>
              <w:left w:w="95" w:type="dxa"/>
              <w:right w:w="95" w:type="dxa"/>
            </w:tcMar>
            <w:shd w:fill="FFFFFF"/>
          </w:tcPr>
          <w:p>
            <w:pPr>
              <w:spacing w:after="0" w:line="247" w:lineRule="auto"/>
            </w:pPr>
            <w:r>
              <w:rPr>
                <w:b/>
                <w:sz w:val="21"/>
              </w:rPr>
              <w:t>Capital humain et réseaux d’experts</w:t>
            </w:r>
          </w:p>
        </w:tc>
        <w:tc>
          <w:tcPr>
            <w:tcW w:type="dxa" w:w="6552"/>
            <w:vAlign w:val="center"/>
            <w:tcMar>
              <w:top w:w="80" w:type="dxa"/>
              <w:bottom w:w="80" w:type="dxa"/>
              <w:left w:w="95" w:type="dxa"/>
              <w:right w:w="95" w:type="dxa"/>
            </w:tcMar>
            <w:shd w:fill="FFFFFF"/>
          </w:tcPr>
          <w:p>
            <w:pPr>
              <w:spacing w:after="0" w:line="247" w:lineRule="auto"/>
            </w:pPr>
            <w:r>
              <w:rPr>
                <w:sz w:val="21"/>
              </w:rPr>
              <w:t>Réseau scientifique &amp; expertise ; opportunités ; projets ; événements.</w:t>
            </w:r>
          </w:p>
        </w:tc>
      </w:tr>
      <w:tr>
        <w:trPr>
          <w:cantSplit/>
        </w:trPr>
        <w:tc>
          <w:tcPr>
            <w:tcW w:type="dxa" w:w="3672"/>
            <w:vAlign w:val="center"/>
            <w:tcMar>
              <w:top w:w="80" w:type="dxa"/>
              <w:bottom w:w="80" w:type="dxa"/>
              <w:left w:w="95" w:type="dxa"/>
              <w:right w:w="95" w:type="dxa"/>
            </w:tcMar>
            <w:shd w:fill="F3F6F8"/>
          </w:tcPr>
          <w:p>
            <w:pPr>
              <w:spacing w:after="0" w:line="247" w:lineRule="auto"/>
            </w:pPr>
            <w:r>
              <w:rPr>
                <w:b/>
                <w:sz w:val="21"/>
              </w:rPr>
              <w:t>Partenariats, coopération et ressources</w:t>
            </w:r>
          </w:p>
        </w:tc>
        <w:tc>
          <w:tcPr>
            <w:tcW w:type="dxa" w:w="6552"/>
            <w:vAlign w:val="center"/>
            <w:tcMar>
              <w:top w:w="80" w:type="dxa"/>
              <w:bottom w:w="80" w:type="dxa"/>
              <w:left w:w="95" w:type="dxa"/>
              <w:right w:w="95" w:type="dxa"/>
            </w:tcMar>
            <w:shd w:fill="F3F6F8"/>
          </w:tcPr>
          <w:p>
            <w:pPr>
              <w:spacing w:after="0" w:line="247" w:lineRule="auto"/>
            </w:pPr>
            <w:r>
              <w:rPr>
                <w:sz w:val="21"/>
              </w:rPr>
              <w:t>Collaborer avec nous ; contributions dans chaque fiche ; Agence de Moyens.</w:t>
            </w:r>
          </w:p>
        </w:tc>
      </w:tr>
    </w:tbl>
    <w:p>
      <w:pPr>
        <w:spacing w:after="120" w:line="20" w:lineRule="exact"/>
      </w:pPr>
      <w:r>
        <w:rPr>
          <w:sz w:val="2"/>
        </w:rPr>
      </w:r>
    </w:p>
    <w:p>
      <w:pPr>
        <w:pStyle w:val="Heading2"/>
      </w:pPr>
      <w:r>
        <w:t>La rigueur des affirmations</w:t>
      </w:r>
    </w:p>
    <w:p>
      <w:r>
        <w:t>Distinguer les acquis, les orientations et les effets mesurés. Montrer le stade réel des prototypes, plateformes et transferts. Attribuer les contributions aux partenaires. Un accord signé ne prouve pas un financement mobilisé ; une installation ne prouve pas une capacité ouverte ; une demande de brevet ne prouve pas un droit en vigueur.</w:t>
      </w:r>
    </w:p>
    <w:p>
      <w:r>
        <w:t>Chaque chiffre publié porte une définition, une unité, un périmètre, une période et une date. Les chiffres historiques de l’Agence de Moyens ne sont pas confondus avec le portefeuille global de l’Institut. La nouvelle dénomination et la convention 2026–2035 sont présentées selon leur statut officiellement confirmé.</w:t>
      </w:r>
    </w:p>
    <w:p>
      <w:pPr>
        <w:pStyle w:val="Heading2"/>
      </w:pPr>
      <w:r>
        <w:t>Les intentions de message</w:t>
      </w:r>
    </w:p>
    <w:p>
      <w:r>
        <w:t>Les fiches suivantes expriment ce que le lecteur doit comprendre. Elles ne proposent ni accroches publicitaires, ni paragraphes prêts à publier. Les besoins des différents interlocuteurs restent dans une architecture commune ; le site n’exige pas une déclinaison complète par audience.</w:t>
      </w:r>
    </w:p>
    <w:p>
      <w:pPr>
        <w:pStyle w:val="Heading1"/>
        <w:pageBreakBefore/>
      </w:pPr>
      <w:r>
        <w:t>Les règles communes de mise en page</w:t>
      </w:r>
    </w:p>
    <w:p>
      <w:r>
        <w:t>La proposition conserve l’identité validée : navy #12345A pour l’assise institutionnelle, bleu #296BB4 pour les actions et états actifs, accents #4698CA, #50A684, #77C5D5 et #A9C47F selon le color book. Le vert soutient la valorisation ; le lime reste ponctuel. Les ratios guident la hiérarchie, pas un quota de pixels.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8136"/>
      </w:tblGrid>
      <w:tr>
        <w:trPr>
          <w:tblHeader/>
        </w:trPr>
        <w:tc>
          <w:tcPr>
            <w:tcW w:type="dxa" w:w="2088"/>
            <w:vAlign w:val="center"/>
            <w:tcMar>
              <w:top w:w="80" w:type="dxa"/>
              <w:bottom w:w="80" w:type="dxa"/>
              <w:left w:w="95" w:type="dxa"/>
              <w:right w:w="95" w:type="dxa"/>
            </w:tcMar>
            <w:shd w:fill="12345A"/>
          </w:tcPr>
          <w:p>
            <w:pPr>
              <w:spacing w:after="0" w:line="247" w:lineRule="auto"/>
            </w:pPr>
            <w:r>
              <w:rPr>
                <w:b/>
                <w:color w:val="FFFFFF"/>
                <w:sz w:val="21"/>
              </w:rPr>
              <w:t>Élément</w:t>
            </w:r>
          </w:p>
        </w:tc>
        <w:tc>
          <w:tcPr>
            <w:tcW w:type="dxa" w:w="8136"/>
            <w:vAlign w:val="center"/>
            <w:tcMar>
              <w:top w:w="80" w:type="dxa"/>
              <w:bottom w:w="80" w:type="dxa"/>
              <w:left w:w="95" w:type="dxa"/>
              <w:right w:w="95" w:type="dxa"/>
            </w:tcMar>
            <w:shd w:fill="12345A"/>
          </w:tcPr>
          <w:p>
            <w:pPr>
              <w:spacing w:after="0" w:line="247" w:lineRule="auto"/>
            </w:pPr>
            <w:r>
              <w:rPr>
                <w:b/>
                <w:color w:val="FFFFFF"/>
                <w:sz w:val="21"/>
              </w:rPr>
              <w:t>Disposition et comportement</w:t>
            </w:r>
          </w:p>
        </w:tc>
      </w:tr>
      <w:tr>
        <w:trPr>
          <w:cantSplit/>
        </w:trPr>
        <w:tc>
          <w:tcPr>
            <w:tcW w:type="dxa" w:w="2088"/>
            <w:vAlign w:val="center"/>
            <w:tcMar>
              <w:top w:w="80" w:type="dxa"/>
              <w:bottom w:w="80" w:type="dxa"/>
              <w:left w:w="95" w:type="dxa"/>
              <w:right w:w="95" w:type="dxa"/>
            </w:tcMar>
            <w:shd w:fill="FFFFFF"/>
          </w:tcPr>
          <w:p>
            <w:pPr>
              <w:spacing w:after="0" w:line="247" w:lineRule="auto"/>
            </w:pPr>
            <w:r>
              <w:rPr>
                <w:b/>
                <w:sz w:val="21"/>
              </w:rPr>
              <w:t>Grille</w:t>
            </w:r>
          </w:p>
        </w:tc>
        <w:tc>
          <w:tcPr>
            <w:tcW w:type="dxa" w:w="8136"/>
            <w:vAlign w:val="center"/>
            <w:tcMar>
              <w:top w:w="80" w:type="dxa"/>
              <w:bottom w:w="80" w:type="dxa"/>
              <w:left w:w="95" w:type="dxa"/>
              <w:right w:w="95" w:type="dxa"/>
            </w:tcMar>
            <w:shd w:fill="FFFFFF"/>
          </w:tcPr>
          <w:p>
            <w:pPr>
              <w:spacing w:after="0" w:line="247" w:lineRule="auto"/>
            </w:pPr>
            <w:r>
              <w:rPr>
                <w:sz w:val="21"/>
              </w:rPr>
              <w:t>12 colonnes sur ordinateur, 8 sur tablette, 4 sur mobile. Largeur maximale autour de 1280 px. Les proportions 7/5, 6/6 ou 4/8 indiquées dans les fiches se replient en une colonne.</w:t>
            </w:r>
          </w:p>
        </w:tc>
      </w:tr>
      <w:tr>
        <w:trPr>
          <w:cantSplit/>
        </w:trPr>
        <w:tc>
          <w:tcPr>
            <w:tcW w:type="dxa" w:w="2088"/>
            <w:vAlign w:val="center"/>
            <w:tcMar>
              <w:top w:w="80" w:type="dxa"/>
              <w:bottom w:w="80" w:type="dxa"/>
              <w:left w:w="95" w:type="dxa"/>
              <w:right w:w="95" w:type="dxa"/>
            </w:tcMar>
            <w:shd w:fill="F3F6F8"/>
          </w:tcPr>
          <w:p>
            <w:pPr>
              <w:spacing w:after="0" w:line="247" w:lineRule="auto"/>
            </w:pPr>
            <w:r>
              <w:rPr>
                <w:b/>
                <w:sz w:val="21"/>
              </w:rPr>
              <w:t>Bandeaux</w:t>
            </w:r>
          </w:p>
        </w:tc>
        <w:tc>
          <w:tcPr>
            <w:tcW w:type="dxa" w:w="8136"/>
            <w:vAlign w:val="center"/>
            <w:tcMar>
              <w:top w:w="80" w:type="dxa"/>
              <w:bottom w:w="80" w:type="dxa"/>
              <w:left w:w="95" w:type="dxa"/>
              <w:right w:w="95" w:type="dxa"/>
            </w:tcMar>
            <w:shd w:fill="F3F6F8"/>
          </w:tcPr>
          <w:p>
            <w:pPr>
              <w:spacing w:after="0" w:line="247" w:lineRule="auto"/>
            </w:pPr>
            <w:r>
              <w:rPr>
                <w:sz w:val="21"/>
              </w:rPr>
              <w:t>Conteneurs horizontaux pleine largeur à bords droits. Alterner blanc, neutre clair et quelques sections navy ; ne pas donner un fond sombre à toutes les sections.</w:t>
            </w:r>
          </w:p>
        </w:tc>
      </w:tr>
      <w:tr>
        <w:trPr>
          <w:cantSplit/>
        </w:trPr>
        <w:tc>
          <w:tcPr>
            <w:tcW w:type="dxa" w:w="2088"/>
            <w:vAlign w:val="center"/>
            <w:tcMar>
              <w:top w:w="80" w:type="dxa"/>
              <w:bottom w:w="80" w:type="dxa"/>
              <w:left w:w="95" w:type="dxa"/>
              <w:right w:w="95" w:type="dxa"/>
            </w:tcMar>
            <w:shd w:fill="FFFFFF"/>
          </w:tcPr>
          <w:p>
            <w:pPr>
              <w:spacing w:after="0" w:line="247" w:lineRule="auto"/>
            </w:pPr>
            <w:r>
              <w:rPr>
                <w:b/>
                <w:sz w:val="21"/>
              </w:rPr>
              <w:t>Signature graphique</w:t>
            </w:r>
          </w:p>
        </w:tc>
        <w:tc>
          <w:tcPr>
            <w:tcW w:type="dxa" w:w="8136"/>
            <w:vAlign w:val="center"/>
            <w:tcMar>
              <w:top w:w="80" w:type="dxa"/>
              <w:bottom w:w="80" w:type="dxa"/>
              <w:left w:w="95" w:type="dxa"/>
              <w:right w:w="95" w:type="dxa"/>
            </w:tcMar>
            <w:shd w:fill="FFFFFF"/>
          </w:tcPr>
          <w:p>
            <w:pPr>
              <w:spacing w:after="0" w:line="247" w:lineRule="auto"/>
            </w:pPr>
            <w:r>
              <w:rPr>
                <w:sz w:val="21"/>
              </w:rPr>
              <w:t>Arrondis haut gauche et bas droite sur certaines cartes, images et actions. Aucun arrondi de grande section. Apex Leaf en motif discret et peu fréquent, jamais derrière un texte dense.</w:t>
            </w:r>
          </w:p>
        </w:tc>
      </w:tr>
      <w:tr>
        <w:trPr>
          <w:cantSplit/>
        </w:trPr>
        <w:tc>
          <w:tcPr>
            <w:tcW w:type="dxa" w:w="2088"/>
            <w:vAlign w:val="center"/>
            <w:tcMar>
              <w:top w:w="80" w:type="dxa"/>
              <w:bottom w:w="80" w:type="dxa"/>
              <w:left w:w="95" w:type="dxa"/>
              <w:right w:w="95" w:type="dxa"/>
            </w:tcMar>
            <w:shd w:fill="F3F6F8"/>
          </w:tcPr>
          <w:p>
            <w:pPr>
              <w:spacing w:after="0" w:line="247" w:lineRule="auto"/>
            </w:pPr>
            <w:r>
              <w:rPr>
                <w:b/>
                <w:sz w:val="21"/>
              </w:rPr>
              <w:t>Photographies</w:t>
            </w:r>
          </w:p>
        </w:tc>
        <w:tc>
          <w:tcPr>
            <w:tcW w:type="dxa" w:w="8136"/>
            <w:vAlign w:val="center"/>
            <w:tcMar>
              <w:top w:w="80" w:type="dxa"/>
              <w:bottom w:w="80" w:type="dxa"/>
              <w:left w:w="95" w:type="dxa"/>
              <w:right w:w="95" w:type="dxa"/>
            </w:tcMar>
            <w:shd w:fill="F3F6F8"/>
          </w:tcPr>
          <w:p>
            <w:pPr>
              <w:spacing w:after="0" w:line="247" w:lineRule="auto"/>
            </w:pPr>
            <w:r>
              <w:rPr>
                <w:sz w:val="21"/>
              </w:rPr>
              <w:t>Photographies authentiques autorisées, légendées lorsque nécessaires. Fonds légèrement visibles seulement sur quelques zones, notamment accueil et plateformes, avec contraste contrôlé.</w:t>
            </w:r>
          </w:p>
        </w:tc>
      </w:tr>
      <w:tr>
        <w:trPr>
          <w:cantSplit/>
        </w:trPr>
        <w:tc>
          <w:tcPr>
            <w:tcW w:type="dxa" w:w="2088"/>
            <w:vAlign w:val="center"/>
            <w:tcMar>
              <w:top w:w="80" w:type="dxa"/>
              <w:bottom w:w="80" w:type="dxa"/>
              <w:left w:w="95" w:type="dxa"/>
              <w:right w:w="95" w:type="dxa"/>
            </w:tcMar>
            <w:shd w:fill="FFFFFF"/>
          </w:tcPr>
          <w:p>
            <w:pPr>
              <w:spacing w:after="0" w:line="247" w:lineRule="auto"/>
            </w:pPr>
            <w:r>
              <w:rPr>
                <w:b/>
                <w:sz w:val="21"/>
              </w:rPr>
              <w:t>Catalogues</w:t>
            </w:r>
          </w:p>
        </w:tc>
        <w:tc>
          <w:tcPr>
            <w:tcW w:type="dxa" w:w="8136"/>
            <w:vAlign w:val="center"/>
            <w:tcMar>
              <w:top w:w="80" w:type="dxa"/>
              <w:bottom w:w="80" w:type="dxa"/>
              <w:left w:w="95" w:type="dxa"/>
              <w:right w:w="95" w:type="dxa"/>
            </w:tcMar>
            <w:shd w:fill="FFFFFF"/>
          </w:tcPr>
          <w:p>
            <w:pPr>
              <w:spacing w:after="0" w:line="247" w:lineRule="auto"/>
            </w:pPr>
            <w:r>
              <w:rPr>
                <w:sz w:val="21"/>
              </w:rPr>
              <w:t>Filtres compacts puis liste ou grille stable. 3 cartes sur ordinateur, 2 sur tablette, 1 sur mobile ; pagination et URL partageable avec les filtres.</w:t>
            </w:r>
          </w:p>
        </w:tc>
      </w:tr>
      <w:tr>
        <w:trPr>
          <w:cantSplit/>
        </w:trPr>
        <w:tc>
          <w:tcPr>
            <w:tcW w:type="dxa" w:w="2088"/>
            <w:vAlign w:val="center"/>
            <w:tcMar>
              <w:top w:w="80" w:type="dxa"/>
              <w:bottom w:w="80" w:type="dxa"/>
              <w:left w:w="95" w:type="dxa"/>
              <w:right w:w="95" w:type="dxa"/>
            </w:tcMar>
            <w:shd w:fill="F3F6F8"/>
          </w:tcPr>
          <w:p>
            <w:pPr>
              <w:spacing w:after="0" w:line="247" w:lineRule="auto"/>
            </w:pPr>
            <w:r>
              <w:rPr>
                <w:b/>
                <w:sz w:val="21"/>
              </w:rPr>
              <w:t>Lecture</w:t>
            </w:r>
          </w:p>
        </w:tc>
        <w:tc>
          <w:tcPr>
            <w:tcW w:type="dxa" w:w="8136"/>
            <w:vAlign w:val="center"/>
            <w:tcMar>
              <w:top w:w="80" w:type="dxa"/>
              <w:bottom w:w="80" w:type="dxa"/>
              <w:left w:w="95" w:type="dxa"/>
              <w:right w:w="95" w:type="dxa"/>
            </w:tcMar>
            <w:shd w:fill="F3F6F8"/>
          </w:tcPr>
          <w:p>
            <w:pPr>
              <w:spacing w:after="0" w:line="247" w:lineRule="auto"/>
            </w:pPr>
            <w:r>
              <w:rPr>
                <w:sz w:val="21"/>
              </w:rPr>
              <w:t>Un titre de page, intertitres structurés, texte de largeur confortable et métadonnées lisibles. Informations essentielles visibles ; accordéons réservés aux détails secondaires.</w:t>
            </w:r>
          </w:p>
        </w:tc>
      </w:tr>
      <w:tr>
        <w:trPr>
          <w:cantSplit/>
        </w:trPr>
        <w:tc>
          <w:tcPr>
            <w:tcW w:type="dxa" w:w="2088"/>
            <w:vAlign w:val="center"/>
            <w:tcMar>
              <w:top w:w="80" w:type="dxa"/>
              <w:bottom w:w="80" w:type="dxa"/>
              <w:left w:w="95" w:type="dxa"/>
              <w:right w:w="95" w:type="dxa"/>
            </w:tcMar>
            <w:shd w:fill="FFFFFF"/>
          </w:tcPr>
          <w:p>
            <w:pPr>
              <w:spacing w:after="0" w:line="247" w:lineRule="auto"/>
            </w:pPr>
            <w:r>
              <w:rPr>
                <w:b/>
                <w:sz w:val="21"/>
              </w:rPr>
              <w:t>Mobile et AR</w:t>
            </w:r>
          </w:p>
        </w:tc>
        <w:tc>
          <w:tcPr>
            <w:tcW w:type="dxa" w:w="8136"/>
            <w:vAlign w:val="center"/>
            <w:tcMar>
              <w:top w:w="80" w:type="dxa"/>
              <w:bottom w:w="80" w:type="dxa"/>
              <w:left w:w="95" w:type="dxa"/>
              <w:right w:w="95" w:type="dxa"/>
            </w:tcMar>
            <w:shd w:fill="FFFFFF"/>
          </w:tcPr>
          <w:p>
            <w:pPr>
              <w:spacing w:after="0" w:line="247" w:lineRule="auto"/>
            </w:pPr>
            <w:r>
              <w:rPr>
                <w:sz w:val="21"/>
              </w:rPr>
              <w:t>Même ordre de compréhension sur mobile, filtres dans un panneau accessible, ancres non masquées par le menu. AR en RTL ; les coins physiques de marque ne sont pas automatiquement inversés.</w:t>
            </w:r>
          </w:p>
        </w:tc>
      </w:tr>
    </w:tbl>
    <w:p>
      <w:pPr>
        <w:spacing w:after="120" w:line="20" w:lineRule="exact"/>
      </w:pPr>
      <w:r>
        <w:rPr>
          <w:sz w:val="2"/>
        </w:rPr>
      </w:r>
    </w:p>
    <w:p>
      <w:pPr>
        <w:pStyle w:val="Heading2"/>
      </w:pPr>
      <w:r>
        <w:t>Navigation et pied de page</w:t>
      </w:r>
    </w:p>
    <w:p>
      <w:r>
        <w:t>En-tête : logo vers Accueil, groupes du menu validé, recherche, langue et contact. Les menus s’ouvrent au clavier et au clic ; aucun parcours ne dépend du survol. Le changement de langue conserve la page équivalente lorsqu’elle est publiée, avec indication explicite si la traduction manque.</w:t>
      </w:r>
    </w:p>
    <w:p>
      <w:r>
        <w:t>Pied de page : accès institutionnels et métier, ressources, contact et comptes sociaux officiels ; puis mentions légales, conditions d’utilisation, protection des données, cookies, accessibilité et plan du site. Ajouter un contrôle pour rouvrir les préférences cookies si le panneau existe. Fil d’Ariane sur les pages internes et retour au catalogue sur chaque fiche.</w:t>
      </w:r>
    </w:p>
    <w:p>
      <w:pPr>
        <w:pStyle w:val="Heading1"/>
        <w:pageBreakBefore/>
      </w:pPr>
      <w:r>
        <w:t>P01 Accueil</w:t>
      </w:r>
    </w:p>
    <w:p>
      <w:r>
        <w:rPr>
          <w:sz w:val="19"/>
        </w:rPr>
        <w:t>Page de synthèse  |  /fr/</w:t>
      </w:r>
    </w:p>
    <w:p>
      <w:r>
        <w:rPr>
          <w:b/>
        </w:rPr>
        <w:t xml:space="preserve">Objectif </w:t>
      </w:r>
      <w:r>
        <w:t>Faire comprendre rapidement le rôle d’IRESEN, montrer des preuves de sa contribution et orienter vers le bon parcours.</w:t>
      </w:r>
    </w:p>
    <w:p>
      <w:r>
        <w:rPr>
          <w:b/>
        </w:rPr>
        <w:t xml:space="preserve">Message à faire comprendre </w:t>
      </w:r>
      <w:r>
        <w:t>Relier les besoins du Maroc à la recherche et aux usages, par le développement, l’expérimentation et la valorisation avec les partenaires.</w:t>
      </w:r>
    </w:p>
    <w:p>
      <w:r>
        <w:rPr>
          <w:b/>
        </w:rPr>
        <w:t xml:space="preserve">Informations indispensables </w:t>
      </w:r>
      <w:r>
        <w:t>Rôle de l’Institut ; trois fonctions ; priorités ; résultats documentés ; capacités accessibles ; possibilités de collaboration ; actualités et appels ouverts.</w:t>
      </w:r>
    </w:p>
    <w:p>
      <w:pPr>
        <w:pStyle w:val="Heading2"/>
      </w:pPr>
      <w:r>
        <w:t>Sections dans l’ordre de lecture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2448"/>
        <w:gridCol w:w="5472"/>
      </w:tblGrid>
      <w:tr>
        <w:trPr>
          <w:tblHeader/>
        </w:trPr>
        <w:tc>
          <w:tcPr>
            <w:tcW w:type="dxa" w:w="2304"/>
            <w:vAlign w:val="center"/>
            <w:tcMar>
              <w:top w:w="80" w:type="dxa"/>
              <w:bottom w:w="80" w:type="dxa"/>
              <w:left w:w="95" w:type="dxa"/>
              <w:right w:w="95" w:type="dxa"/>
            </w:tcMar>
            <w:shd w:fill="12345A"/>
          </w:tcPr>
          <w:p>
            <w:pPr>
              <w:spacing w:after="0" w:line="247" w:lineRule="auto"/>
            </w:pPr>
            <w:r>
              <w:rPr>
                <w:b/>
                <w:color w:val="FFFFFF"/>
                <w:sz w:val="21"/>
              </w:rPr>
              <w:t>Titre de section</w:t>
            </w:r>
          </w:p>
        </w:tc>
        <w:tc>
          <w:tcPr>
            <w:tcW w:type="dxa" w:w="2448"/>
            <w:vAlign w:val="center"/>
            <w:tcMar>
              <w:top w:w="80" w:type="dxa"/>
              <w:bottom w:w="80" w:type="dxa"/>
              <w:left w:w="95" w:type="dxa"/>
              <w:right w:w="95" w:type="dxa"/>
            </w:tcMar>
            <w:shd w:fill="12345A"/>
          </w:tcPr>
          <w:p>
            <w:pPr>
              <w:spacing w:after="0" w:line="247" w:lineRule="auto"/>
            </w:pPr>
            <w:r>
              <w:rPr>
                <w:b/>
                <w:color w:val="FFFFFF"/>
                <w:sz w:val="21"/>
              </w:rPr>
              <w:t>Disposition proposée</w:t>
            </w:r>
          </w:p>
        </w:tc>
        <w:tc>
          <w:tcPr>
            <w:tcW w:type="dxa" w:w="5472"/>
            <w:vAlign w:val="center"/>
            <w:tcMar>
              <w:top w:w="80" w:type="dxa"/>
              <w:bottom w:w="80" w:type="dxa"/>
              <w:left w:w="95" w:type="dxa"/>
              <w:right w:w="95" w:type="dxa"/>
            </w:tcMar>
            <w:shd w:fill="12345A"/>
          </w:tcPr>
          <w:p>
            <w:pPr>
              <w:spacing w:after="0" w:line="247" w:lineRule="auto"/>
            </w:pPr>
            <w:r>
              <w:rPr>
                <w:b/>
                <w:color w:val="FFFFFF"/>
                <w:sz w:val="21"/>
              </w:rPr>
              <w:t>Informations et éléments à prévoir</w:t>
            </w:r>
          </w:p>
        </w:tc>
      </w:tr>
      <w:tr>
        <w:trPr>
          <w:cantSplit/>
        </w:trPr>
        <w:tc>
          <w:tcPr>
            <w:tcW w:type="dxa" w:w="2304"/>
            <w:vAlign w:val="center"/>
            <w:tcMar>
              <w:top w:w="80" w:type="dxa"/>
              <w:bottom w:w="80" w:type="dxa"/>
              <w:left w:w="95" w:type="dxa"/>
              <w:right w:w="95" w:type="dxa"/>
            </w:tcMar>
            <w:shd w:fill="FFFFFF"/>
          </w:tcPr>
          <w:p>
            <w:pPr>
              <w:spacing w:after="0" w:line="247" w:lineRule="auto"/>
            </w:pPr>
            <w:r>
              <w:rPr>
                <w:b/>
                <w:sz w:val="21"/>
              </w:rPr>
              <w:t>Le rôle d’IRESEN</w:t>
            </w:r>
          </w:p>
        </w:tc>
        <w:tc>
          <w:tcPr>
            <w:tcW w:type="dxa" w:w="2448"/>
            <w:vAlign w:val="center"/>
            <w:tcMar>
              <w:top w:w="80" w:type="dxa"/>
              <w:bottom w:w="80" w:type="dxa"/>
              <w:left w:w="95" w:type="dxa"/>
              <w:right w:w="95" w:type="dxa"/>
            </w:tcMar>
            <w:shd w:fill="FFFFFF"/>
          </w:tcPr>
          <w:p>
            <w:pPr>
              <w:spacing w:after="0" w:line="247" w:lineRule="auto"/>
            </w:pPr>
            <w:r>
              <w:rPr>
                <w:sz w:val="21"/>
              </w:rPr>
              <w:t>Bandeau 7/5 texte et photographie ; fond navy.</w:t>
            </w:r>
          </w:p>
        </w:tc>
        <w:tc>
          <w:tcPr>
            <w:tcW w:type="dxa" w:w="5472"/>
            <w:vAlign w:val="center"/>
            <w:tcMar>
              <w:top w:w="80" w:type="dxa"/>
              <w:bottom w:w="80" w:type="dxa"/>
              <w:left w:w="95" w:type="dxa"/>
              <w:right w:w="95" w:type="dxa"/>
            </w:tcMar>
            <w:shd w:fill="FFFFFF"/>
          </w:tcPr>
          <w:p>
            <w:pPr>
              <w:spacing w:after="0" w:line="247" w:lineRule="auto"/>
            </w:pPr>
            <w:r>
              <w:rPr>
                <w:sz w:val="21"/>
              </w:rPr>
              <w:t>Rôle, territoire d’intervention et visuel réel. Deux accès vers L’Institut et Collaborer avec nous. Aucun carrousel automatique.</w:t>
            </w:r>
          </w:p>
        </w:tc>
      </w:tr>
      <w:tr>
        <w:trPr>
          <w:cantSplit/>
        </w:trPr>
        <w:tc>
          <w:tcPr>
            <w:tcW w:type="dxa" w:w="2304"/>
            <w:vAlign w:val="center"/>
            <w:tcMar>
              <w:top w:w="80" w:type="dxa"/>
              <w:bottom w:w="80" w:type="dxa"/>
              <w:left w:w="95" w:type="dxa"/>
              <w:right w:w="95" w:type="dxa"/>
            </w:tcMar>
            <w:shd w:fill="F3F6F8"/>
          </w:tcPr>
          <w:p>
            <w:pPr>
              <w:spacing w:after="0" w:line="247" w:lineRule="auto"/>
            </w:pPr>
            <w:r>
              <w:rPr>
                <w:b/>
                <w:sz w:val="21"/>
              </w:rPr>
              <w:t>Développer, éprouver, valoriser</w:t>
            </w:r>
          </w:p>
        </w:tc>
        <w:tc>
          <w:tcPr>
            <w:tcW w:type="dxa" w:w="2448"/>
            <w:vAlign w:val="center"/>
            <w:tcMar>
              <w:top w:w="80" w:type="dxa"/>
              <w:bottom w:w="80" w:type="dxa"/>
              <w:left w:w="95" w:type="dxa"/>
              <w:right w:w="95" w:type="dxa"/>
            </w:tcMar>
            <w:shd w:fill="F3F6F8"/>
          </w:tcPr>
          <w:p>
            <w:pPr>
              <w:spacing w:after="0" w:line="247" w:lineRule="auto"/>
            </w:pPr>
            <w:r>
              <w:rPr>
                <w:sz w:val="21"/>
              </w:rPr>
              <w:t>Trois blocs reliés sur fond blanc.</w:t>
            </w:r>
          </w:p>
        </w:tc>
        <w:tc>
          <w:tcPr>
            <w:tcW w:type="dxa" w:w="5472"/>
            <w:vAlign w:val="center"/>
            <w:tcMar>
              <w:top w:w="80" w:type="dxa"/>
              <w:bottom w:w="80" w:type="dxa"/>
              <w:left w:w="95" w:type="dxa"/>
              <w:right w:w="95" w:type="dxa"/>
            </w:tcMar>
            <w:shd w:fill="F3F6F8"/>
          </w:tcPr>
          <w:p>
            <w:pPr>
              <w:spacing w:after="0" w:line="247" w:lineRule="auto"/>
            </w:pPr>
            <w:r>
              <w:rPr>
                <w:sz w:val="21"/>
              </w:rPr>
              <w:t>Pour chaque fonction : type de besoin, contribution et lien vers les pages correspondantes. Montrer les retours entre recherche et essais, sans suggérer que tous les projets deviennent des produits.</w:t>
            </w:r>
          </w:p>
        </w:tc>
      </w:tr>
      <w:tr>
        <w:trPr>
          <w:cantSplit/>
        </w:trPr>
        <w:tc>
          <w:tcPr>
            <w:tcW w:type="dxa" w:w="2304"/>
            <w:vAlign w:val="center"/>
            <w:tcMar>
              <w:top w:w="80" w:type="dxa"/>
              <w:bottom w:w="80" w:type="dxa"/>
              <w:left w:w="95" w:type="dxa"/>
              <w:right w:w="95" w:type="dxa"/>
            </w:tcMar>
            <w:shd w:fill="FFFFFF"/>
          </w:tcPr>
          <w:p>
            <w:pPr>
              <w:spacing w:after="0" w:line="247" w:lineRule="auto"/>
            </w:pPr>
            <w:r>
              <w:rPr>
                <w:b/>
                <w:sz w:val="21"/>
              </w:rPr>
              <w:t>IRESEN en chiffres</w:t>
            </w:r>
          </w:p>
        </w:tc>
        <w:tc>
          <w:tcPr>
            <w:tcW w:type="dxa" w:w="2448"/>
            <w:vAlign w:val="center"/>
            <w:tcMar>
              <w:top w:w="80" w:type="dxa"/>
              <w:bottom w:w="80" w:type="dxa"/>
              <w:left w:w="95" w:type="dxa"/>
              <w:right w:w="95" w:type="dxa"/>
            </w:tcMar>
            <w:shd w:fill="FFFFFF"/>
          </w:tcPr>
          <w:p>
            <w:pPr>
              <w:spacing w:after="0" w:line="247" w:lineRule="auto"/>
            </w:pPr>
            <w:r>
              <w:rPr>
                <w:sz w:val="21"/>
              </w:rPr>
              <w:t>Bande courte de 3 ou 4 indicateurs.</w:t>
            </w:r>
          </w:p>
        </w:tc>
        <w:tc>
          <w:tcPr>
            <w:tcW w:type="dxa" w:w="5472"/>
            <w:vAlign w:val="center"/>
            <w:tcMar>
              <w:top w:w="80" w:type="dxa"/>
              <w:bottom w:w="80" w:type="dxa"/>
              <w:left w:w="95" w:type="dxa"/>
              <w:right w:w="95" w:type="dxa"/>
            </w:tcMar>
            <w:shd w:fill="FFFFFF"/>
          </w:tcPr>
          <w:p>
            <w:pPr>
              <w:spacing w:after="0" w:line="247" w:lineRule="auto"/>
            </w:pPr>
            <w:r>
              <w:rPr>
                <w:sz w:val="21"/>
              </w:rPr>
              <w:t>Indicateurs sélectionnés depuis le référentiel commun, unité, période, périmètre et date de mise à jour ; lien vers les chiffres complets. Ne pas agréger des séries incompatibles.</w:t>
            </w:r>
          </w:p>
        </w:tc>
      </w:tr>
      <w:tr>
        <w:trPr>
          <w:cantSplit/>
        </w:trPr>
        <w:tc>
          <w:tcPr>
            <w:tcW w:type="dxa" w:w="2304"/>
            <w:vAlign w:val="center"/>
            <w:tcMar>
              <w:top w:w="80" w:type="dxa"/>
              <w:bottom w:w="80" w:type="dxa"/>
              <w:left w:w="95" w:type="dxa"/>
              <w:right w:w="95" w:type="dxa"/>
            </w:tcMar>
            <w:shd w:fill="F3F6F8"/>
          </w:tcPr>
          <w:p>
            <w:pPr>
              <w:spacing w:after="0" w:line="247" w:lineRule="auto"/>
            </w:pPr>
            <w:r>
              <w:rPr>
                <w:b/>
                <w:sz w:val="21"/>
              </w:rPr>
              <w:t>Priorités de recherche</w:t>
            </w:r>
          </w:p>
        </w:tc>
        <w:tc>
          <w:tcPr>
            <w:tcW w:type="dxa" w:w="2448"/>
            <w:vAlign w:val="center"/>
            <w:tcMar>
              <w:top w:w="80" w:type="dxa"/>
              <w:bottom w:w="80" w:type="dxa"/>
              <w:left w:w="95" w:type="dxa"/>
              <w:right w:w="95" w:type="dxa"/>
            </w:tcMar>
            <w:shd w:fill="F3F6F8"/>
          </w:tcPr>
          <w:p>
            <w:pPr>
              <w:spacing w:after="0" w:line="247" w:lineRule="auto"/>
            </w:pPr>
            <w:r>
              <w:rPr>
                <w:sz w:val="21"/>
              </w:rPr>
              <w:t>Grille de 4 à 6 entrées sur fond neutre.</w:t>
            </w:r>
          </w:p>
        </w:tc>
        <w:tc>
          <w:tcPr>
            <w:tcW w:type="dxa" w:w="5472"/>
            <w:vAlign w:val="center"/>
            <w:tcMar>
              <w:top w:w="80" w:type="dxa"/>
              <w:bottom w:w="80" w:type="dxa"/>
              <w:left w:w="95" w:type="dxa"/>
              <w:right w:w="95" w:type="dxa"/>
            </w:tcMar>
            <w:shd w:fill="F3F6F8"/>
          </w:tcPr>
          <w:p>
            <w:pPr>
              <w:spacing w:after="0" w:line="247" w:lineRule="auto"/>
            </w:pPr>
            <w:r>
              <w:rPr>
                <w:sz w:val="21"/>
              </w:rPr>
              <w:t>Thématiques approuvées, besoins auxquels elles répondent et liens vers les sections de Priorités &amp; feuilles de route. Afficher un intitulé compréhensible avant tout acronyme.</w:t>
            </w:r>
          </w:p>
        </w:tc>
      </w:tr>
      <w:tr>
        <w:trPr>
          <w:cantSplit/>
        </w:trPr>
        <w:tc>
          <w:tcPr>
            <w:tcW w:type="dxa" w:w="2304"/>
            <w:vAlign w:val="center"/>
            <w:tcMar>
              <w:top w:w="80" w:type="dxa"/>
              <w:bottom w:w="80" w:type="dxa"/>
              <w:left w:w="95" w:type="dxa"/>
              <w:right w:w="95" w:type="dxa"/>
            </w:tcMar>
            <w:shd w:fill="FFFFFF"/>
          </w:tcPr>
          <w:p>
            <w:pPr>
              <w:spacing w:after="0" w:line="247" w:lineRule="auto"/>
            </w:pPr>
            <w:r>
              <w:rPr>
                <w:b/>
                <w:sz w:val="21"/>
              </w:rPr>
              <w:t>Résultats et réalisations</w:t>
            </w:r>
          </w:p>
        </w:tc>
        <w:tc>
          <w:tcPr>
            <w:tcW w:type="dxa" w:w="2448"/>
            <w:vAlign w:val="center"/>
            <w:tcMar>
              <w:top w:w="80" w:type="dxa"/>
              <w:bottom w:w="80" w:type="dxa"/>
              <w:left w:w="95" w:type="dxa"/>
              <w:right w:w="95" w:type="dxa"/>
            </w:tcMar>
            <w:shd w:fill="FFFFFF"/>
          </w:tcPr>
          <w:p>
            <w:pPr>
              <w:spacing w:after="0" w:line="247" w:lineRule="auto"/>
            </w:pPr>
            <w:r>
              <w:rPr>
                <w:sz w:val="21"/>
              </w:rPr>
              <w:t>Une réalisation large et deux cartes.</w:t>
            </w:r>
          </w:p>
        </w:tc>
        <w:tc>
          <w:tcPr>
            <w:tcW w:type="dxa" w:w="5472"/>
            <w:vAlign w:val="center"/>
            <w:tcMar>
              <w:top w:w="80" w:type="dxa"/>
              <w:bottom w:w="80" w:type="dxa"/>
              <w:left w:w="95" w:type="dxa"/>
              <w:right w:w="95" w:type="dxa"/>
            </w:tcMar>
            <w:shd w:fill="FFFFFF"/>
          </w:tcPr>
          <w:p>
            <w:pPr>
              <w:spacing w:after="0" w:line="247" w:lineRule="auto"/>
            </w:pPr>
            <w:r>
              <w:rPr>
                <w:sz w:val="21"/>
              </w:rPr>
              <w:t>Cas sélectionnés avec besoin, rôle d’IRESEN, partenaires, résultat et maturité réelle. Liens vers les fiches projets ou les résultats transférables, sans résultat d’impact non mesuré.</w:t>
            </w:r>
          </w:p>
        </w:tc>
      </w:tr>
      <w:tr>
        <w:trPr>
          <w:cantSplit/>
        </w:trPr>
        <w:tc>
          <w:tcPr>
            <w:tcW w:type="dxa" w:w="2304"/>
            <w:vAlign w:val="center"/>
            <w:tcMar>
              <w:top w:w="80" w:type="dxa"/>
              <w:bottom w:w="80" w:type="dxa"/>
              <w:left w:w="95" w:type="dxa"/>
              <w:right w:w="95" w:type="dxa"/>
            </w:tcMar>
            <w:shd w:fill="F3F6F8"/>
          </w:tcPr>
          <w:p>
            <w:pPr>
              <w:spacing w:after="0" w:line="247" w:lineRule="auto"/>
            </w:pPr>
            <w:r>
              <w:rPr>
                <w:b/>
                <w:sz w:val="21"/>
              </w:rPr>
              <w:t>Plateformes et expertise</w:t>
            </w:r>
          </w:p>
        </w:tc>
        <w:tc>
          <w:tcPr>
            <w:tcW w:type="dxa" w:w="2448"/>
            <w:vAlign w:val="center"/>
            <w:tcMar>
              <w:top w:w="80" w:type="dxa"/>
              <w:bottom w:w="80" w:type="dxa"/>
              <w:left w:w="95" w:type="dxa"/>
              <w:right w:w="95" w:type="dxa"/>
            </w:tcMar>
            <w:shd w:fill="F3F6F8"/>
          </w:tcPr>
          <w:p>
            <w:pPr>
              <w:spacing w:after="0" w:line="247" w:lineRule="auto"/>
            </w:pPr>
            <w:r>
              <w:rPr>
                <w:sz w:val="21"/>
              </w:rPr>
              <w:t>Composition 6/6 ; photographie discrète possible.</w:t>
            </w:r>
          </w:p>
        </w:tc>
        <w:tc>
          <w:tcPr>
            <w:tcW w:type="dxa" w:w="5472"/>
            <w:vAlign w:val="center"/>
            <w:tcMar>
              <w:top w:w="80" w:type="dxa"/>
              <w:bottom w:w="80" w:type="dxa"/>
              <w:left w:w="95" w:type="dxa"/>
              <w:right w:w="95" w:type="dxa"/>
            </w:tcMar>
            <w:shd w:fill="F3F6F8"/>
          </w:tcPr>
          <w:p>
            <w:pPr>
              <w:spacing w:after="0" w:line="247" w:lineRule="auto"/>
            </w:pPr>
            <w:r>
              <w:rPr>
                <w:sz w:val="21"/>
              </w:rPr>
              <w:t>Aperçu des usages expérimentaux et de l’expertise mobilisable ; accès distincts vers Plateformes de recherche et Réseau scientifique &amp; expertise. Disponibilité clairement indiquée.</w:t>
            </w:r>
          </w:p>
        </w:tc>
      </w:tr>
      <w:tr>
        <w:trPr>
          <w:cantSplit/>
        </w:trPr>
        <w:tc>
          <w:tcPr>
            <w:tcW w:type="dxa" w:w="2304"/>
            <w:vAlign w:val="center"/>
            <w:tcMar>
              <w:top w:w="80" w:type="dxa"/>
              <w:bottom w:w="80" w:type="dxa"/>
              <w:left w:w="95" w:type="dxa"/>
              <w:right w:w="95" w:type="dxa"/>
            </w:tcMar>
            <w:shd w:fill="FFFFFF"/>
          </w:tcPr>
          <w:p>
            <w:pPr>
              <w:spacing w:after="0" w:line="247" w:lineRule="auto"/>
            </w:pPr>
            <w:r>
              <w:rPr>
                <w:b/>
                <w:sz w:val="21"/>
              </w:rPr>
              <w:t>Collaborer avec IRESEN</w:t>
            </w:r>
          </w:p>
        </w:tc>
        <w:tc>
          <w:tcPr>
            <w:tcW w:type="dxa" w:w="2448"/>
            <w:vAlign w:val="center"/>
            <w:tcMar>
              <w:top w:w="80" w:type="dxa"/>
              <w:bottom w:w="80" w:type="dxa"/>
              <w:left w:w="95" w:type="dxa"/>
              <w:right w:w="95" w:type="dxa"/>
            </w:tcMar>
            <w:shd w:fill="FFFFFF"/>
          </w:tcPr>
          <w:p>
            <w:pPr>
              <w:spacing w:after="0" w:line="247" w:lineRule="auto"/>
            </w:pPr>
            <w:r>
              <w:rPr>
                <w:sz w:val="21"/>
              </w:rPr>
              <w:t>Quatre entrées par besoin, sans onglet obligatoire.</w:t>
            </w:r>
          </w:p>
        </w:tc>
        <w:tc>
          <w:tcPr>
            <w:tcW w:type="dxa" w:w="5472"/>
            <w:vAlign w:val="center"/>
            <w:tcMar>
              <w:top w:w="80" w:type="dxa"/>
              <w:bottom w:w="80" w:type="dxa"/>
              <w:left w:w="95" w:type="dxa"/>
              <w:right w:w="95" w:type="dxa"/>
            </w:tcMar>
            <w:shd w:fill="FFFFFF"/>
          </w:tcPr>
          <w:p>
            <w:pPr>
              <w:spacing w:after="0" w:line="247" w:lineRule="auto"/>
            </w:pPr>
            <w:r>
              <w:rPr>
                <w:sz w:val="21"/>
              </w:rPr>
              <w:t>Développer un projet, réaliser des essais, mobiliser une expertise ou valoriser un résultat. Renvoi vers la même page de collaboration, avec motif de contact prérempli.</w:t>
            </w:r>
          </w:p>
        </w:tc>
      </w:tr>
      <w:tr>
        <w:trPr>
          <w:cantSplit/>
        </w:trPr>
        <w:tc>
          <w:tcPr>
            <w:tcW w:type="dxa" w:w="2304"/>
            <w:vAlign w:val="center"/>
            <w:tcMar>
              <w:top w:w="80" w:type="dxa"/>
              <w:bottom w:w="80" w:type="dxa"/>
              <w:left w:w="95" w:type="dxa"/>
              <w:right w:w="95" w:type="dxa"/>
            </w:tcMar>
            <w:shd w:fill="F3F6F8"/>
          </w:tcPr>
          <w:p>
            <w:pPr>
              <w:spacing w:after="0" w:line="247" w:lineRule="auto"/>
            </w:pPr>
            <w:r>
              <w:rPr>
                <w:b/>
                <w:sz w:val="21"/>
              </w:rPr>
              <w:t>Actualités et rendez-vous</w:t>
            </w:r>
          </w:p>
        </w:tc>
        <w:tc>
          <w:tcPr>
            <w:tcW w:type="dxa" w:w="2448"/>
            <w:vAlign w:val="center"/>
            <w:tcMar>
              <w:top w:w="80" w:type="dxa"/>
              <w:bottom w:w="80" w:type="dxa"/>
              <w:left w:w="95" w:type="dxa"/>
              <w:right w:w="95" w:type="dxa"/>
            </w:tcMar>
            <w:shd w:fill="F3F6F8"/>
          </w:tcPr>
          <w:p>
            <w:pPr>
              <w:spacing w:after="0" w:line="247" w:lineRule="auto"/>
            </w:pPr>
            <w:r>
              <w:rPr>
                <w:sz w:val="21"/>
              </w:rPr>
              <w:t>Trois actualités et un événement ; petit encart conditionnel.</w:t>
            </w:r>
          </w:p>
        </w:tc>
        <w:tc>
          <w:tcPr>
            <w:tcW w:type="dxa" w:w="5472"/>
            <w:vAlign w:val="center"/>
            <w:tcMar>
              <w:top w:w="80" w:type="dxa"/>
              <w:bottom w:w="80" w:type="dxa"/>
              <w:left w:w="95" w:type="dxa"/>
              <w:right w:w="95" w:type="dxa"/>
            </w:tcMar>
            <w:shd w:fill="F3F6F8"/>
          </w:tcPr>
          <w:p>
            <w:pPr>
              <w:spacing w:after="0" w:line="247" w:lineRule="auto"/>
            </w:pPr>
            <w:r>
              <w:rPr>
                <w:sz w:val="21"/>
              </w:rPr>
              <w:t>Sélection éditoriale datée, lien vers les deux catalogues et mise en avant d’un appel ouvert si pertinent. Le bloc d’appel disparaît quand aucun appel n’est ouvert.</w:t>
            </w:r>
          </w:p>
        </w:tc>
      </w:tr>
    </w:tbl>
    <w:p>
      <w:pPr>
        <w:spacing w:after="120" w:line="20" w:lineRule="exact"/>
      </w:pPr>
      <w:r>
        <w:rPr>
          <w:sz w:val="2"/>
        </w:rPr>
      </w:r>
    </w:p>
    <w:p>
      <w:r>
        <w:rPr>
          <w:b/>
        </w:rPr>
        <w:t xml:space="preserve">Action principale </w:t>
      </w:r>
      <w:r>
        <w:t>Explorer une capacité ou qualifier une demande de collaboration.</w:t>
      </w:r>
    </w:p>
    <w:p>
      <w:r>
        <w:rPr>
          <w:b/>
        </w:rPr>
        <w:t xml:space="preserve">Point de vigilance </w:t>
      </w:r>
      <w:r>
        <w:t>L’accueil résume et oriente. Les détails, annuaires et listes exhaustives restent dans leurs pages de référence.</w:t>
      </w:r>
    </w:p>
    <w:p>
      <w:pPr>
        <w:pStyle w:val="Heading1"/>
        <w:pageBreakBefore/>
      </w:pPr>
      <w:r>
        <w:t>P02 L’Institut</w:t>
      </w:r>
    </w:p>
    <w:p>
      <w:r>
        <w:rPr>
          <w:sz w:val="19"/>
        </w:rPr>
        <w:t>Onepager institutionnel avec trois ancres  |  /fr/institut</w:t>
      </w:r>
    </w:p>
    <w:p>
      <w:r>
        <w:rPr>
          <w:b/>
        </w:rPr>
        <w:t xml:space="preserve">Objectif </w:t>
      </w:r>
      <w:r>
        <w:t>Expliquer ce qu’est IRESEN, pourquoi il existe, où se situe son intervention et ce que ses réalisations permettent d’attester.</w:t>
      </w:r>
    </w:p>
    <w:p>
      <w:r>
        <w:rPr>
          <w:b/>
        </w:rPr>
        <w:t xml:space="preserve">Message à faire comprendre </w:t>
      </w:r>
      <w:r>
        <w:t>Présenter un institut de recherche et d’innovation qui mobilise des capacités complémentaires au service des besoins énergétiques et du développement durable.</w:t>
      </w:r>
    </w:p>
    <w:p>
      <w:r>
        <w:rPr>
          <w:b/>
        </w:rPr>
        <w:t xml:space="preserve">Informations indispensables </w:t>
      </w:r>
      <w:r>
        <w:t>Identité juridique confirmée ; rôle au Maroc ; mission ; trois fonctions et six capacités ; positionnement ; ambition 2035 ; chiffres documentés.</w:t>
      </w:r>
    </w:p>
    <w:p>
      <w:pPr>
        <w:pStyle w:val="Heading2"/>
      </w:pPr>
      <w:r>
        <w:t>Sections dans l’ordre de lecture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2448"/>
        <w:gridCol w:w="5472"/>
      </w:tblGrid>
      <w:tr>
        <w:trPr>
          <w:tblHeader/>
        </w:trPr>
        <w:tc>
          <w:tcPr>
            <w:tcW w:type="dxa" w:w="2304"/>
            <w:vAlign w:val="center"/>
            <w:tcMar>
              <w:top w:w="80" w:type="dxa"/>
              <w:bottom w:w="80" w:type="dxa"/>
              <w:left w:w="95" w:type="dxa"/>
              <w:right w:w="95" w:type="dxa"/>
            </w:tcMar>
            <w:shd w:fill="12345A"/>
          </w:tcPr>
          <w:p>
            <w:pPr>
              <w:spacing w:after="0" w:line="247" w:lineRule="auto"/>
            </w:pPr>
            <w:r>
              <w:rPr>
                <w:b/>
                <w:color w:val="FFFFFF"/>
                <w:sz w:val="21"/>
              </w:rPr>
              <w:t>Titre de section</w:t>
            </w:r>
          </w:p>
        </w:tc>
        <w:tc>
          <w:tcPr>
            <w:tcW w:type="dxa" w:w="2448"/>
            <w:vAlign w:val="center"/>
            <w:tcMar>
              <w:top w:w="80" w:type="dxa"/>
              <w:bottom w:w="80" w:type="dxa"/>
              <w:left w:w="95" w:type="dxa"/>
              <w:right w:w="95" w:type="dxa"/>
            </w:tcMar>
            <w:shd w:fill="12345A"/>
          </w:tcPr>
          <w:p>
            <w:pPr>
              <w:spacing w:after="0" w:line="247" w:lineRule="auto"/>
            </w:pPr>
            <w:r>
              <w:rPr>
                <w:b/>
                <w:color w:val="FFFFFF"/>
                <w:sz w:val="21"/>
              </w:rPr>
              <w:t>Disposition proposée</w:t>
            </w:r>
          </w:p>
        </w:tc>
        <w:tc>
          <w:tcPr>
            <w:tcW w:type="dxa" w:w="5472"/>
            <w:vAlign w:val="center"/>
            <w:tcMar>
              <w:top w:w="80" w:type="dxa"/>
              <w:bottom w:w="80" w:type="dxa"/>
              <w:left w:w="95" w:type="dxa"/>
              <w:right w:w="95" w:type="dxa"/>
            </w:tcMar>
            <w:shd w:fill="12345A"/>
          </w:tcPr>
          <w:p>
            <w:pPr>
              <w:spacing w:after="0" w:line="247" w:lineRule="auto"/>
            </w:pPr>
            <w:r>
              <w:rPr>
                <w:b/>
                <w:color w:val="FFFFFF"/>
                <w:sz w:val="21"/>
              </w:rPr>
              <w:t>Informations et éléments à prévoir</w:t>
            </w:r>
          </w:p>
        </w:tc>
      </w:tr>
      <w:tr>
        <w:trPr>
          <w:cantSplit/>
        </w:trPr>
        <w:tc>
          <w:tcPr>
            <w:tcW w:type="dxa" w:w="2304"/>
            <w:vAlign w:val="center"/>
            <w:tcMar>
              <w:top w:w="80" w:type="dxa"/>
              <w:bottom w:w="80" w:type="dxa"/>
              <w:left w:w="95" w:type="dxa"/>
              <w:right w:w="95" w:type="dxa"/>
            </w:tcMar>
            <w:shd w:fill="FFFFFF"/>
          </w:tcPr>
          <w:p>
            <w:pPr>
              <w:spacing w:after="0" w:line="247" w:lineRule="auto"/>
            </w:pPr>
            <w:r>
              <w:rPr>
                <w:b/>
                <w:sz w:val="21"/>
              </w:rPr>
              <w:t>Présentation de l’Institut</w:t>
            </w:r>
          </w:p>
        </w:tc>
        <w:tc>
          <w:tcPr>
            <w:tcW w:type="dxa" w:w="2448"/>
            <w:vAlign w:val="center"/>
            <w:tcMar>
              <w:top w:w="80" w:type="dxa"/>
              <w:bottom w:w="80" w:type="dxa"/>
              <w:left w:w="95" w:type="dxa"/>
              <w:right w:w="95" w:type="dxa"/>
            </w:tcMar>
            <w:shd w:fill="FFFFFF"/>
          </w:tcPr>
          <w:p>
            <w:pPr>
              <w:spacing w:after="0" w:line="247" w:lineRule="auto"/>
            </w:pPr>
            <w:r>
              <w:rPr>
                <w:sz w:val="21"/>
              </w:rPr>
              <w:t>Bandeau court et sommaire de trois ancres.</w:t>
            </w:r>
          </w:p>
        </w:tc>
        <w:tc>
          <w:tcPr>
            <w:tcW w:type="dxa" w:w="5472"/>
            <w:vAlign w:val="center"/>
            <w:tcMar>
              <w:top w:w="80" w:type="dxa"/>
              <w:bottom w:w="80" w:type="dxa"/>
              <w:left w:w="95" w:type="dxa"/>
              <w:right w:w="95" w:type="dxa"/>
            </w:tcMar>
            <w:shd w:fill="FFFFFF"/>
          </w:tcPr>
          <w:p>
            <w:pPr>
              <w:spacing w:after="0" w:line="247" w:lineRule="auto"/>
            </w:pPr>
            <w:r>
              <w:rPr>
                <w:sz w:val="21"/>
              </w:rPr>
              <w:t>Nom officiel, identification et introduction de périmètre ; ancres Qui sommes-nous ?, Mission &amp; positionnement et Chiffres clés. La nouvelle dénomination envisagée ne remplace pas le nom officiel sans adoption.</w:t>
            </w:r>
          </w:p>
        </w:tc>
      </w:tr>
      <w:tr>
        <w:trPr>
          <w:cantSplit/>
        </w:trPr>
        <w:tc>
          <w:tcPr>
            <w:tcW w:type="dxa" w:w="2304"/>
            <w:vAlign w:val="center"/>
            <w:tcMar>
              <w:top w:w="80" w:type="dxa"/>
              <w:bottom w:w="80" w:type="dxa"/>
              <w:left w:w="95" w:type="dxa"/>
              <w:right w:w="95" w:type="dxa"/>
            </w:tcMar>
            <w:shd w:fill="F3F6F8"/>
          </w:tcPr>
          <w:p>
            <w:pPr>
              <w:spacing w:after="0" w:line="247" w:lineRule="auto"/>
            </w:pPr>
            <w:r>
              <w:rPr>
                <w:b/>
                <w:sz w:val="21"/>
              </w:rPr>
              <w:t>Qui sommes-nous ?</w:t>
            </w:r>
          </w:p>
        </w:tc>
        <w:tc>
          <w:tcPr>
            <w:tcW w:type="dxa" w:w="2448"/>
            <w:vAlign w:val="center"/>
            <w:tcMar>
              <w:top w:w="80" w:type="dxa"/>
              <w:bottom w:w="80" w:type="dxa"/>
              <w:left w:w="95" w:type="dxa"/>
              <w:right w:w="95" w:type="dxa"/>
            </w:tcMar>
            <w:shd w:fill="F3F6F8"/>
          </w:tcPr>
          <w:p>
            <w:pPr>
              <w:spacing w:after="0" w:line="247" w:lineRule="auto"/>
            </w:pPr>
            <w:r>
              <w:rPr>
                <w:sz w:val="21"/>
              </w:rPr>
              <w:t>Texte 7/5 visuel ; sous-bloc chronologique.</w:t>
            </w:r>
          </w:p>
        </w:tc>
        <w:tc>
          <w:tcPr>
            <w:tcW w:type="dxa" w:w="5472"/>
            <w:vAlign w:val="center"/>
            <w:tcMar>
              <w:top w:w="80" w:type="dxa"/>
              <w:bottom w:w="80" w:type="dxa"/>
              <w:left w:w="95" w:type="dxa"/>
              <w:right w:w="95" w:type="dxa"/>
            </w:tcMar>
            <w:shd w:fill="F3F6F8"/>
          </w:tcPr>
          <w:p>
            <w:pPr>
              <w:spacing w:after="0" w:line="247" w:lineRule="auto"/>
            </w:pPr>
            <w:r>
              <w:rPr>
                <w:sz w:val="21"/>
              </w:rPr>
              <w:t>Nature et création de l’Institut, besoins auxquels il répond, acteurs avec lesquels il travaille, périmètre scientifique. Chronologie courte de jalons vérifiés à l’intérieur de cette section.</w:t>
            </w:r>
          </w:p>
        </w:tc>
      </w:tr>
      <w:tr>
        <w:trPr>
          <w:cantSplit/>
        </w:trPr>
        <w:tc>
          <w:tcPr>
            <w:tcW w:type="dxa" w:w="2304"/>
            <w:vAlign w:val="center"/>
            <w:tcMar>
              <w:top w:w="80" w:type="dxa"/>
              <w:bottom w:w="80" w:type="dxa"/>
              <w:left w:w="95" w:type="dxa"/>
              <w:right w:w="95" w:type="dxa"/>
            </w:tcMar>
            <w:shd w:fill="FFFFFF"/>
          </w:tcPr>
          <w:p>
            <w:pPr>
              <w:spacing w:after="0" w:line="247" w:lineRule="auto"/>
            </w:pPr>
            <w:r>
              <w:rPr>
                <w:b/>
                <w:sz w:val="21"/>
              </w:rPr>
              <w:t>Mission et positionnement</w:t>
            </w:r>
          </w:p>
        </w:tc>
        <w:tc>
          <w:tcPr>
            <w:tcW w:type="dxa" w:w="2448"/>
            <w:vAlign w:val="center"/>
            <w:tcMar>
              <w:top w:w="80" w:type="dxa"/>
              <w:bottom w:w="80" w:type="dxa"/>
              <w:left w:w="95" w:type="dxa"/>
              <w:right w:w="95" w:type="dxa"/>
            </w:tcMar>
            <w:shd w:fill="FFFFFF"/>
          </w:tcPr>
          <w:p>
            <w:pPr>
              <w:spacing w:after="0" w:line="247" w:lineRule="auto"/>
            </w:pPr>
            <w:r>
              <w:rPr>
                <w:sz w:val="21"/>
              </w:rPr>
              <w:t>Texte puis schéma central simple.</w:t>
            </w:r>
          </w:p>
        </w:tc>
        <w:tc>
          <w:tcPr>
            <w:tcW w:type="dxa" w:w="5472"/>
            <w:vAlign w:val="center"/>
            <w:tcMar>
              <w:top w:w="80" w:type="dxa"/>
              <w:bottom w:w="80" w:type="dxa"/>
              <w:left w:w="95" w:type="dxa"/>
              <w:right w:w="95" w:type="dxa"/>
            </w:tcMar>
            <w:shd w:fill="FFFFFF"/>
          </w:tcPr>
          <w:p>
            <w:pPr>
              <w:spacing w:after="0" w:line="247" w:lineRule="auto"/>
            </w:pPr>
            <w:r>
              <w:rPr>
                <w:sz w:val="21"/>
              </w:rPr>
              <w:t>Mission de référence, relation entre besoins, recherche et usages ; fonctions développer, éprouver et valoriser. Situer les contributions publiques, scientifiques et industrielles sans assimiler IRESEN à un régulateur ou à un industriel.</w:t>
            </w:r>
          </w:p>
        </w:tc>
      </w:tr>
      <w:tr>
        <w:trPr>
          <w:cantSplit/>
        </w:trPr>
        <w:tc>
          <w:tcPr>
            <w:tcW w:type="dxa" w:w="2304"/>
            <w:vAlign w:val="center"/>
            <w:tcMar>
              <w:top w:w="80" w:type="dxa"/>
              <w:bottom w:w="80" w:type="dxa"/>
              <w:left w:w="95" w:type="dxa"/>
              <w:right w:w="95" w:type="dxa"/>
            </w:tcMar>
            <w:shd w:fill="F3F6F8"/>
          </w:tcPr>
          <w:p>
            <w:pPr>
              <w:spacing w:after="0" w:line="247" w:lineRule="auto"/>
            </w:pPr>
            <w:r>
              <w:rPr>
                <w:b/>
                <w:sz w:val="21"/>
              </w:rPr>
              <w:t>Les capacités mobilisées</w:t>
            </w:r>
          </w:p>
        </w:tc>
        <w:tc>
          <w:tcPr>
            <w:tcW w:type="dxa" w:w="2448"/>
            <w:vAlign w:val="center"/>
            <w:tcMar>
              <w:top w:w="80" w:type="dxa"/>
              <w:bottom w:w="80" w:type="dxa"/>
              <w:left w:w="95" w:type="dxa"/>
              <w:right w:w="95" w:type="dxa"/>
            </w:tcMar>
            <w:shd w:fill="F3F6F8"/>
          </w:tcPr>
          <w:p>
            <w:pPr>
              <w:spacing w:after="0" w:line="247" w:lineRule="auto"/>
            </w:pPr>
            <w:r>
              <w:rPr>
                <w:sz w:val="21"/>
              </w:rPr>
              <w:t>Grille de six entrées intégrée à Mission.</w:t>
            </w:r>
          </w:p>
        </w:tc>
        <w:tc>
          <w:tcPr>
            <w:tcW w:type="dxa" w:w="5472"/>
            <w:vAlign w:val="center"/>
            <w:tcMar>
              <w:top w:w="80" w:type="dxa"/>
              <w:bottom w:w="80" w:type="dxa"/>
              <w:left w:w="95" w:type="dxa"/>
              <w:right w:w="95" w:type="dxa"/>
            </w:tcMar>
            <w:shd w:fill="F3F6F8"/>
          </w:tcPr>
          <w:p>
            <w:pPr>
              <w:spacing w:after="0" w:line="247" w:lineRule="auto"/>
            </w:pPr>
            <w:r>
              <w:rPr>
                <w:sz w:val="21"/>
              </w:rPr>
              <w:t>Expertise ; R&amp;D&amp;I collaborative ; plateformes ; valorisation ; compétences et réseaux ; partenariats et ressources. Chaque entrée renvoie vers une page métier ; éviter six textes longs concurrents.</w:t>
            </w:r>
          </w:p>
        </w:tc>
      </w:tr>
      <w:tr>
        <w:trPr>
          <w:cantSplit/>
        </w:trPr>
        <w:tc>
          <w:tcPr>
            <w:tcW w:type="dxa" w:w="2304"/>
            <w:vAlign w:val="center"/>
            <w:tcMar>
              <w:top w:w="80" w:type="dxa"/>
              <w:bottom w:w="80" w:type="dxa"/>
              <w:left w:w="95" w:type="dxa"/>
              <w:right w:w="95" w:type="dxa"/>
            </w:tcMar>
            <w:shd w:fill="FFFFFF"/>
          </w:tcPr>
          <w:p>
            <w:pPr>
              <w:spacing w:after="0" w:line="247" w:lineRule="auto"/>
            </w:pPr>
            <w:r>
              <w:rPr>
                <w:b/>
                <w:sz w:val="21"/>
              </w:rPr>
              <w:t>L’ambition à l’horizon 2035</w:t>
            </w:r>
          </w:p>
        </w:tc>
        <w:tc>
          <w:tcPr>
            <w:tcW w:type="dxa" w:w="2448"/>
            <w:vAlign w:val="center"/>
            <w:tcMar>
              <w:top w:w="80" w:type="dxa"/>
              <w:bottom w:w="80" w:type="dxa"/>
              <w:left w:w="95" w:type="dxa"/>
              <w:right w:w="95" w:type="dxa"/>
            </w:tcMar>
            <w:shd w:fill="FFFFFF"/>
          </w:tcPr>
          <w:p>
            <w:pPr>
              <w:spacing w:after="0" w:line="247" w:lineRule="auto"/>
            </w:pPr>
            <w:r>
              <w:rPr>
                <w:sz w:val="21"/>
              </w:rPr>
              <w:t>Bloc éditorial dans la section Mission.</w:t>
            </w:r>
          </w:p>
        </w:tc>
        <w:tc>
          <w:tcPr>
            <w:tcW w:type="dxa" w:w="5472"/>
            <w:vAlign w:val="center"/>
            <w:tcMar>
              <w:top w:w="80" w:type="dxa"/>
              <w:bottom w:w="80" w:type="dxa"/>
              <w:left w:w="95" w:type="dxa"/>
              <w:right w:w="95" w:type="dxa"/>
            </w:tcMar>
            <w:shd w:fill="FFFFFF"/>
          </w:tcPr>
          <w:p>
            <w:pPr>
              <w:spacing w:after="0" w:line="247" w:lineRule="auto"/>
            </w:pPr>
            <w:r>
              <w:rPr>
                <w:sz w:val="21"/>
              </w:rPr>
              <w:t>Orientations et ambition d’excellence africaine ; distinguer la trajectoire souhaitée des acquis. Ne pas présenter une convention en préparation comme un engagement déjà adopté.</w:t>
            </w:r>
          </w:p>
        </w:tc>
      </w:tr>
      <w:tr>
        <w:trPr>
          <w:cantSplit/>
        </w:trPr>
        <w:tc>
          <w:tcPr>
            <w:tcW w:type="dxa" w:w="2304"/>
            <w:vAlign w:val="center"/>
            <w:tcMar>
              <w:top w:w="80" w:type="dxa"/>
              <w:bottom w:w="80" w:type="dxa"/>
              <w:left w:w="95" w:type="dxa"/>
              <w:right w:w="95" w:type="dxa"/>
            </w:tcMar>
            <w:shd w:fill="F3F6F8"/>
          </w:tcPr>
          <w:p>
            <w:pPr>
              <w:spacing w:after="0" w:line="247" w:lineRule="auto"/>
            </w:pPr>
            <w:r>
              <w:rPr>
                <w:b/>
                <w:sz w:val="21"/>
              </w:rPr>
              <w:t>Chiffres clés</w:t>
            </w:r>
          </w:p>
        </w:tc>
        <w:tc>
          <w:tcPr>
            <w:tcW w:type="dxa" w:w="2448"/>
            <w:vAlign w:val="center"/>
            <w:tcMar>
              <w:top w:w="80" w:type="dxa"/>
              <w:bottom w:w="80" w:type="dxa"/>
              <w:left w:w="95" w:type="dxa"/>
              <w:right w:w="95" w:type="dxa"/>
            </w:tcMar>
            <w:shd w:fill="F3F6F8"/>
          </w:tcPr>
          <w:p>
            <w:pPr>
              <w:spacing w:after="0" w:line="247" w:lineRule="auto"/>
            </w:pPr>
            <w:r>
              <w:rPr>
                <w:sz w:val="21"/>
              </w:rPr>
              <w:t>Grille thématique et accès aux rapports.</w:t>
            </w:r>
          </w:p>
        </w:tc>
        <w:tc>
          <w:tcPr>
            <w:tcW w:type="dxa" w:w="5472"/>
            <w:vAlign w:val="center"/>
            <w:tcMar>
              <w:top w:w="80" w:type="dxa"/>
              <w:bottom w:w="80" w:type="dxa"/>
              <w:left w:w="95" w:type="dxa"/>
              <w:right w:w="95" w:type="dxa"/>
            </w:tcMar>
            <w:shd w:fill="F3F6F8"/>
          </w:tcPr>
          <w:p>
            <w:pPr>
              <w:spacing w:after="0" w:line="247" w:lineRule="auto"/>
            </w:pPr>
            <w:r>
              <w:rPr>
                <w:sz w:val="21"/>
              </w:rPr>
              <w:t>Séries validées sur les projets, financements, capacités et résultats ; unité, date, période, définition et périmètre pour chaque chiffre. Rapport ou preuve publique associé lorsque disponible.</w:t>
            </w:r>
          </w:p>
        </w:tc>
      </w:tr>
      <w:tr>
        <w:trPr>
          <w:cantSplit/>
        </w:trPr>
        <w:tc>
          <w:tcPr>
            <w:tcW w:type="dxa" w:w="2304"/>
            <w:vAlign w:val="center"/>
            <w:tcMar>
              <w:top w:w="80" w:type="dxa"/>
              <w:bottom w:w="80" w:type="dxa"/>
              <w:left w:w="95" w:type="dxa"/>
              <w:right w:w="95" w:type="dxa"/>
            </w:tcMar>
            <w:shd w:fill="FFFFFF"/>
          </w:tcPr>
          <w:p>
            <w:pPr>
              <w:spacing w:after="0" w:line="247" w:lineRule="auto"/>
            </w:pPr>
            <w:r>
              <w:rPr>
                <w:b/>
                <w:sz w:val="21"/>
              </w:rPr>
              <w:t>Pour approfondir</w:t>
            </w:r>
          </w:p>
        </w:tc>
        <w:tc>
          <w:tcPr>
            <w:tcW w:type="dxa" w:w="2448"/>
            <w:vAlign w:val="center"/>
            <w:tcMar>
              <w:top w:w="80" w:type="dxa"/>
              <w:bottom w:w="80" w:type="dxa"/>
              <w:left w:w="95" w:type="dxa"/>
              <w:right w:w="95" w:type="dxa"/>
            </w:tcMar>
            <w:shd w:fill="FFFFFF"/>
          </w:tcPr>
          <w:p>
            <w:pPr>
              <w:spacing w:after="0" w:line="247" w:lineRule="auto"/>
            </w:pPr>
            <w:r>
              <w:rPr>
                <w:sz w:val="21"/>
              </w:rPr>
              <w:t>Liste de liens et documents.</w:t>
            </w:r>
          </w:p>
        </w:tc>
        <w:tc>
          <w:tcPr>
            <w:tcW w:type="dxa" w:w="5472"/>
            <w:vAlign w:val="center"/>
            <w:tcMar>
              <w:top w:w="80" w:type="dxa"/>
              <w:bottom w:w="80" w:type="dxa"/>
              <w:left w:w="95" w:type="dxa"/>
              <w:right w:w="95" w:type="dxa"/>
            </w:tcMar>
            <w:shd w:fill="FFFFFF"/>
          </w:tcPr>
          <w:p>
            <w:pPr>
              <w:spacing w:after="0" w:line="247" w:lineRule="auto"/>
            </w:pPr>
            <w:r>
              <w:rPr>
                <w:sz w:val="21"/>
              </w:rPr>
              <w:t>Gouvernance, rapport d’activité, priorités et collaboration. Les téléchargements portent une langue, une année, un format et une taille de fichier.</w:t>
            </w:r>
          </w:p>
        </w:tc>
      </w:tr>
    </w:tbl>
    <w:p>
      <w:pPr>
        <w:spacing w:after="120" w:line="20" w:lineRule="exact"/>
      </w:pPr>
      <w:r>
        <w:rPr>
          <w:sz w:val="2"/>
        </w:rPr>
      </w:r>
    </w:p>
    <w:p>
      <w:r>
        <w:rPr>
          <w:b/>
        </w:rPr>
        <w:t xml:space="preserve">Action principale </w:t>
      </w:r>
      <w:r>
        <w:t>Comprendre le rôle puis accéder à une preuve ou à une capacité.</w:t>
      </w:r>
    </w:p>
    <w:p>
      <w:r>
        <w:rPr>
          <w:b/>
        </w:rPr>
        <w:t xml:space="preserve">Point de vigilance </w:t>
      </w:r>
      <w:r>
        <w:t>Les sous-blocs restent inclus dans les trois sections principales validées. Aucun sous-bloc ne crée une page supplémentaire.</w:t>
      </w:r>
    </w:p>
    <w:p>
      <w:pPr>
        <w:pStyle w:val="Heading1"/>
        <w:pageBreakBefore/>
      </w:pPr>
      <w:r>
        <w:t>P03 Gouvernance et organisation</w:t>
      </w:r>
    </w:p>
    <w:p>
      <w:r>
        <w:rPr>
          <w:sz w:val="19"/>
        </w:rPr>
        <w:t>Page institutionnelle  |  /fr/institut/gouvernance</w:t>
      </w:r>
    </w:p>
    <w:p>
      <w:r>
        <w:rPr>
          <w:b/>
        </w:rPr>
        <w:t xml:space="preserve">Objectif </w:t>
      </w:r>
      <w:r>
        <w:t>Rendre lisibles les instances, les responsabilités et l’organisation actuelle de l’Institut.</w:t>
      </w:r>
    </w:p>
    <w:p>
      <w:r>
        <w:rPr>
          <w:b/>
        </w:rPr>
        <w:t xml:space="preserve">Message à faire comprendre </w:t>
      </w:r>
      <w:r>
        <w:t>Montrer comment gouvernance, évaluation scientifique, direction et fonctions de support soutiennent la cohérence de l’action et la fiabilité des résultats.</w:t>
      </w:r>
    </w:p>
    <w:p>
      <w:r>
        <w:rPr>
          <w:b/>
        </w:rPr>
        <w:t xml:space="preserve">Informations indispensables </w:t>
      </w:r>
      <w:r>
        <w:t>Instances et mandats actuels ; représentation institutionnelle ; organisation validée ; responsabilités ; articulation avec les plateformes et partenaires.</w:t>
      </w:r>
    </w:p>
    <w:p>
      <w:pPr>
        <w:pStyle w:val="Heading2"/>
      </w:pPr>
      <w:r>
        <w:t>Sections dans l’ordre de lecture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2448"/>
        <w:gridCol w:w="5472"/>
      </w:tblGrid>
      <w:tr>
        <w:trPr>
          <w:tblHeader/>
        </w:trPr>
        <w:tc>
          <w:tcPr>
            <w:tcW w:type="dxa" w:w="2304"/>
            <w:vAlign w:val="center"/>
            <w:tcMar>
              <w:top w:w="80" w:type="dxa"/>
              <w:bottom w:w="80" w:type="dxa"/>
              <w:left w:w="95" w:type="dxa"/>
              <w:right w:w="95" w:type="dxa"/>
            </w:tcMar>
            <w:shd w:fill="12345A"/>
          </w:tcPr>
          <w:p>
            <w:pPr>
              <w:spacing w:after="0" w:line="247" w:lineRule="auto"/>
            </w:pPr>
            <w:r>
              <w:rPr>
                <w:b/>
                <w:color w:val="FFFFFF"/>
                <w:sz w:val="21"/>
              </w:rPr>
              <w:t>Titre de section</w:t>
            </w:r>
          </w:p>
        </w:tc>
        <w:tc>
          <w:tcPr>
            <w:tcW w:type="dxa" w:w="2448"/>
            <w:vAlign w:val="center"/>
            <w:tcMar>
              <w:top w:w="80" w:type="dxa"/>
              <w:bottom w:w="80" w:type="dxa"/>
              <w:left w:w="95" w:type="dxa"/>
              <w:right w:w="95" w:type="dxa"/>
            </w:tcMar>
            <w:shd w:fill="12345A"/>
          </w:tcPr>
          <w:p>
            <w:pPr>
              <w:spacing w:after="0" w:line="247" w:lineRule="auto"/>
            </w:pPr>
            <w:r>
              <w:rPr>
                <w:b/>
                <w:color w:val="FFFFFF"/>
                <w:sz w:val="21"/>
              </w:rPr>
              <w:t>Disposition proposée</w:t>
            </w:r>
          </w:p>
        </w:tc>
        <w:tc>
          <w:tcPr>
            <w:tcW w:type="dxa" w:w="5472"/>
            <w:vAlign w:val="center"/>
            <w:tcMar>
              <w:top w:w="80" w:type="dxa"/>
              <w:bottom w:w="80" w:type="dxa"/>
              <w:left w:w="95" w:type="dxa"/>
              <w:right w:w="95" w:type="dxa"/>
            </w:tcMar>
            <w:shd w:fill="12345A"/>
          </w:tcPr>
          <w:p>
            <w:pPr>
              <w:spacing w:after="0" w:line="247" w:lineRule="auto"/>
            </w:pPr>
            <w:r>
              <w:rPr>
                <w:b/>
                <w:color w:val="FFFFFF"/>
                <w:sz w:val="21"/>
              </w:rPr>
              <w:t>Informations et éléments à prévoir</w:t>
            </w:r>
          </w:p>
        </w:tc>
      </w:tr>
      <w:tr>
        <w:trPr>
          <w:cantSplit/>
        </w:trPr>
        <w:tc>
          <w:tcPr>
            <w:tcW w:type="dxa" w:w="2304"/>
            <w:vAlign w:val="center"/>
            <w:tcMar>
              <w:top w:w="80" w:type="dxa"/>
              <w:bottom w:w="80" w:type="dxa"/>
              <w:left w:w="95" w:type="dxa"/>
              <w:right w:w="95" w:type="dxa"/>
            </w:tcMar>
            <w:shd w:fill="FFFFFF"/>
          </w:tcPr>
          <w:p>
            <w:pPr>
              <w:spacing w:after="0" w:line="247" w:lineRule="auto"/>
            </w:pPr>
            <w:r>
              <w:rPr>
                <w:b/>
                <w:sz w:val="21"/>
              </w:rPr>
              <w:t>La gouvernance de l’Institut</w:t>
            </w:r>
          </w:p>
        </w:tc>
        <w:tc>
          <w:tcPr>
            <w:tcW w:type="dxa" w:w="2448"/>
            <w:vAlign w:val="center"/>
            <w:tcMar>
              <w:top w:w="80" w:type="dxa"/>
              <w:bottom w:w="80" w:type="dxa"/>
              <w:left w:w="95" w:type="dxa"/>
              <w:right w:w="95" w:type="dxa"/>
            </w:tcMar>
            <w:shd w:fill="FFFFFF"/>
          </w:tcPr>
          <w:p>
            <w:pPr>
              <w:spacing w:after="0" w:line="247" w:lineRule="auto"/>
            </w:pPr>
            <w:r>
              <w:rPr>
                <w:sz w:val="21"/>
              </w:rPr>
              <w:t>Bandeau sobre avec date de référence.</w:t>
            </w:r>
          </w:p>
        </w:tc>
        <w:tc>
          <w:tcPr>
            <w:tcW w:type="dxa" w:w="5472"/>
            <w:vAlign w:val="center"/>
            <w:tcMar>
              <w:top w:w="80" w:type="dxa"/>
              <w:bottom w:w="80" w:type="dxa"/>
              <w:left w:w="95" w:type="dxa"/>
              <w:right w:w="95" w:type="dxa"/>
            </w:tcMar>
            <w:shd w:fill="FFFFFF"/>
          </w:tcPr>
          <w:p>
            <w:pPr>
              <w:spacing w:after="0" w:line="247" w:lineRule="auto"/>
            </w:pPr>
            <w:r>
              <w:rPr>
                <w:sz w:val="21"/>
              </w:rPr>
              <w:t>Présentation des niveaux de gouvernance. Indiquer la date de validité des informations et la distinction entre instances statutaires et organisation opérationnelle.</w:t>
            </w:r>
          </w:p>
        </w:tc>
      </w:tr>
      <w:tr>
        <w:trPr>
          <w:cantSplit/>
        </w:trPr>
        <w:tc>
          <w:tcPr>
            <w:tcW w:type="dxa" w:w="2304"/>
            <w:vAlign w:val="center"/>
            <w:tcMar>
              <w:top w:w="80" w:type="dxa"/>
              <w:bottom w:w="80" w:type="dxa"/>
              <w:left w:w="95" w:type="dxa"/>
              <w:right w:w="95" w:type="dxa"/>
            </w:tcMar>
            <w:shd w:fill="F3F6F8"/>
          </w:tcPr>
          <w:p>
            <w:pPr>
              <w:spacing w:after="0" w:line="247" w:lineRule="auto"/>
            </w:pPr>
            <w:r>
              <w:rPr>
                <w:b/>
                <w:sz w:val="21"/>
              </w:rPr>
              <w:t>Instances et responsabilités</w:t>
            </w:r>
          </w:p>
        </w:tc>
        <w:tc>
          <w:tcPr>
            <w:tcW w:type="dxa" w:w="2448"/>
            <w:vAlign w:val="center"/>
            <w:tcMar>
              <w:top w:w="80" w:type="dxa"/>
              <w:bottom w:w="80" w:type="dxa"/>
              <w:left w:w="95" w:type="dxa"/>
              <w:right w:w="95" w:type="dxa"/>
            </w:tcMar>
            <w:shd w:fill="F3F6F8"/>
          </w:tcPr>
          <w:p>
            <w:pPr>
              <w:spacing w:after="0" w:line="247" w:lineRule="auto"/>
            </w:pPr>
            <w:r>
              <w:rPr>
                <w:sz w:val="21"/>
              </w:rPr>
              <w:t>Blocs verticaux avec accordéons secondaires.</w:t>
            </w:r>
          </w:p>
        </w:tc>
        <w:tc>
          <w:tcPr>
            <w:tcW w:type="dxa" w:w="5472"/>
            <w:vAlign w:val="center"/>
            <w:tcMar>
              <w:top w:w="80" w:type="dxa"/>
              <w:bottom w:w="80" w:type="dxa"/>
              <w:left w:w="95" w:type="dxa"/>
              <w:right w:w="95" w:type="dxa"/>
            </w:tcMar>
            <w:shd w:fill="F3F6F8"/>
          </w:tcPr>
          <w:p>
            <w:pPr>
              <w:spacing w:after="0" w:line="247" w:lineRule="auto"/>
            </w:pPr>
            <w:r>
              <w:rPr>
                <w:sz w:val="21"/>
              </w:rPr>
              <w:t>Pour chaque instance confirmée : mission, composition institutionnelle, mode de représentation et documents publics associés. Ne publier que les informations effectivement validées.</w:t>
            </w:r>
          </w:p>
        </w:tc>
      </w:tr>
      <w:tr>
        <w:trPr>
          <w:cantSplit/>
        </w:trPr>
        <w:tc>
          <w:tcPr>
            <w:tcW w:type="dxa" w:w="2304"/>
            <w:vAlign w:val="center"/>
            <w:tcMar>
              <w:top w:w="80" w:type="dxa"/>
              <w:bottom w:w="80" w:type="dxa"/>
              <w:left w:w="95" w:type="dxa"/>
              <w:right w:w="95" w:type="dxa"/>
            </w:tcMar>
            <w:shd w:fill="FFFFFF"/>
          </w:tcPr>
          <w:p>
            <w:pPr>
              <w:spacing w:after="0" w:line="247" w:lineRule="auto"/>
            </w:pPr>
            <w:r>
              <w:rPr>
                <w:b/>
                <w:sz w:val="21"/>
              </w:rPr>
              <w:t>Conseil et représentants</w:t>
            </w:r>
          </w:p>
        </w:tc>
        <w:tc>
          <w:tcPr>
            <w:tcW w:type="dxa" w:w="2448"/>
            <w:vAlign w:val="center"/>
            <w:tcMar>
              <w:top w:w="80" w:type="dxa"/>
              <w:bottom w:w="80" w:type="dxa"/>
              <w:left w:w="95" w:type="dxa"/>
              <w:right w:w="95" w:type="dxa"/>
            </w:tcMar>
            <w:shd w:fill="FFFFFF"/>
          </w:tcPr>
          <w:p>
            <w:pPr>
              <w:spacing w:after="0" w:line="247" w:lineRule="auto"/>
            </w:pPr>
            <w:r>
              <w:rPr>
                <w:sz w:val="21"/>
              </w:rPr>
              <w:t>Grille de cartes institutionnelles.</w:t>
            </w:r>
          </w:p>
        </w:tc>
        <w:tc>
          <w:tcPr>
            <w:tcW w:type="dxa" w:w="5472"/>
            <w:vAlign w:val="center"/>
            <w:tcMar>
              <w:top w:w="80" w:type="dxa"/>
              <w:bottom w:w="80" w:type="dxa"/>
              <w:left w:w="95" w:type="dxa"/>
              <w:right w:w="95" w:type="dxa"/>
            </w:tcMar>
            <w:shd w:fill="FFFFFF"/>
          </w:tcPr>
          <w:p>
            <w:pPr>
              <w:spacing w:after="0" w:line="247" w:lineRule="auto"/>
            </w:pPr>
            <w:r>
              <w:rPr>
                <w:sz w:val="21"/>
              </w:rPr>
              <w:t>Organismes représentés, titulaires confirmés, fonctions et portraits autorisés si nécessaires. Préférer l’institution et le mandat aux biographies longues.</w:t>
            </w:r>
          </w:p>
        </w:tc>
      </w:tr>
      <w:tr>
        <w:trPr>
          <w:cantSplit/>
        </w:trPr>
        <w:tc>
          <w:tcPr>
            <w:tcW w:type="dxa" w:w="2304"/>
            <w:vAlign w:val="center"/>
            <w:tcMar>
              <w:top w:w="80" w:type="dxa"/>
              <w:bottom w:w="80" w:type="dxa"/>
              <w:left w:w="95" w:type="dxa"/>
              <w:right w:w="95" w:type="dxa"/>
            </w:tcMar>
            <w:shd w:fill="F3F6F8"/>
          </w:tcPr>
          <w:p>
            <w:pPr>
              <w:spacing w:after="0" w:line="247" w:lineRule="auto"/>
            </w:pPr>
            <w:r>
              <w:rPr>
                <w:b/>
                <w:sz w:val="21"/>
              </w:rPr>
              <w:t>Direction et organisation</w:t>
            </w:r>
          </w:p>
        </w:tc>
        <w:tc>
          <w:tcPr>
            <w:tcW w:type="dxa" w:w="2448"/>
            <w:vAlign w:val="center"/>
            <w:tcMar>
              <w:top w:w="80" w:type="dxa"/>
              <w:bottom w:w="80" w:type="dxa"/>
              <w:left w:w="95" w:type="dxa"/>
              <w:right w:w="95" w:type="dxa"/>
            </w:tcMar>
            <w:shd w:fill="F3F6F8"/>
          </w:tcPr>
          <w:p>
            <w:pPr>
              <w:spacing w:after="0" w:line="247" w:lineRule="auto"/>
            </w:pPr>
            <w:r>
              <w:rPr>
                <w:sz w:val="21"/>
              </w:rPr>
              <w:t>Organigramme lisible et équivalent textuel.</w:t>
            </w:r>
          </w:p>
        </w:tc>
        <w:tc>
          <w:tcPr>
            <w:tcW w:type="dxa" w:w="5472"/>
            <w:vAlign w:val="center"/>
            <w:tcMar>
              <w:top w:w="80" w:type="dxa"/>
              <w:bottom w:w="80" w:type="dxa"/>
              <w:left w:w="95" w:type="dxa"/>
              <w:right w:w="95" w:type="dxa"/>
            </w:tcMar>
            <w:shd w:fill="F3F6F8"/>
          </w:tcPr>
          <w:p>
            <w:pPr>
              <w:spacing w:after="0" w:line="247" w:lineRule="auto"/>
            </w:pPr>
            <w:r>
              <w:rPr>
                <w:sz w:val="21"/>
              </w:rPr>
              <w:t>Direction générale, pôles et directions de la nouvelle organisation, intitulés approuvés, responsables et rattachements. Prévoir une version mobile en liste hiérarchique.</w:t>
            </w:r>
          </w:p>
        </w:tc>
      </w:tr>
      <w:tr>
        <w:trPr>
          <w:cantSplit/>
        </w:trPr>
        <w:tc>
          <w:tcPr>
            <w:tcW w:type="dxa" w:w="2304"/>
            <w:vAlign w:val="center"/>
            <w:tcMar>
              <w:top w:w="80" w:type="dxa"/>
              <w:bottom w:w="80" w:type="dxa"/>
              <w:left w:w="95" w:type="dxa"/>
              <w:right w:w="95" w:type="dxa"/>
            </w:tcMar>
            <w:shd w:fill="FFFFFF"/>
          </w:tcPr>
          <w:p>
            <w:pPr>
              <w:spacing w:after="0" w:line="247" w:lineRule="auto"/>
            </w:pPr>
            <w:r>
              <w:rPr>
                <w:b/>
                <w:sz w:val="21"/>
              </w:rPr>
              <w:t>Les responsabilités des directions</w:t>
            </w:r>
          </w:p>
        </w:tc>
        <w:tc>
          <w:tcPr>
            <w:tcW w:type="dxa" w:w="2448"/>
            <w:vAlign w:val="center"/>
            <w:tcMar>
              <w:top w:w="80" w:type="dxa"/>
              <w:bottom w:w="80" w:type="dxa"/>
              <w:left w:w="95" w:type="dxa"/>
              <w:right w:w="95" w:type="dxa"/>
            </w:tcMar>
            <w:shd w:fill="FFFFFF"/>
          </w:tcPr>
          <w:p>
            <w:pPr>
              <w:spacing w:after="0" w:line="247" w:lineRule="auto"/>
            </w:pPr>
            <w:r>
              <w:rPr>
                <w:sz w:val="21"/>
              </w:rPr>
              <w:t>Liste de blocs 4/8.</w:t>
            </w:r>
          </w:p>
        </w:tc>
        <w:tc>
          <w:tcPr>
            <w:tcW w:type="dxa" w:w="5472"/>
            <w:vAlign w:val="center"/>
            <w:tcMar>
              <w:top w:w="80" w:type="dxa"/>
              <w:bottom w:w="80" w:type="dxa"/>
              <w:left w:w="95" w:type="dxa"/>
              <w:right w:w="95" w:type="dxa"/>
            </w:tcMar>
            <w:shd w:fill="FFFFFF"/>
          </w:tcPr>
          <w:p>
            <w:pPr>
              <w:spacing w:after="0" w:line="247" w:lineRule="auto"/>
            </w:pPr>
            <w:r>
              <w:rPr>
                <w:sz w:val="21"/>
              </w:rPr>
              <w:t>Périmètre public de chaque direction et contribution au travail commun. Éviter le détail des processus internes, les postes non pourvus et les décisions RH non annoncées.</w:t>
            </w:r>
          </w:p>
        </w:tc>
      </w:tr>
      <w:tr>
        <w:trPr>
          <w:cantSplit/>
        </w:trPr>
        <w:tc>
          <w:tcPr>
            <w:tcW w:type="dxa" w:w="2304"/>
            <w:vAlign w:val="center"/>
            <w:tcMar>
              <w:top w:w="80" w:type="dxa"/>
              <w:bottom w:w="80" w:type="dxa"/>
              <w:left w:w="95" w:type="dxa"/>
              <w:right w:w="95" w:type="dxa"/>
            </w:tcMar>
            <w:shd w:fill="F3F6F8"/>
          </w:tcPr>
          <w:p>
            <w:pPr>
              <w:spacing w:after="0" w:line="247" w:lineRule="auto"/>
            </w:pPr>
            <w:r>
              <w:rPr>
                <w:b/>
                <w:sz w:val="21"/>
              </w:rPr>
              <w:t>Articulation scientifique et plateformes</w:t>
            </w:r>
          </w:p>
        </w:tc>
        <w:tc>
          <w:tcPr>
            <w:tcW w:type="dxa" w:w="2448"/>
            <w:vAlign w:val="center"/>
            <w:tcMar>
              <w:top w:w="80" w:type="dxa"/>
              <w:bottom w:w="80" w:type="dxa"/>
              <w:left w:w="95" w:type="dxa"/>
              <w:right w:w="95" w:type="dxa"/>
            </w:tcMar>
            <w:shd w:fill="F3F6F8"/>
          </w:tcPr>
          <w:p>
            <w:pPr>
              <w:spacing w:after="0" w:line="247" w:lineRule="auto"/>
            </w:pPr>
            <w:r>
              <w:rPr>
                <w:sz w:val="21"/>
              </w:rPr>
              <w:t>Schéma sobre puis renvois.</w:t>
            </w:r>
          </w:p>
        </w:tc>
        <w:tc>
          <w:tcPr>
            <w:tcW w:type="dxa" w:w="5472"/>
            <w:vAlign w:val="center"/>
            <w:tcMar>
              <w:top w:w="80" w:type="dxa"/>
              <w:bottom w:w="80" w:type="dxa"/>
              <w:left w:w="95" w:type="dxa"/>
              <w:right w:w="95" w:type="dxa"/>
            </w:tcMar>
            <w:shd w:fill="F3F6F8"/>
          </w:tcPr>
          <w:p>
            <w:pPr>
              <w:spacing w:after="0" w:line="247" w:lineRule="auto"/>
            </w:pPr>
            <w:r>
              <w:rPr>
                <w:sz w:val="21"/>
              </w:rPr>
              <w:t>Rôle des dispositifs scientifiques validés et articulation avec les capacités expérimentales. Distinguer les entités partenaires de l’organigramme juridique propre à IRESEN.</w:t>
            </w:r>
          </w:p>
        </w:tc>
      </w:tr>
      <w:tr>
        <w:trPr>
          <w:cantSplit/>
        </w:trPr>
        <w:tc>
          <w:tcPr>
            <w:tcW w:type="dxa" w:w="2304"/>
            <w:vAlign w:val="center"/>
            <w:tcMar>
              <w:top w:w="80" w:type="dxa"/>
              <w:bottom w:w="80" w:type="dxa"/>
              <w:left w:w="95" w:type="dxa"/>
              <w:right w:w="95" w:type="dxa"/>
            </w:tcMar>
            <w:shd w:fill="FFFFFF"/>
          </w:tcPr>
          <w:p>
            <w:pPr>
              <w:spacing w:after="0" w:line="247" w:lineRule="auto"/>
            </w:pPr>
            <w:r>
              <w:rPr>
                <w:b/>
                <w:sz w:val="21"/>
              </w:rPr>
              <w:t>Documents et contact institutionnel</w:t>
            </w:r>
          </w:p>
        </w:tc>
        <w:tc>
          <w:tcPr>
            <w:tcW w:type="dxa" w:w="2448"/>
            <w:vAlign w:val="center"/>
            <w:tcMar>
              <w:top w:w="80" w:type="dxa"/>
              <w:bottom w:w="80" w:type="dxa"/>
              <w:left w:w="95" w:type="dxa"/>
              <w:right w:w="95" w:type="dxa"/>
            </w:tcMar>
            <w:shd w:fill="FFFFFF"/>
          </w:tcPr>
          <w:p>
            <w:pPr>
              <w:spacing w:after="0" w:line="247" w:lineRule="auto"/>
            </w:pPr>
            <w:r>
              <w:rPr>
                <w:sz w:val="21"/>
              </w:rPr>
              <w:t>Liste de documents puis bouton.</w:t>
            </w:r>
          </w:p>
        </w:tc>
        <w:tc>
          <w:tcPr>
            <w:tcW w:type="dxa" w:w="5472"/>
            <w:vAlign w:val="center"/>
            <w:tcMar>
              <w:top w:w="80" w:type="dxa"/>
              <w:bottom w:w="80" w:type="dxa"/>
              <w:left w:w="95" w:type="dxa"/>
              <w:right w:w="95" w:type="dxa"/>
            </w:tcMar>
            <w:shd w:fill="FFFFFF"/>
          </w:tcPr>
          <w:p>
            <w:pPr>
              <w:spacing w:after="0" w:line="247" w:lineRule="auto"/>
            </w:pPr>
            <w:r>
              <w:rPr>
                <w:sz w:val="21"/>
              </w:rPr>
              <w:t>Documents de gouvernance rendus publics et contact institutionnel via le formulaire central. Aucune coordonnée personnelle privée.</w:t>
            </w:r>
          </w:p>
        </w:tc>
      </w:tr>
    </w:tbl>
    <w:p>
      <w:pPr>
        <w:spacing w:after="120" w:line="20" w:lineRule="exact"/>
      </w:pPr>
      <w:r>
        <w:rPr>
          <w:sz w:val="2"/>
        </w:rPr>
      </w:r>
    </w:p>
    <w:p>
      <w:r>
        <w:rPr>
          <w:b/>
        </w:rPr>
        <w:t xml:space="preserve">Action principale </w:t>
      </w:r>
      <w:r>
        <w:t>Identifier la responsabilité pertinente ou contacter l’Institut.</w:t>
      </w:r>
    </w:p>
    <w:p>
      <w:r>
        <w:rPr>
          <w:b/>
        </w:rPr>
        <w:t xml:space="preserve">Point de vigilance </w:t>
      </w:r>
      <w:r>
        <w:t>Remplacer entièrement les anciens pôles et les profils de démonstration de la maquette. Une seule source validée pour les fonctions et les noms.</w:t>
      </w:r>
    </w:p>
    <w:p>
      <w:pPr>
        <w:pStyle w:val="Heading1"/>
        <w:pageBreakBefore/>
      </w:pPr>
      <w:r>
        <w:t>P04 Priorités et feuilles de route</w:t>
      </w:r>
    </w:p>
    <w:p>
      <w:r>
        <w:rPr>
          <w:sz w:val="19"/>
        </w:rPr>
        <w:t>Page thématique avec ancres  |  /fr/recherche-innovation/priorites</w:t>
      </w:r>
    </w:p>
    <w:p>
      <w:r>
        <w:rPr>
          <w:b/>
        </w:rPr>
        <w:t xml:space="preserve">Objectif </w:t>
      </w:r>
      <w:r>
        <w:t>Expliquer les besoins traités, les orientations scientifiques et les liens entre les thèmes, les programmes et les applications.</w:t>
      </w:r>
    </w:p>
    <w:p>
      <w:r>
        <w:rPr>
          <w:b/>
        </w:rPr>
        <w:t xml:space="preserve">Message à faire comprendre </w:t>
      </w:r>
      <w:r>
        <w:t>Rendre visible l’articulation entre les avancées internationales, les besoins du Maroc et de la région et les choix de R&amp;D&amp;I.</w:t>
      </w:r>
    </w:p>
    <w:p>
      <w:r>
        <w:rPr>
          <w:b/>
        </w:rPr>
        <w:t xml:space="preserve">Informations indispensables </w:t>
      </w:r>
      <w:r>
        <w:t>Priorités approuvées ; besoins et verrous ; objectifs de recherche ; conditions d’application ; feuilles de route publiques ; liens vers projets et capacités.</w:t>
      </w:r>
    </w:p>
    <w:p>
      <w:pPr>
        <w:pStyle w:val="Heading2"/>
      </w:pPr>
      <w:r>
        <w:t>Sections dans l’ordre de lecture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2448"/>
        <w:gridCol w:w="5472"/>
      </w:tblGrid>
      <w:tr>
        <w:trPr>
          <w:tblHeader/>
        </w:trPr>
        <w:tc>
          <w:tcPr>
            <w:tcW w:type="dxa" w:w="2304"/>
            <w:vAlign w:val="center"/>
            <w:tcMar>
              <w:top w:w="80" w:type="dxa"/>
              <w:bottom w:w="80" w:type="dxa"/>
              <w:left w:w="95" w:type="dxa"/>
              <w:right w:w="95" w:type="dxa"/>
            </w:tcMar>
            <w:shd w:fill="12345A"/>
          </w:tcPr>
          <w:p>
            <w:pPr>
              <w:spacing w:after="0" w:line="247" w:lineRule="auto"/>
            </w:pPr>
            <w:r>
              <w:rPr>
                <w:b/>
                <w:color w:val="FFFFFF"/>
                <w:sz w:val="21"/>
              </w:rPr>
              <w:t>Titre de section</w:t>
            </w:r>
          </w:p>
        </w:tc>
        <w:tc>
          <w:tcPr>
            <w:tcW w:type="dxa" w:w="2448"/>
            <w:vAlign w:val="center"/>
            <w:tcMar>
              <w:top w:w="80" w:type="dxa"/>
              <w:bottom w:w="80" w:type="dxa"/>
              <w:left w:w="95" w:type="dxa"/>
              <w:right w:w="95" w:type="dxa"/>
            </w:tcMar>
            <w:shd w:fill="12345A"/>
          </w:tcPr>
          <w:p>
            <w:pPr>
              <w:spacing w:after="0" w:line="247" w:lineRule="auto"/>
            </w:pPr>
            <w:r>
              <w:rPr>
                <w:b/>
                <w:color w:val="FFFFFF"/>
                <w:sz w:val="21"/>
              </w:rPr>
              <w:t>Disposition proposée</w:t>
            </w:r>
          </w:p>
        </w:tc>
        <w:tc>
          <w:tcPr>
            <w:tcW w:type="dxa" w:w="5472"/>
            <w:vAlign w:val="center"/>
            <w:tcMar>
              <w:top w:w="80" w:type="dxa"/>
              <w:bottom w:w="80" w:type="dxa"/>
              <w:left w:w="95" w:type="dxa"/>
              <w:right w:w="95" w:type="dxa"/>
            </w:tcMar>
            <w:shd w:fill="12345A"/>
          </w:tcPr>
          <w:p>
            <w:pPr>
              <w:spacing w:after="0" w:line="247" w:lineRule="auto"/>
            </w:pPr>
            <w:r>
              <w:rPr>
                <w:b/>
                <w:color w:val="FFFFFF"/>
                <w:sz w:val="21"/>
              </w:rPr>
              <w:t>Informations et éléments à prévoir</w:t>
            </w:r>
          </w:p>
        </w:tc>
      </w:tr>
      <w:tr>
        <w:trPr>
          <w:cantSplit/>
        </w:trPr>
        <w:tc>
          <w:tcPr>
            <w:tcW w:type="dxa" w:w="2304"/>
            <w:vAlign w:val="center"/>
            <w:tcMar>
              <w:top w:w="80" w:type="dxa"/>
              <w:bottom w:w="80" w:type="dxa"/>
              <w:left w:w="95" w:type="dxa"/>
              <w:right w:w="95" w:type="dxa"/>
            </w:tcMar>
            <w:shd w:fill="FFFFFF"/>
          </w:tcPr>
          <w:p>
            <w:pPr>
              <w:spacing w:after="0" w:line="247" w:lineRule="auto"/>
            </w:pPr>
            <w:r>
              <w:rPr>
                <w:b/>
                <w:sz w:val="21"/>
              </w:rPr>
              <w:t>Les priorités de recherche</w:t>
            </w:r>
          </w:p>
        </w:tc>
        <w:tc>
          <w:tcPr>
            <w:tcW w:type="dxa" w:w="2448"/>
            <w:vAlign w:val="center"/>
            <w:tcMar>
              <w:top w:w="80" w:type="dxa"/>
              <w:bottom w:w="80" w:type="dxa"/>
              <w:left w:w="95" w:type="dxa"/>
              <w:right w:w="95" w:type="dxa"/>
            </w:tcMar>
            <w:shd w:fill="FFFFFF"/>
          </w:tcPr>
          <w:p>
            <w:pPr>
              <w:spacing w:after="0" w:line="247" w:lineRule="auto"/>
            </w:pPr>
            <w:r>
              <w:rPr>
                <w:sz w:val="21"/>
              </w:rPr>
              <w:t>Bandeau introductif et index d’ancres.</w:t>
            </w:r>
          </w:p>
        </w:tc>
        <w:tc>
          <w:tcPr>
            <w:tcW w:type="dxa" w:w="5472"/>
            <w:vAlign w:val="center"/>
            <w:tcMar>
              <w:top w:w="80" w:type="dxa"/>
              <w:bottom w:w="80" w:type="dxa"/>
              <w:left w:w="95" w:type="dxa"/>
              <w:right w:w="95" w:type="dxa"/>
            </w:tcMar>
            <w:shd w:fill="FFFFFF"/>
          </w:tcPr>
          <w:p>
            <w:pPr>
              <w:spacing w:after="0" w:line="247" w:lineRule="auto"/>
            </w:pPr>
            <w:r>
              <w:rPr>
                <w:sz w:val="21"/>
              </w:rPr>
              <w:t>Périmètre des priorités et logique de lecture. Préciser l’horizon et la date de révision, sans exposer des arbitrages internes non destinés au public.</w:t>
            </w:r>
          </w:p>
        </w:tc>
      </w:tr>
      <w:tr>
        <w:trPr>
          <w:cantSplit/>
        </w:trPr>
        <w:tc>
          <w:tcPr>
            <w:tcW w:type="dxa" w:w="2304"/>
            <w:vAlign w:val="center"/>
            <w:tcMar>
              <w:top w:w="80" w:type="dxa"/>
              <w:bottom w:w="80" w:type="dxa"/>
              <w:left w:w="95" w:type="dxa"/>
              <w:right w:w="95" w:type="dxa"/>
            </w:tcMar>
            <w:shd w:fill="F3F6F8"/>
          </w:tcPr>
          <w:p>
            <w:pPr>
              <w:spacing w:after="0" w:line="247" w:lineRule="auto"/>
            </w:pPr>
            <w:r>
              <w:rPr>
                <w:b/>
                <w:sz w:val="21"/>
              </w:rPr>
              <w:t>Besoins et défis à traiter</w:t>
            </w:r>
          </w:p>
        </w:tc>
        <w:tc>
          <w:tcPr>
            <w:tcW w:type="dxa" w:w="2448"/>
            <w:vAlign w:val="center"/>
            <w:tcMar>
              <w:top w:w="80" w:type="dxa"/>
              <w:bottom w:w="80" w:type="dxa"/>
              <w:left w:w="95" w:type="dxa"/>
              <w:right w:w="95" w:type="dxa"/>
            </w:tcMar>
            <w:shd w:fill="F3F6F8"/>
          </w:tcPr>
          <w:p>
            <w:pPr>
              <w:spacing w:after="0" w:line="247" w:lineRule="auto"/>
            </w:pPr>
            <w:r>
              <w:rPr>
                <w:sz w:val="21"/>
              </w:rPr>
              <w:t>Quatre ou cinq blocs de besoins.</w:t>
            </w:r>
          </w:p>
        </w:tc>
        <w:tc>
          <w:tcPr>
            <w:tcW w:type="dxa" w:w="5472"/>
            <w:vAlign w:val="center"/>
            <w:tcMar>
              <w:top w:w="80" w:type="dxa"/>
              <w:bottom w:w="80" w:type="dxa"/>
              <w:left w:w="95" w:type="dxa"/>
              <w:right w:w="95" w:type="dxa"/>
            </w:tcMar>
            <w:shd w:fill="F3F6F8"/>
          </w:tcPr>
          <w:p>
            <w:pPr>
              <w:spacing w:after="0" w:line="247" w:lineRule="auto"/>
            </w:pPr>
            <w:r>
              <w:rPr>
                <w:sz w:val="21"/>
              </w:rPr>
              <w:t>Enjeux de transition énergétique, performance, fiabilité, décarbonation industrielle, développement durable et interactions énergie-eau-ressources, selon le périmètre approuvé.</w:t>
            </w:r>
          </w:p>
        </w:tc>
      </w:tr>
      <w:tr>
        <w:trPr>
          <w:cantSplit/>
        </w:trPr>
        <w:tc>
          <w:tcPr>
            <w:tcW w:type="dxa" w:w="2304"/>
            <w:vAlign w:val="center"/>
            <w:tcMar>
              <w:top w:w="80" w:type="dxa"/>
              <w:bottom w:w="80" w:type="dxa"/>
              <w:left w:w="95" w:type="dxa"/>
              <w:right w:w="95" w:type="dxa"/>
            </w:tcMar>
            <w:shd w:fill="FFFFFF"/>
          </w:tcPr>
          <w:p>
            <w:pPr>
              <w:spacing w:after="0" w:line="247" w:lineRule="auto"/>
            </w:pPr>
            <w:r>
              <w:rPr>
                <w:b/>
                <w:sz w:val="21"/>
              </w:rPr>
              <w:t>Domaines et orientations</w:t>
            </w:r>
          </w:p>
        </w:tc>
        <w:tc>
          <w:tcPr>
            <w:tcW w:type="dxa" w:w="2448"/>
            <w:vAlign w:val="center"/>
            <w:tcMar>
              <w:top w:w="80" w:type="dxa"/>
              <w:bottom w:w="80" w:type="dxa"/>
              <w:left w:w="95" w:type="dxa"/>
              <w:right w:w="95" w:type="dxa"/>
            </w:tcMar>
            <w:shd w:fill="FFFFFF"/>
          </w:tcPr>
          <w:p>
            <w:pPr>
              <w:spacing w:after="0" w:line="247" w:lineRule="auto"/>
            </w:pPr>
            <w:r>
              <w:rPr>
                <w:sz w:val="21"/>
              </w:rPr>
              <w:t>Sections 5/7 répétées par domaine.</w:t>
            </w:r>
          </w:p>
        </w:tc>
        <w:tc>
          <w:tcPr>
            <w:tcW w:type="dxa" w:w="5472"/>
            <w:vAlign w:val="center"/>
            <w:tcMar>
              <w:top w:w="80" w:type="dxa"/>
              <w:bottom w:w="80" w:type="dxa"/>
              <w:left w:w="95" w:type="dxa"/>
              <w:right w:w="95" w:type="dxa"/>
            </w:tcMar>
            <w:shd w:fill="FFFFFF"/>
          </w:tcPr>
          <w:p>
            <w:pPr>
              <w:spacing w:after="0" w:line="247" w:lineRule="auto"/>
            </w:pPr>
            <w:r>
              <w:rPr>
                <w:sz w:val="21"/>
              </w:rPr>
              <w:t>Pour chaque domaine : besoin, verrous, axes de travaux, applications visées, conditions marocaines ou régionales et collaborations pertinentes. La taxonomie est validée avant rédaction.</w:t>
            </w:r>
          </w:p>
        </w:tc>
      </w:tr>
      <w:tr>
        <w:trPr>
          <w:cantSplit/>
        </w:trPr>
        <w:tc>
          <w:tcPr>
            <w:tcW w:type="dxa" w:w="2304"/>
            <w:vAlign w:val="center"/>
            <w:tcMar>
              <w:top w:w="80" w:type="dxa"/>
              <w:bottom w:w="80" w:type="dxa"/>
              <w:left w:w="95" w:type="dxa"/>
              <w:right w:w="95" w:type="dxa"/>
            </w:tcMar>
            <w:shd w:fill="F3F6F8"/>
          </w:tcPr>
          <w:p>
            <w:pPr>
              <w:spacing w:after="0" w:line="247" w:lineRule="auto"/>
            </w:pPr>
            <w:r>
              <w:rPr>
                <w:b/>
                <w:sz w:val="21"/>
              </w:rPr>
              <w:t>Feuilles de route technologiques</w:t>
            </w:r>
          </w:p>
        </w:tc>
        <w:tc>
          <w:tcPr>
            <w:tcW w:type="dxa" w:w="2448"/>
            <w:vAlign w:val="center"/>
            <w:tcMar>
              <w:top w:w="80" w:type="dxa"/>
              <w:bottom w:w="80" w:type="dxa"/>
              <w:left w:w="95" w:type="dxa"/>
              <w:right w:w="95" w:type="dxa"/>
            </w:tcMar>
            <w:shd w:fill="F3F6F8"/>
          </w:tcPr>
          <w:p>
            <w:pPr>
              <w:spacing w:after="0" w:line="247" w:lineRule="auto"/>
            </w:pPr>
            <w:r>
              <w:rPr>
                <w:sz w:val="21"/>
              </w:rPr>
              <w:t>Frises accessibles ou listes d’étapes.</w:t>
            </w:r>
          </w:p>
        </w:tc>
        <w:tc>
          <w:tcPr>
            <w:tcW w:type="dxa" w:w="5472"/>
            <w:vAlign w:val="center"/>
            <w:tcMar>
              <w:top w:w="80" w:type="dxa"/>
              <w:bottom w:w="80" w:type="dxa"/>
              <w:left w:w="95" w:type="dxa"/>
              <w:right w:w="95" w:type="dxa"/>
            </w:tcMar>
            <w:shd w:fill="F3F6F8"/>
          </w:tcPr>
          <w:p>
            <w:pPr>
              <w:spacing w:after="0" w:line="247" w:lineRule="auto"/>
            </w:pPr>
            <w:r>
              <w:rPr>
                <w:sz w:val="21"/>
              </w:rPr>
              <w:t>Horizon, axes, étapes et jalons publics validés ; distinction entre recherche de long terme, maturation et démonstration. Montrer les retours possibles plutôt qu’une progression garantie.</w:t>
            </w:r>
          </w:p>
        </w:tc>
      </w:tr>
      <w:tr>
        <w:trPr>
          <w:cantSplit/>
        </w:trPr>
        <w:tc>
          <w:tcPr>
            <w:tcW w:type="dxa" w:w="2304"/>
            <w:vAlign w:val="center"/>
            <w:tcMar>
              <w:top w:w="80" w:type="dxa"/>
              <w:bottom w:w="80" w:type="dxa"/>
              <w:left w:w="95" w:type="dxa"/>
              <w:right w:w="95" w:type="dxa"/>
            </w:tcMar>
            <w:shd w:fill="FFFFFF"/>
          </w:tcPr>
          <w:p>
            <w:pPr>
              <w:spacing w:after="0" w:line="247" w:lineRule="auto"/>
            </w:pPr>
            <w:r>
              <w:rPr>
                <w:b/>
                <w:sz w:val="21"/>
              </w:rPr>
              <w:t>Des priorités aux projets</w:t>
            </w:r>
          </w:p>
        </w:tc>
        <w:tc>
          <w:tcPr>
            <w:tcW w:type="dxa" w:w="2448"/>
            <w:vAlign w:val="center"/>
            <w:tcMar>
              <w:top w:w="80" w:type="dxa"/>
              <w:bottom w:w="80" w:type="dxa"/>
              <w:left w:w="95" w:type="dxa"/>
              <w:right w:w="95" w:type="dxa"/>
            </w:tcMar>
            <w:shd w:fill="FFFFFF"/>
          </w:tcPr>
          <w:p>
            <w:pPr>
              <w:spacing w:after="0" w:line="247" w:lineRule="auto"/>
            </w:pPr>
            <w:r>
              <w:rPr>
                <w:sz w:val="21"/>
              </w:rPr>
              <w:t>Relations visuelles et cartes sélectionnées.</w:t>
            </w:r>
          </w:p>
        </w:tc>
        <w:tc>
          <w:tcPr>
            <w:tcW w:type="dxa" w:w="5472"/>
            <w:vAlign w:val="center"/>
            <w:tcMar>
              <w:top w:w="80" w:type="dxa"/>
              <w:bottom w:w="80" w:type="dxa"/>
              <w:left w:w="95" w:type="dxa"/>
              <w:right w:w="95" w:type="dxa"/>
            </w:tcMar>
            <w:shd w:fill="FFFFFF"/>
          </w:tcPr>
          <w:p>
            <w:pPr>
              <w:spacing w:after="0" w:line="247" w:lineRule="auto"/>
            </w:pPr>
            <w:r>
              <w:rPr>
                <w:sz w:val="21"/>
              </w:rPr>
              <w:t>Liens vers les programmes soutenus, projets collaboratifs, plateformes et expertises associés à chaque priorité. Réutiliser les données des fiches sans copier leurs textes.</w:t>
            </w:r>
          </w:p>
        </w:tc>
      </w:tr>
      <w:tr>
        <w:trPr>
          <w:cantSplit/>
        </w:trPr>
        <w:tc>
          <w:tcPr>
            <w:tcW w:type="dxa" w:w="2304"/>
            <w:vAlign w:val="center"/>
            <w:tcMar>
              <w:top w:w="80" w:type="dxa"/>
              <w:bottom w:w="80" w:type="dxa"/>
              <w:left w:w="95" w:type="dxa"/>
              <w:right w:w="95" w:type="dxa"/>
            </w:tcMar>
            <w:shd w:fill="F3F6F8"/>
          </w:tcPr>
          <w:p>
            <w:pPr>
              <w:spacing w:after="0" w:line="247" w:lineRule="auto"/>
            </w:pPr>
            <w:r>
              <w:rPr>
                <w:b/>
                <w:sz w:val="21"/>
              </w:rPr>
              <w:t>Connaissances pour éclairer les choix</w:t>
            </w:r>
          </w:p>
        </w:tc>
        <w:tc>
          <w:tcPr>
            <w:tcW w:type="dxa" w:w="2448"/>
            <w:vAlign w:val="center"/>
            <w:tcMar>
              <w:top w:w="80" w:type="dxa"/>
              <w:bottom w:w="80" w:type="dxa"/>
              <w:left w:w="95" w:type="dxa"/>
              <w:right w:w="95" w:type="dxa"/>
            </w:tcMar>
            <w:shd w:fill="F3F6F8"/>
          </w:tcPr>
          <w:p>
            <w:pPr>
              <w:spacing w:after="0" w:line="247" w:lineRule="auto"/>
            </w:pPr>
            <w:r>
              <w:rPr>
                <w:sz w:val="21"/>
              </w:rPr>
              <w:t>Liste de ressources commentées.</w:t>
            </w:r>
          </w:p>
        </w:tc>
        <w:tc>
          <w:tcPr>
            <w:tcW w:type="dxa" w:w="5472"/>
            <w:vAlign w:val="center"/>
            <w:tcMar>
              <w:top w:w="80" w:type="dxa"/>
              <w:bottom w:w="80" w:type="dxa"/>
              <w:left w:w="95" w:type="dxa"/>
              <w:right w:w="95" w:type="dxa"/>
            </w:tcMar>
            <w:shd w:fill="F3F6F8"/>
          </w:tcPr>
          <w:p>
            <w:pPr>
              <w:spacing w:after="0" w:line="247" w:lineRule="auto"/>
            </w:pPr>
            <w:r>
              <w:rPr>
                <w:sz w:val="21"/>
              </w:rPr>
              <w:t>Études, veille, données et expertises publiques qui éclairent les options technologiques. Identifier le rôle d’appui scientifique, les décisions publiques relevant des autorités compétentes.</w:t>
            </w:r>
          </w:p>
        </w:tc>
      </w:tr>
      <w:tr>
        <w:trPr>
          <w:cantSplit/>
        </w:trPr>
        <w:tc>
          <w:tcPr>
            <w:tcW w:type="dxa" w:w="2304"/>
            <w:vAlign w:val="center"/>
            <w:tcMar>
              <w:top w:w="80" w:type="dxa"/>
              <w:bottom w:w="80" w:type="dxa"/>
              <w:left w:w="95" w:type="dxa"/>
              <w:right w:w="95" w:type="dxa"/>
            </w:tcMar>
            <w:shd w:fill="FFFFFF"/>
          </w:tcPr>
          <w:p>
            <w:pPr>
              <w:spacing w:after="0" w:line="247" w:lineRule="auto"/>
            </w:pPr>
            <w:r>
              <w:rPr>
                <w:b/>
                <w:sz w:val="21"/>
              </w:rPr>
              <w:t>Ressources et collaboration</w:t>
            </w:r>
          </w:p>
        </w:tc>
        <w:tc>
          <w:tcPr>
            <w:tcW w:type="dxa" w:w="2448"/>
            <w:vAlign w:val="center"/>
            <w:tcMar>
              <w:top w:w="80" w:type="dxa"/>
              <w:bottom w:w="80" w:type="dxa"/>
              <w:left w:w="95" w:type="dxa"/>
              <w:right w:w="95" w:type="dxa"/>
            </w:tcMar>
            <w:shd w:fill="FFFFFF"/>
          </w:tcPr>
          <w:p>
            <w:pPr>
              <w:spacing w:after="0" w:line="247" w:lineRule="auto"/>
            </w:pPr>
            <w:r>
              <w:rPr>
                <w:sz w:val="21"/>
              </w:rPr>
              <w:t>Documents puis accès au contact.</w:t>
            </w:r>
          </w:p>
        </w:tc>
        <w:tc>
          <w:tcPr>
            <w:tcW w:type="dxa" w:w="5472"/>
            <w:vAlign w:val="center"/>
            <w:tcMar>
              <w:top w:w="80" w:type="dxa"/>
              <w:bottom w:w="80" w:type="dxa"/>
              <w:left w:w="95" w:type="dxa"/>
              <w:right w:w="95" w:type="dxa"/>
            </w:tcMar>
            <w:shd w:fill="FFFFFF"/>
          </w:tcPr>
          <w:p>
            <w:pPr>
              <w:spacing w:after="0" w:line="247" w:lineRule="auto"/>
            </w:pPr>
            <w:r>
              <w:rPr>
                <w:sz w:val="21"/>
              </w:rPr>
              <w:t>Feuilles de route publiables, études associées et possibilité de signaler un besoin scientifique ou industriel. Demande orientée vers Collaborer avec nous.</w:t>
            </w:r>
          </w:p>
        </w:tc>
      </w:tr>
    </w:tbl>
    <w:p>
      <w:pPr>
        <w:spacing w:after="120" w:line="20" w:lineRule="exact"/>
      </w:pPr>
      <w:r>
        <w:rPr>
          <w:sz w:val="2"/>
        </w:rPr>
      </w:r>
    </w:p>
    <w:p>
      <w:r>
        <w:rPr>
          <w:b/>
        </w:rPr>
        <w:t xml:space="preserve">Action principale </w:t>
      </w:r>
      <w:r>
        <w:t>Trouver la priorité liée à son besoin puis un projet ou une capacité.</w:t>
      </w:r>
    </w:p>
    <w:p>
      <w:r>
        <w:rPr>
          <w:b/>
        </w:rPr>
        <w:t xml:space="preserve">Point de vigilance </w:t>
      </w:r>
      <w:r>
        <w:t>Ne pas importer mécaniquement les anciens domaines Figma. Les thèmes technologiques servent à expliquer les besoins et les travaux approuvés.</w:t>
      </w:r>
    </w:p>
    <w:p>
      <w:pPr>
        <w:pStyle w:val="Heading1"/>
        <w:pageBreakBefore/>
      </w:pPr>
      <w:r>
        <w:t>P05 Agence de Moyens</w:t>
      </w:r>
    </w:p>
    <w:p>
      <w:r>
        <w:rPr>
          <w:sz w:val="19"/>
        </w:rPr>
        <w:t>Page métier et accès aux programmes et appels  |  /fr/recherche-innovation/agence-de-moyens</w:t>
      </w:r>
    </w:p>
    <w:p>
      <w:r>
        <w:rPr>
          <w:b/>
        </w:rPr>
        <w:t xml:space="preserve">Objectif </w:t>
      </w:r>
      <w:r>
        <w:t>Expliquer le soutien à la R&amp;D&amp;I collaborative et permettre d’identifier une possibilité de participation.</w:t>
      </w:r>
    </w:p>
    <w:p>
      <w:r>
        <w:rPr>
          <w:b/>
        </w:rPr>
        <w:t xml:space="preserve">Message à faire comprendre </w:t>
      </w:r>
      <w:r>
        <w:t>Présenter le financement comme un moyen de faire progresser les travaux, leurs résultats et leurs possibilités de valorisation dans un parcours accompagné.</w:t>
      </w:r>
    </w:p>
    <w:p>
      <w:r>
        <w:rPr>
          <w:b/>
        </w:rPr>
        <w:t xml:space="preserve">Informations indispensables </w:t>
      </w:r>
      <w:r>
        <w:t>Rôle ; programmes ; appels et statuts ; éligibilité ; modalités de soutien ; parcours de candidature et de suivi ; résultats documentés.</w:t>
      </w:r>
    </w:p>
    <w:p>
      <w:pPr>
        <w:pStyle w:val="Heading2"/>
      </w:pPr>
      <w:r>
        <w:t>Sections dans l’ordre de lecture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2448"/>
        <w:gridCol w:w="5472"/>
      </w:tblGrid>
      <w:tr>
        <w:trPr>
          <w:tblHeader/>
        </w:trPr>
        <w:tc>
          <w:tcPr>
            <w:tcW w:type="dxa" w:w="2304"/>
            <w:vAlign w:val="center"/>
            <w:tcMar>
              <w:top w:w="80" w:type="dxa"/>
              <w:bottom w:w="80" w:type="dxa"/>
              <w:left w:w="95" w:type="dxa"/>
              <w:right w:w="95" w:type="dxa"/>
            </w:tcMar>
            <w:shd w:fill="12345A"/>
          </w:tcPr>
          <w:p>
            <w:pPr>
              <w:spacing w:after="0" w:line="247" w:lineRule="auto"/>
            </w:pPr>
            <w:r>
              <w:rPr>
                <w:b/>
                <w:color w:val="FFFFFF"/>
                <w:sz w:val="21"/>
              </w:rPr>
              <w:t>Titre de section</w:t>
            </w:r>
          </w:p>
        </w:tc>
        <w:tc>
          <w:tcPr>
            <w:tcW w:type="dxa" w:w="2448"/>
            <w:vAlign w:val="center"/>
            <w:tcMar>
              <w:top w:w="80" w:type="dxa"/>
              <w:bottom w:w="80" w:type="dxa"/>
              <w:left w:w="95" w:type="dxa"/>
              <w:right w:w="95" w:type="dxa"/>
            </w:tcMar>
            <w:shd w:fill="12345A"/>
          </w:tcPr>
          <w:p>
            <w:pPr>
              <w:spacing w:after="0" w:line="247" w:lineRule="auto"/>
            </w:pPr>
            <w:r>
              <w:rPr>
                <w:b/>
                <w:color w:val="FFFFFF"/>
                <w:sz w:val="21"/>
              </w:rPr>
              <w:t>Disposition proposée</w:t>
            </w:r>
          </w:p>
        </w:tc>
        <w:tc>
          <w:tcPr>
            <w:tcW w:type="dxa" w:w="5472"/>
            <w:vAlign w:val="center"/>
            <w:tcMar>
              <w:top w:w="80" w:type="dxa"/>
              <w:bottom w:w="80" w:type="dxa"/>
              <w:left w:w="95" w:type="dxa"/>
              <w:right w:w="95" w:type="dxa"/>
            </w:tcMar>
            <w:shd w:fill="12345A"/>
          </w:tcPr>
          <w:p>
            <w:pPr>
              <w:spacing w:after="0" w:line="247" w:lineRule="auto"/>
            </w:pPr>
            <w:r>
              <w:rPr>
                <w:b/>
                <w:color w:val="FFFFFF"/>
                <w:sz w:val="21"/>
              </w:rPr>
              <w:t>Informations et éléments à prévoir</w:t>
            </w:r>
          </w:p>
        </w:tc>
      </w:tr>
      <w:tr>
        <w:trPr>
          <w:cantSplit/>
        </w:trPr>
        <w:tc>
          <w:tcPr>
            <w:tcW w:type="dxa" w:w="2304"/>
            <w:vAlign w:val="center"/>
            <w:tcMar>
              <w:top w:w="80" w:type="dxa"/>
              <w:bottom w:w="80" w:type="dxa"/>
              <w:left w:w="95" w:type="dxa"/>
              <w:right w:w="95" w:type="dxa"/>
            </w:tcMar>
            <w:shd w:fill="FFFFFF"/>
          </w:tcPr>
          <w:p>
            <w:pPr>
              <w:spacing w:after="0" w:line="247" w:lineRule="auto"/>
            </w:pPr>
            <w:r>
              <w:rPr>
                <w:b/>
                <w:sz w:val="21"/>
              </w:rPr>
              <w:t>Le rôle de l’Agence de Moyens</w:t>
            </w:r>
          </w:p>
        </w:tc>
        <w:tc>
          <w:tcPr>
            <w:tcW w:type="dxa" w:w="2448"/>
            <w:vAlign w:val="center"/>
            <w:tcMar>
              <w:top w:w="80" w:type="dxa"/>
              <w:bottom w:w="80" w:type="dxa"/>
              <w:left w:w="95" w:type="dxa"/>
              <w:right w:w="95" w:type="dxa"/>
            </w:tcMar>
            <w:shd w:fill="FFFFFF"/>
          </w:tcPr>
          <w:p>
            <w:pPr>
              <w:spacing w:after="0" w:line="247" w:lineRule="auto"/>
            </w:pPr>
            <w:r>
              <w:rPr>
                <w:sz w:val="21"/>
              </w:rPr>
              <w:t>Bandeau texte et visuel de recherche.</w:t>
            </w:r>
          </w:p>
        </w:tc>
        <w:tc>
          <w:tcPr>
            <w:tcW w:type="dxa" w:w="5472"/>
            <w:vAlign w:val="center"/>
            <w:tcMar>
              <w:top w:w="80" w:type="dxa"/>
              <w:bottom w:w="80" w:type="dxa"/>
              <w:left w:w="95" w:type="dxa"/>
              <w:right w:w="95" w:type="dxa"/>
            </w:tcMar>
            <w:shd w:fill="FFFFFF"/>
          </w:tcPr>
          <w:p>
            <w:pPr>
              <w:spacing w:after="0" w:line="247" w:lineRule="auto"/>
            </w:pPr>
            <w:r>
              <w:rPr>
                <w:sz w:val="21"/>
              </w:rPr>
              <w:t>Place de l’instrument dans IRESEN, destinataires et types de soutien effectivement disponibles. Lier les moyens mobilisés aux besoins scientifiques et socioéconomiques.</w:t>
            </w:r>
          </w:p>
        </w:tc>
      </w:tr>
      <w:tr>
        <w:trPr>
          <w:cantSplit/>
        </w:trPr>
        <w:tc>
          <w:tcPr>
            <w:tcW w:type="dxa" w:w="2304"/>
            <w:vAlign w:val="center"/>
            <w:tcMar>
              <w:top w:w="80" w:type="dxa"/>
              <w:bottom w:w="80" w:type="dxa"/>
              <w:left w:w="95" w:type="dxa"/>
              <w:right w:w="95" w:type="dxa"/>
            </w:tcMar>
            <w:shd w:fill="F3F6F8"/>
          </w:tcPr>
          <w:p>
            <w:pPr>
              <w:spacing w:after="0" w:line="247" w:lineRule="auto"/>
            </w:pPr>
            <w:r>
              <w:rPr>
                <w:b/>
                <w:sz w:val="21"/>
              </w:rPr>
              <w:t>Programmes et collaborations</w:t>
            </w:r>
          </w:p>
        </w:tc>
        <w:tc>
          <w:tcPr>
            <w:tcW w:type="dxa" w:w="2448"/>
            <w:vAlign w:val="center"/>
            <w:tcMar>
              <w:top w:w="80" w:type="dxa"/>
              <w:bottom w:w="80" w:type="dxa"/>
              <w:left w:w="95" w:type="dxa"/>
              <w:right w:w="95" w:type="dxa"/>
            </w:tcMar>
            <w:shd w:fill="F3F6F8"/>
          </w:tcPr>
          <w:p>
            <w:pPr>
              <w:spacing w:after="0" w:line="247" w:lineRule="auto"/>
            </w:pPr>
            <w:r>
              <w:rPr>
                <w:sz w:val="21"/>
              </w:rPr>
              <w:t>Grille de programmes avec statut.</w:t>
            </w:r>
          </w:p>
        </w:tc>
        <w:tc>
          <w:tcPr>
            <w:tcW w:type="dxa" w:w="5472"/>
            <w:vAlign w:val="center"/>
            <w:tcMar>
              <w:top w:w="80" w:type="dxa"/>
              <w:bottom w:w="80" w:type="dxa"/>
              <w:left w:w="95" w:type="dxa"/>
              <w:right w:w="95" w:type="dxa"/>
            </w:tcMar>
            <w:shd w:fill="F3F6F8"/>
          </w:tcPr>
          <w:p>
            <w:pPr>
              <w:spacing w:after="0" w:line="247" w:lineRule="auto"/>
            </w:pPr>
            <w:r>
              <w:rPr>
                <w:sz w:val="21"/>
              </w:rPr>
              <w:t>Nom, périmètre, partenaires, période, objectifs et liens vers les appels ou projets. Distinguer programme actif, achevé et annoncé ; fiche programme si le volume le justifie.</w:t>
            </w:r>
          </w:p>
        </w:tc>
      </w:tr>
      <w:tr>
        <w:trPr>
          <w:cantSplit/>
        </w:trPr>
        <w:tc>
          <w:tcPr>
            <w:tcW w:type="dxa" w:w="2304"/>
            <w:vAlign w:val="center"/>
            <w:tcMar>
              <w:top w:w="80" w:type="dxa"/>
              <w:bottom w:w="80" w:type="dxa"/>
              <w:left w:w="95" w:type="dxa"/>
              <w:right w:w="95" w:type="dxa"/>
            </w:tcMar>
            <w:shd w:fill="FFFFFF"/>
          </w:tcPr>
          <w:p>
            <w:pPr>
              <w:spacing w:after="0" w:line="247" w:lineRule="auto"/>
            </w:pPr>
            <w:r>
              <w:rPr>
                <w:b/>
                <w:sz w:val="21"/>
              </w:rPr>
              <w:t>Appels à projets</w:t>
            </w:r>
          </w:p>
        </w:tc>
        <w:tc>
          <w:tcPr>
            <w:tcW w:type="dxa" w:w="2448"/>
            <w:vAlign w:val="center"/>
            <w:tcMar>
              <w:top w:w="80" w:type="dxa"/>
              <w:bottom w:w="80" w:type="dxa"/>
              <w:left w:w="95" w:type="dxa"/>
              <w:right w:w="95" w:type="dxa"/>
            </w:tcMar>
            <w:shd w:fill="FFFFFF"/>
          </w:tcPr>
          <w:p>
            <w:pPr>
              <w:spacing w:after="0" w:line="247" w:lineRule="auto"/>
            </w:pPr>
            <w:r>
              <w:rPr>
                <w:sz w:val="21"/>
              </w:rPr>
              <w:t>Liste filtrable avec onglets de statut.</w:t>
            </w:r>
          </w:p>
        </w:tc>
        <w:tc>
          <w:tcPr>
            <w:tcW w:type="dxa" w:w="5472"/>
            <w:vAlign w:val="center"/>
            <w:tcMar>
              <w:top w:w="80" w:type="dxa"/>
              <w:bottom w:w="80" w:type="dxa"/>
              <w:left w:w="95" w:type="dxa"/>
              <w:right w:w="95" w:type="dxa"/>
            </w:tcMar>
            <w:shd w:fill="FFFFFF"/>
          </w:tcPr>
          <w:p>
            <w:pPr>
              <w:spacing w:after="0" w:line="247" w:lineRule="auto"/>
            </w:pPr>
            <w:r>
              <w:rPr>
                <w:sz w:val="21"/>
              </w:rPr>
              <w:t>Appels ouverts en premier ; intitulé, thématique, public éligible, échéance et fuseau horaire, dossier et accès à la fiche. Les archives restent accessibles sans confusion avec les appels ouverts.</w:t>
            </w:r>
          </w:p>
        </w:tc>
      </w:tr>
      <w:tr>
        <w:trPr>
          <w:cantSplit/>
        </w:trPr>
        <w:tc>
          <w:tcPr>
            <w:tcW w:type="dxa" w:w="2304"/>
            <w:vAlign w:val="center"/>
            <w:tcMar>
              <w:top w:w="80" w:type="dxa"/>
              <w:bottom w:w="80" w:type="dxa"/>
              <w:left w:w="95" w:type="dxa"/>
              <w:right w:w="95" w:type="dxa"/>
            </w:tcMar>
            <w:shd w:fill="F3F6F8"/>
          </w:tcPr>
          <w:p>
            <w:pPr>
              <w:spacing w:after="0" w:line="247" w:lineRule="auto"/>
            </w:pPr>
            <w:r>
              <w:rPr>
                <w:b/>
                <w:sz w:val="21"/>
              </w:rPr>
              <w:t>Participer à un appel</w:t>
            </w:r>
          </w:p>
        </w:tc>
        <w:tc>
          <w:tcPr>
            <w:tcW w:type="dxa" w:w="2448"/>
            <w:vAlign w:val="center"/>
            <w:tcMar>
              <w:top w:w="80" w:type="dxa"/>
              <w:bottom w:w="80" w:type="dxa"/>
              <w:left w:w="95" w:type="dxa"/>
              <w:right w:w="95" w:type="dxa"/>
            </w:tcMar>
            <w:shd w:fill="F3F6F8"/>
          </w:tcPr>
          <w:p>
            <w:pPr>
              <w:spacing w:after="0" w:line="247" w:lineRule="auto"/>
            </w:pPr>
            <w:r>
              <w:rPr>
                <w:sz w:val="21"/>
              </w:rPr>
              <w:t>Blocs 4/8 et liens par appel.</w:t>
            </w:r>
          </w:p>
        </w:tc>
        <w:tc>
          <w:tcPr>
            <w:tcW w:type="dxa" w:w="5472"/>
            <w:vAlign w:val="center"/>
            <w:tcMar>
              <w:top w:w="80" w:type="dxa"/>
              <w:bottom w:w="80" w:type="dxa"/>
              <w:left w:w="95" w:type="dxa"/>
              <w:right w:w="95" w:type="dxa"/>
            </w:tcMar>
            <w:shd w:fill="F3F6F8"/>
          </w:tcPr>
          <w:p>
            <w:pPr>
              <w:spacing w:after="0" w:line="247" w:lineRule="auto"/>
            </w:pPr>
            <w:r>
              <w:rPr>
                <w:sz w:val="21"/>
              </w:rPr>
              <w:t>Conditions, types de consortiums, dépenses et soutiens éligibles, pièces attendues et modalités de dépôt. Les règles exactes appartiennent au règlement de chaque appel.</w:t>
            </w:r>
          </w:p>
        </w:tc>
      </w:tr>
      <w:tr>
        <w:trPr>
          <w:cantSplit/>
        </w:trPr>
        <w:tc>
          <w:tcPr>
            <w:tcW w:type="dxa" w:w="2304"/>
            <w:vAlign w:val="center"/>
            <w:tcMar>
              <w:top w:w="80" w:type="dxa"/>
              <w:bottom w:w="80" w:type="dxa"/>
              <w:left w:w="95" w:type="dxa"/>
              <w:right w:w="95" w:type="dxa"/>
            </w:tcMar>
            <w:shd w:fill="FFFFFF"/>
          </w:tcPr>
          <w:p>
            <w:pPr>
              <w:spacing w:after="0" w:line="247" w:lineRule="auto"/>
            </w:pPr>
            <w:r>
              <w:rPr>
                <w:b/>
                <w:sz w:val="21"/>
              </w:rPr>
              <w:t>Du dépôt aux suites du projet</w:t>
            </w:r>
          </w:p>
        </w:tc>
        <w:tc>
          <w:tcPr>
            <w:tcW w:type="dxa" w:w="2448"/>
            <w:vAlign w:val="center"/>
            <w:tcMar>
              <w:top w:w="80" w:type="dxa"/>
              <w:bottom w:w="80" w:type="dxa"/>
              <w:left w:w="95" w:type="dxa"/>
              <w:right w:w="95" w:type="dxa"/>
            </w:tcMar>
            <w:shd w:fill="FFFFFF"/>
          </w:tcPr>
          <w:p>
            <w:pPr>
              <w:spacing w:after="0" w:line="247" w:lineRule="auto"/>
            </w:pPr>
            <w:r>
              <w:rPr>
                <w:sz w:val="21"/>
              </w:rPr>
              <w:t>Frise en cinq étapes, liste sur mobile.</w:t>
            </w:r>
          </w:p>
        </w:tc>
        <w:tc>
          <w:tcPr>
            <w:tcW w:type="dxa" w:w="5472"/>
            <w:vAlign w:val="center"/>
            <w:tcMar>
              <w:top w:w="80" w:type="dxa"/>
              <w:bottom w:w="80" w:type="dxa"/>
              <w:left w:w="95" w:type="dxa"/>
              <w:right w:w="95" w:type="dxa"/>
            </w:tcMar>
            <w:shd w:fill="FFFFFF"/>
          </w:tcPr>
          <w:p>
            <w:pPr>
              <w:spacing w:after="0" w:line="247" w:lineRule="auto"/>
            </w:pPr>
            <w:r>
              <w:rPr>
                <w:sz w:val="21"/>
              </w:rPr>
              <w:t>Appel, évaluation, contractualisation, exécution et valorisation. Indiquer les points de contact, les responsabilités des porteurs et les livrables publics attendus à chaque étape.</w:t>
            </w:r>
          </w:p>
        </w:tc>
      </w:tr>
      <w:tr>
        <w:trPr>
          <w:cantSplit/>
        </w:trPr>
        <w:tc>
          <w:tcPr>
            <w:tcW w:type="dxa" w:w="2304"/>
            <w:vAlign w:val="center"/>
            <w:tcMar>
              <w:top w:w="80" w:type="dxa"/>
              <w:bottom w:w="80" w:type="dxa"/>
              <w:left w:w="95" w:type="dxa"/>
              <w:right w:w="95" w:type="dxa"/>
            </w:tcMar>
            <w:shd w:fill="F3F6F8"/>
          </w:tcPr>
          <w:p>
            <w:pPr>
              <w:spacing w:after="0" w:line="247" w:lineRule="auto"/>
            </w:pPr>
            <w:r>
              <w:rPr>
                <w:b/>
                <w:sz w:val="21"/>
              </w:rPr>
              <w:t>Résultats de la recherche soutenue</w:t>
            </w:r>
          </w:p>
        </w:tc>
        <w:tc>
          <w:tcPr>
            <w:tcW w:type="dxa" w:w="2448"/>
            <w:vAlign w:val="center"/>
            <w:tcMar>
              <w:top w:w="80" w:type="dxa"/>
              <w:bottom w:w="80" w:type="dxa"/>
              <w:left w:w="95" w:type="dxa"/>
              <w:right w:w="95" w:type="dxa"/>
            </w:tcMar>
            <w:shd w:fill="F3F6F8"/>
          </w:tcPr>
          <w:p>
            <w:pPr>
              <w:spacing w:after="0" w:line="247" w:lineRule="auto"/>
            </w:pPr>
            <w:r>
              <w:rPr>
                <w:sz w:val="21"/>
              </w:rPr>
              <w:t>Indicateurs puis trois cas documentés.</w:t>
            </w:r>
          </w:p>
        </w:tc>
        <w:tc>
          <w:tcPr>
            <w:tcW w:type="dxa" w:w="5472"/>
            <w:vAlign w:val="center"/>
            <w:tcMar>
              <w:top w:w="80" w:type="dxa"/>
              <w:bottom w:w="80" w:type="dxa"/>
              <w:left w:w="95" w:type="dxa"/>
              <w:right w:w="95" w:type="dxa"/>
            </w:tcMar>
            <w:shd w:fill="F3F6F8"/>
          </w:tcPr>
          <w:p>
            <w:pPr>
              <w:spacing w:after="0" w:line="247" w:lineRule="auto"/>
            </w:pPr>
            <w:r>
              <w:rPr>
                <w:sz w:val="21"/>
              </w:rPr>
              <w:t>Bilans par période et périmètre, résultats des programmes et liens vers les projets. Les séries historiques restent séparées des bilans plus larges de l’Institut.</w:t>
            </w:r>
          </w:p>
        </w:tc>
      </w:tr>
      <w:tr>
        <w:trPr>
          <w:cantSplit/>
        </w:trPr>
        <w:tc>
          <w:tcPr>
            <w:tcW w:type="dxa" w:w="2304"/>
            <w:vAlign w:val="center"/>
            <w:tcMar>
              <w:top w:w="80" w:type="dxa"/>
              <w:bottom w:w="80" w:type="dxa"/>
              <w:left w:w="95" w:type="dxa"/>
              <w:right w:w="95" w:type="dxa"/>
            </w:tcMar>
            <w:shd w:fill="FFFFFF"/>
          </w:tcPr>
          <w:p>
            <w:pPr>
              <w:spacing w:after="0" w:line="247" w:lineRule="auto"/>
            </w:pPr>
            <w:r>
              <w:rPr>
                <w:b/>
                <w:sz w:val="21"/>
              </w:rPr>
              <w:t>Questions pratiques</w:t>
            </w:r>
          </w:p>
        </w:tc>
        <w:tc>
          <w:tcPr>
            <w:tcW w:type="dxa" w:w="2448"/>
            <w:vAlign w:val="center"/>
            <w:tcMar>
              <w:top w:w="80" w:type="dxa"/>
              <w:bottom w:w="80" w:type="dxa"/>
              <w:left w:w="95" w:type="dxa"/>
              <w:right w:w="95" w:type="dxa"/>
            </w:tcMar>
            <w:shd w:fill="FFFFFF"/>
          </w:tcPr>
          <w:p>
            <w:pPr>
              <w:spacing w:after="0" w:line="247" w:lineRule="auto"/>
            </w:pPr>
            <w:r>
              <w:rPr>
                <w:sz w:val="21"/>
              </w:rPr>
              <w:t>Accordéons et documents.</w:t>
            </w:r>
          </w:p>
        </w:tc>
        <w:tc>
          <w:tcPr>
            <w:tcW w:type="dxa" w:w="5472"/>
            <w:vAlign w:val="center"/>
            <w:tcMar>
              <w:top w:w="80" w:type="dxa"/>
              <w:bottom w:w="80" w:type="dxa"/>
              <w:left w:w="95" w:type="dxa"/>
              <w:right w:w="95" w:type="dxa"/>
            </w:tcMar>
            <w:shd w:fill="FFFFFF"/>
          </w:tcPr>
          <w:p>
            <w:pPr>
              <w:spacing w:after="0" w:line="247" w:lineRule="auto"/>
            </w:pPr>
            <w:r>
              <w:rPr>
                <w:sz w:val="21"/>
              </w:rPr>
              <w:t>Réponses procédurales stables, règlements, modèles à télécharger et contact. Ne pas promettre un délai d’instruction ou une aide qui n’est pas confirmé.</w:t>
            </w:r>
          </w:p>
        </w:tc>
      </w:tr>
    </w:tbl>
    <w:p>
      <w:pPr>
        <w:spacing w:after="120" w:line="20" w:lineRule="exact"/>
      </w:pPr>
      <w:r>
        <w:rPr>
          <w:sz w:val="2"/>
        </w:rPr>
      </w:r>
    </w:p>
    <w:p>
      <w:r>
        <w:rPr>
          <w:b/>
        </w:rPr>
        <w:t xml:space="preserve">Action principale </w:t>
      </w:r>
      <w:r>
        <w:t>Vérifier son éligibilité et accéder à un appel ou à un programme.</w:t>
      </w:r>
    </w:p>
    <w:p>
      <w:r>
        <w:rPr>
          <w:b/>
        </w:rPr>
        <w:t xml:space="preserve">Point de vigilance </w:t>
      </w:r>
      <w:r>
        <w:t>Libellé maintenu conformément au menu validé. La page explique aussi la programmation collaborative ; elle ne se réduit pas à une liste de subventions.</w:t>
      </w:r>
    </w:p>
    <w:p>
      <w:pPr>
        <w:pStyle w:val="Heading1"/>
        <w:pageBreakBefore/>
      </w:pPr>
      <w:r>
        <w:t>P06 Projets collaboratifs</w:t>
      </w:r>
    </w:p>
    <w:p>
      <w:r>
        <w:rPr>
          <w:sz w:val="19"/>
        </w:rPr>
        <w:t>Catalogue avec fiches de détail  |  /fr/recherche-innovation/projets</w:t>
      </w:r>
    </w:p>
    <w:p>
      <w:r>
        <w:rPr>
          <w:b/>
        </w:rPr>
        <w:t xml:space="preserve">Objectif </w:t>
      </w:r>
      <w:r>
        <w:t>Montrer les besoins traités et les contributions concrètes des projets, puis rendre les résultats retrouvables.</w:t>
      </w:r>
    </w:p>
    <w:p>
      <w:r>
        <w:rPr>
          <w:b/>
        </w:rPr>
        <w:t xml:space="preserve">Message à faire comprendre </w:t>
      </w:r>
      <w:r>
        <w:t>Relier chaque projet au problème traité, aux partenaires mobilisés, au rôle d’IRESEN et aux connaissances ou solutions effectivement obtenues.</w:t>
      </w:r>
    </w:p>
    <w:p>
      <w:r>
        <w:rPr>
          <w:b/>
        </w:rPr>
        <w:t xml:space="preserve">Informations indispensables </w:t>
      </w:r>
      <w:r>
        <w:t>Identité unique ; besoin ; priorité ; partenaires et contributions ; statut ; dates ; résultats ; maturité ; sources publiques.</w:t>
      </w:r>
    </w:p>
    <w:p>
      <w:pPr>
        <w:pStyle w:val="Heading2"/>
      </w:pPr>
      <w:r>
        <w:t>Sections dans l’ordre de lecture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2448"/>
        <w:gridCol w:w="5472"/>
      </w:tblGrid>
      <w:tr>
        <w:trPr>
          <w:tblHeader/>
        </w:trPr>
        <w:tc>
          <w:tcPr>
            <w:tcW w:type="dxa" w:w="2304"/>
            <w:vAlign w:val="center"/>
            <w:tcMar>
              <w:top w:w="80" w:type="dxa"/>
              <w:bottom w:w="80" w:type="dxa"/>
              <w:left w:w="95" w:type="dxa"/>
              <w:right w:w="95" w:type="dxa"/>
            </w:tcMar>
            <w:shd w:fill="12345A"/>
          </w:tcPr>
          <w:p>
            <w:pPr>
              <w:spacing w:after="0" w:line="247" w:lineRule="auto"/>
            </w:pPr>
            <w:r>
              <w:rPr>
                <w:b/>
                <w:color w:val="FFFFFF"/>
                <w:sz w:val="21"/>
              </w:rPr>
              <w:t>Titre de section</w:t>
            </w:r>
          </w:p>
        </w:tc>
        <w:tc>
          <w:tcPr>
            <w:tcW w:type="dxa" w:w="2448"/>
            <w:vAlign w:val="center"/>
            <w:tcMar>
              <w:top w:w="80" w:type="dxa"/>
              <w:bottom w:w="80" w:type="dxa"/>
              <w:left w:w="95" w:type="dxa"/>
              <w:right w:w="95" w:type="dxa"/>
            </w:tcMar>
            <w:shd w:fill="12345A"/>
          </w:tcPr>
          <w:p>
            <w:pPr>
              <w:spacing w:after="0" w:line="247" w:lineRule="auto"/>
            </w:pPr>
            <w:r>
              <w:rPr>
                <w:b/>
                <w:color w:val="FFFFFF"/>
                <w:sz w:val="21"/>
              </w:rPr>
              <w:t>Disposition proposée</w:t>
            </w:r>
          </w:p>
        </w:tc>
        <w:tc>
          <w:tcPr>
            <w:tcW w:type="dxa" w:w="5472"/>
            <w:vAlign w:val="center"/>
            <w:tcMar>
              <w:top w:w="80" w:type="dxa"/>
              <w:bottom w:w="80" w:type="dxa"/>
              <w:left w:w="95" w:type="dxa"/>
              <w:right w:w="95" w:type="dxa"/>
            </w:tcMar>
            <w:shd w:fill="12345A"/>
          </w:tcPr>
          <w:p>
            <w:pPr>
              <w:spacing w:after="0" w:line="247" w:lineRule="auto"/>
            </w:pPr>
            <w:r>
              <w:rPr>
                <w:b/>
                <w:color w:val="FFFFFF"/>
                <w:sz w:val="21"/>
              </w:rPr>
              <w:t>Informations et éléments à prévoir</w:t>
            </w:r>
          </w:p>
        </w:tc>
      </w:tr>
      <w:tr>
        <w:trPr>
          <w:cantSplit/>
        </w:trPr>
        <w:tc>
          <w:tcPr>
            <w:tcW w:type="dxa" w:w="2304"/>
            <w:vAlign w:val="center"/>
            <w:tcMar>
              <w:top w:w="80" w:type="dxa"/>
              <w:bottom w:w="80" w:type="dxa"/>
              <w:left w:w="95" w:type="dxa"/>
              <w:right w:w="95" w:type="dxa"/>
            </w:tcMar>
            <w:shd w:fill="FFFFFF"/>
          </w:tcPr>
          <w:p>
            <w:pPr>
              <w:spacing w:after="0" w:line="247" w:lineRule="auto"/>
            </w:pPr>
            <w:r>
              <w:rPr>
                <w:b/>
                <w:sz w:val="21"/>
              </w:rPr>
              <w:t>Les projets collaboratifs</w:t>
            </w:r>
          </w:p>
        </w:tc>
        <w:tc>
          <w:tcPr>
            <w:tcW w:type="dxa" w:w="2448"/>
            <w:vAlign w:val="center"/>
            <w:tcMar>
              <w:top w:w="80" w:type="dxa"/>
              <w:bottom w:w="80" w:type="dxa"/>
              <w:left w:w="95" w:type="dxa"/>
              <w:right w:w="95" w:type="dxa"/>
            </w:tcMar>
            <w:shd w:fill="FFFFFF"/>
          </w:tcPr>
          <w:p>
            <w:pPr>
              <w:spacing w:after="0" w:line="247" w:lineRule="auto"/>
            </w:pPr>
            <w:r>
              <w:rPr>
                <w:sz w:val="21"/>
              </w:rPr>
              <w:t>Bandeau compact et introduction.</w:t>
            </w:r>
          </w:p>
        </w:tc>
        <w:tc>
          <w:tcPr>
            <w:tcW w:type="dxa" w:w="5472"/>
            <w:vAlign w:val="center"/>
            <w:tcMar>
              <w:top w:w="80" w:type="dxa"/>
              <w:bottom w:w="80" w:type="dxa"/>
              <w:left w:w="95" w:type="dxa"/>
              <w:right w:w="95" w:type="dxa"/>
            </w:tcMar>
            <w:shd w:fill="FFFFFF"/>
          </w:tcPr>
          <w:p>
            <w:pPr>
              <w:spacing w:after="0" w:line="247" w:lineRule="auto"/>
            </w:pPr>
            <w:r>
              <w:rPr>
                <w:sz w:val="21"/>
              </w:rPr>
              <w:t>Périmètre du catalogue et distinction entre projets soutenus, portés ou réalisés avec les partenaires. Expliquer les catégories sans diluer le rôle de chacun.</w:t>
            </w:r>
          </w:p>
        </w:tc>
      </w:tr>
      <w:tr>
        <w:trPr>
          <w:cantSplit/>
        </w:trPr>
        <w:tc>
          <w:tcPr>
            <w:tcW w:type="dxa" w:w="2304"/>
            <w:vAlign w:val="center"/>
            <w:tcMar>
              <w:top w:w="80" w:type="dxa"/>
              <w:bottom w:w="80" w:type="dxa"/>
              <w:left w:w="95" w:type="dxa"/>
              <w:right w:w="95" w:type="dxa"/>
            </w:tcMar>
            <w:shd w:fill="F3F6F8"/>
          </w:tcPr>
          <w:p>
            <w:pPr>
              <w:spacing w:after="0" w:line="247" w:lineRule="auto"/>
            </w:pPr>
            <w:r>
              <w:rPr>
                <w:b/>
                <w:sz w:val="21"/>
              </w:rPr>
              <w:t>Réalisations à découvrir</w:t>
            </w:r>
          </w:p>
        </w:tc>
        <w:tc>
          <w:tcPr>
            <w:tcW w:type="dxa" w:w="2448"/>
            <w:vAlign w:val="center"/>
            <w:tcMar>
              <w:top w:w="80" w:type="dxa"/>
              <w:bottom w:w="80" w:type="dxa"/>
              <w:left w:w="95" w:type="dxa"/>
              <w:right w:w="95" w:type="dxa"/>
            </w:tcMar>
            <w:shd w:fill="F3F6F8"/>
          </w:tcPr>
          <w:p>
            <w:pPr>
              <w:spacing w:after="0" w:line="247" w:lineRule="auto"/>
            </w:pPr>
            <w:r>
              <w:rPr>
                <w:sz w:val="21"/>
              </w:rPr>
              <w:t>Une carte large et deux cartes.</w:t>
            </w:r>
          </w:p>
        </w:tc>
        <w:tc>
          <w:tcPr>
            <w:tcW w:type="dxa" w:w="5472"/>
            <w:vAlign w:val="center"/>
            <w:tcMar>
              <w:top w:w="80" w:type="dxa"/>
              <w:bottom w:w="80" w:type="dxa"/>
              <w:left w:w="95" w:type="dxa"/>
              <w:right w:w="95" w:type="dxa"/>
            </w:tcMar>
            <w:shd w:fill="F3F6F8"/>
          </w:tcPr>
          <w:p>
            <w:pPr>
              <w:spacing w:after="0" w:line="247" w:lineRule="auto"/>
            </w:pPr>
            <w:r>
              <w:rPr>
                <w:sz w:val="21"/>
              </w:rPr>
              <w:t>Sélection de cas disposant de résultats publics vérifiés. Chaque carte indique le besoin ou le résultat, la thématique et le stade ; sélection renouvelable dans le CMS.</w:t>
            </w:r>
          </w:p>
        </w:tc>
      </w:tr>
      <w:tr>
        <w:trPr>
          <w:cantSplit/>
        </w:trPr>
        <w:tc>
          <w:tcPr>
            <w:tcW w:type="dxa" w:w="2304"/>
            <w:vAlign w:val="center"/>
            <w:tcMar>
              <w:top w:w="80" w:type="dxa"/>
              <w:bottom w:w="80" w:type="dxa"/>
              <w:left w:w="95" w:type="dxa"/>
              <w:right w:w="95" w:type="dxa"/>
            </w:tcMar>
            <w:shd w:fill="FFFFFF"/>
          </w:tcPr>
          <w:p>
            <w:pPr>
              <w:spacing w:after="0" w:line="247" w:lineRule="auto"/>
            </w:pPr>
            <w:r>
              <w:rPr>
                <w:b/>
                <w:sz w:val="21"/>
              </w:rPr>
              <w:t>Rechercher un projet</w:t>
            </w:r>
          </w:p>
        </w:tc>
        <w:tc>
          <w:tcPr>
            <w:tcW w:type="dxa" w:w="2448"/>
            <w:vAlign w:val="center"/>
            <w:tcMar>
              <w:top w:w="80" w:type="dxa"/>
              <w:bottom w:w="80" w:type="dxa"/>
              <w:left w:w="95" w:type="dxa"/>
              <w:right w:w="95" w:type="dxa"/>
            </w:tcMar>
            <w:shd w:fill="FFFFFF"/>
          </w:tcPr>
          <w:p>
            <w:pPr>
              <w:spacing w:after="0" w:line="247" w:lineRule="auto"/>
            </w:pPr>
            <w:r>
              <w:rPr>
                <w:sz w:val="21"/>
              </w:rPr>
              <w:t>Champ de recherche et filtres combinables.</w:t>
            </w:r>
          </w:p>
        </w:tc>
        <w:tc>
          <w:tcPr>
            <w:tcW w:type="dxa" w:w="5472"/>
            <w:vAlign w:val="center"/>
            <w:tcMar>
              <w:top w:w="80" w:type="dxa"/>
              <w:bottom w:w="80" w:type="dxa"/>
              <w:left w:w="95" w:type="dxa"/>
              <w:right w:w="95" w:type="dxa"/>
            </w:tcMar>
            <w:shd w:fill="FFFFFF"/>
          </w:tcPr>
          <w:p>
            <w:pPr>
              <w:spacing w:after="0" w:line="247" w:lineRule="auto"/>
            </w:pPr>
            <w:r>
              <w:rPr>
                <w:sz w:val="21"/>
              </w:rPr>
              <w:t>Filtres par priorité, programme, statut, période et type de résultat. Compteur, filtres actifs, réinitialisation et paramètres conservés dans l’URL.</w:t>
            </w:r>
          </w:p>
        </w:tc>
      </w:tr>
      <w:tr>
        <w:trPr>
          <w:cantSplit/>
        </w:trPr>
        <w:tc>
          <w:tcPr>
            <w:tcW w:type="dxa" w:w="2304"/>
            <w:vAlign w:val="center"/>
            <w:tcMar>
              <w:top w:w="80" w:type="dxa"/>
              <w:bottom w:w="80" w:type="dxa"/>
              <w:left w:w="95" w:type="dxa"/>
              <w:right w:w="95" w:type="dxa"/>
            </w:tcMar>
            <w:shd w:fill="F3F6F8"/>
          </w:tcPr>
          <w:p>
            <w:pPr>
              <w:spacing w:after="0" w:line="247" w:lineRule="auto"/>
            </w:pPr>
            <w:r>
              <w:rPr>
                <w:b/>
                <w:sz w:val="21"/>
              </w:rPr>
              <w:t>Catalogue des projets</w:t>
            </w:r>
          </w:p>
        </w:tc>
        <w:tc>
          <w:tcPr>
            <w:tcW w:type="dxa" w:w="2448"/>
            <w:vAlign w:val="center"/>
            <w:tcMar>
              <w:top w:w="80" w:type="dxa"/>
              <w:bottom w:w="80" w:type="dxa"/>
              <w:left w:w="95" w:type="dxa"/>
              <w:right w:w="95" w:type="dxa"/>
            </w:tcMar>
            <w:shd w:fill="F3F6F8"/>
          </w:tcPr>
          <w:p>
            <w:pPr>
              <w:spacing w:after="0" w:line="247" w:lineRule="auto"/>
            </w:pPr>
            <w:r>
              <w:rPr>
                <w:sz w:val="21"/>
              </w:rPr>
              <w:t>Grille de trois cartes puis pagination.</w:t>
            </w:r>
          </w:p>
        </w:tc>
        <w:tc>
          <w:tcPr>
            <w:tcW w:type="dxa" w:w="5472"/>
            <w:vAlign w:val="center"/>
            <w:tcMar>
              <w:top w:w="80" w:type="dxa"/>
              <w:bottom w:w="80" w:type="dxa"/>
              <w:left w:w="95" w:type="dxa"/>
              <w:right w:w="95" w:type="dxa"/>
            </w:tcMar>
            <w:shd w:fill="F3F6F8"/>
          </w:tcPr>
          <w:p>
            <w:pPr>
              <w:spacing w:after="0" w:line="247" w:lineRule="auto"/>
            </w:pPr>
            <w:r>
              <w:rPr>
                <w:sz w:val="21"/>
              </w:rPr>
              <w:t>Nom, acronyme exact, résumé de besoin à préparer, image autorisée, priorité, statut et période. Toutes les cartes ouvrent une fiche avec URL propre.</w:t>
            </w:r>
          </w:p>
        </w:tc>
      </w:tr>
      <w:tr>
        <w:trPr>
          <w:cantSplit/>
        </w:trPr>
        <w:tc>
          <w:tcPr>
            <w:tcW w:type="dxa" w:w="2304"/>
            <w:vAlign w:val="center"/>
            <w:tcMar>
              <w:top w:w="80" w:type="dxa"/>
              <w:bottom w:w="80" w:type="dxa"/>
              <w:left w:w="95" w:type="dxa"/>
              <w:right w:w="95" w:type="dxa"/>
            </w:tcMar>
            <w:shd w:fill="FFFFFF"/>
          </w:tcPr>
          <w:p>
            <w:pPr>
              <w:spacing w:after="0" w:line="247" w:lineRule="auto"/>
            </w:pPr>
            <w:r>
              <w:rPr>
                <w:b/>
                <w:sz w:val="21"/>
              </w:rPr>
              <w:t>Repères pour lire les résultats</w:t>
            </w:r>
          </w:p>
        </w:tc>
        <w:tc>
          <w:tcPr>
            <w:tcW w:type="dxa" w:w="2448"/>
            <w:vAlign w:val="center"/>
            <w:tcMar>
              <w:top w:w="80" w:type="dxa"/>
              <w:bottom w:w="80" w:type="dxa"/>
              <w:left w:w="95" w:type="dxa"/>
              <w:right w:w="95" w:type="dxa"/>
            </w:tcMar>
            <w:shd w:fill="FFFFFF"/>
          </w:tcPr>
          <w:p>
            <w:pPr>
              <w:spacing w:after="0" w:line="247" w:lineRule="auto"/>
            </w:pPr>
            <w:r>
              <w:rPr>
                <w:sz w:val="21"/>
              </w:rPr>
              <w:t>Court bloc explicatif.</w:t>
            </w:r>
          </w:p>
        </w:tc>
        <w:tc>
          <w:tcPr>
            <w:tcW w:type="dxa" w:w="5472"/>
            <w:vAlign w:val="center"/>
            <w:tcMar>
              <w:top w:w="80" w:type="dxa"/>
              <w:bottom w:w="80" w:type="dxa"/>
              <w:left w:w="95" w:type="dxa"/>
              <w:right w:w="95" w:type="dxa"/>
            </w:tcMar>
            <w:shd w:fill="FFFFFF"/>
          </w:tcPr>
          <w:p>
            <w:pPr>
              <w:spacing w:after="0" w:line="247" w:lineRule="auto"/>
            </w:pPr>
            <w:r>
              <w:rPr>
                <w:sz w:val="21"/>
              </w:rPr>
              <w:t>Distinguer résultat attendu, résultat acquis, maturité et effet mesuré. Un projet terminé n’implique pas un transfert ou un impact économique établi.</w:t>
            </w:r>
          </w:p>
        </w:tc>
      </w:tr>
      <w:tr>
        <w:trPr>
          <w:cantSplit/>
        </w:trPr>
        <w:tc>
          <w:tcPr>
            <w:tcW w:type="dxa" w:w="2304"/>
            <w:vAlign w:val="center"/>
            <w:tcMar>
              <w:top w:w="80" w:type="dxa"/>
              <w:bottom w:w="80" w:type="dxa"/>
              <w:left w:w="95" w:type="dxa"/>
              <w:right w:w="95" w:type="dxa"/>
            </w:tcMar>
            <w:shd w:fill="F3F6F8"/>
          </w:tcPr>
          <w:p>
            <w:pPr>
              <w:spacing w:after="0" w:line="247" w:lineRule="auto"/>
            </w:pPr>
            <w:r>
              <w:rPr>
                <w:b/>
                <w:sz w:val="21"/>
              </w:rPr>
              <w:t>Projets et capacités associées</w:t>
            </w:r>
          </w:p>
        </w:tc>
        <w:tc>
          <w:tcPr>
            <w:tcW w:type="dxa" w:w="2448"/>
            <w:vAlign w:val="center"/>
            <w:tcMar>
              <w:top w:w="80" w:type="dxa"/>
              <w:bottom w:w="80" w:type="dxa"/>
              <w:left w:w="95" w:type="dxa"/>
              <w:right w:w="95" w:type="dxa"/>
            </w:tcMar>
            <w:shd w:fill="F3F6F8"/>
          </w:tcPr>
          <w:p>
            <w:pPr>
              <w:spacing w:after="0" w:line="247" w:lineRule="auto"/>
            </w:pPr>
            <w:r>
              <w:rPr>
                <w:sz w:val="21"/>
              </w:rPr>
              <w:t>Renvois contextuels et bouton.</w:t>
            </w:r>
          </w:p>
        </w:tc>
        <w:tc>
          <w:tcPr>
            <w:tcW w:type="dxa" w:w="5472"/>
            <w:vAlign w:val="center"/>
            <w:tcMar>
              <w:top w:w="80" w:type="dxa"/>
              <w:bottom w:w="80" w:type="dxa"/>
              <w:left w:w="95" w:type="dxa"/>
              <w:right w:w="95" w:type="dxa"/>
            </w:tcMar>
            <w:shd w:fill="F3F6F8"/>
          </w:tcPr>
          <w:p>
            <w:pPr>
              <w:spacing w:after="0" w:line="247" w:lineRule="auto"/>
            </w:pPr>
            <w:r>
              <w:rPr>
                <w:sz w:val="21"/>
              </w:rPr>
              <w:t>Accès aux plateformes, programmes et résultats valorisables ; parcours de collaboration pour un besoin proche. Liens associés depuis les données du projet.</w:t>
            </w:r>
          </w:p>
        </w:tc>
      </w:tr>
    </w:tbl>
    <w:p>
      <w:pPr>
        <w:spacing w:after="120" w:line="20" w:lineRule="exact"/>
      </w:pPr>
      <w:r>
        <w:rPr>
          <w:sz w:val="2"/>
        </w:rPr>
      </w:r>
    </w:p>
    <w:p>
      <w:r>
        <w:rPr>
          <w:b/>
        </w:rPr>
        <w:t xml:space="preserve">Action principale </w:t>
      </w:r>
      <w:r>
        <w:t>Ouvrir une fiche projet ou identifier une collaboration possible.</w:t>
      </w:r>
    </w:p>
    <w:p>
      <w:r>
        <w:rPr>
          <w:b/>
        </w:rPr>
        <w:t xml:space="preserve">Point de vigilance </w:t>
      </w:r>
      <w:r>
        <w:t>Ne pas reprendre les budgets, années et acronymes dupliqués de la maquette. Une modale peut prévisualiser une fiche, mais ne remplace pas sa page indexable.</w:t>
      </w:r>
    </w:p>
    <w:p>
      <w:pPr>
        <w:pStyle w:val="Heading1"/>
        <w:pageBreakBefore/>
      </w:pPr>
      <w:r>
        <w:t>P07 Plateformes de recherche</w:t>
      </w:r>
    </w:p>
    <w:p>
      <w:r>
        <w:rPr>
          <w:sz w:val="19"/>
        </w:rPr>
        <w:t>Catalogue avec fiches de détail  |  /fr/expertise-experimentation/plateformes</w:t>
      </w:r>
    </w:p>
    <w:p>
      <w:r>
        <w:rPr>
          <w:b/>
        </w:rPr>
        <w:t xml:space="preserve">Objectif </w:t>
      </w:r>
      <w:r>
        <w:t>Permettre de comprendre à quoi servent les plateformes et quelles capacités peuvent être mobilisées.</w:t>
      </w:r>
    </w:p>
    <w:p>
      <w:r>
        <w:rPr>
          <w:b/>
        </w:rPr>
        <w:t xml:space="preserve">Message à faire comprendre </w:t>
      </w:r>
      <w:r>
        <w:t>Présenter l’expérimentation comme un moyen de connaître les performances, les limites et les adaptations des technologies dans des conditions représentatives.</w:t>
      </w:r>
    </w:p>
    <w:p>
      <w:r>
        <w:rPr>
          <w:b/>
        </w:rPr>
        <w:t xml:space="preserve">Informations indispensables </w:t>
      </w:r>
      <w:r>
        <w:t>Localisation ; partenaire et opérateur ; usages ; capacités ; disponibilité ; stade réel ; conditions d’accès ; modalités de demande.</w:t>
      </w:r>
    </w:p>
    <w:p>
      <w:pPr>
        <w:pStyle w:val="Heading2"/>
      </w:pPr>
      <w:r>
        <w:t>Sections dans l’ordre de lecture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2448"/>
        <w:gridCol w:w="5472"/>
      </w:tblGrid>
      <w:tr>
        <w:trPr>
          <w:tblHeader/>
        </w:trPr>
        <w:tc>
          <w:tcPr>
            <w:tcW w:type="dxa" w:w="2304"/>
            <w:vAlign w:val="center"/>
            <w:tcMar>
              <w:top w:w="80" w:type="dxa"/>
              <w:bottom w:w="80" w:type="dxa"/>
              <w:left w:w="95" w:type="dxa"/>
              <w:right w:w="95" w:type="dxa"/>
            </w:tcMar>
            <w:shd w:fill="12345A"/>
          </w:tcPr>
          <w:p>
            <w:pPr>
              <w:spacing w:after="0" w:line="247" w:lineRule="auto"/>
            </w:pPr>
            <w:r>
              <w:rPr>
                <w:b/>
                <w:color w:val="FFFFFF"/>
                <w:sz w:val="21"/>
              </w:rPr>
              <w:t>Titre de section</w:t>
            </w:r>
          </w:p>
        </w:tc>
        <w:tc>
          <w:tcPr>
            <w:tcW w:type="dxa" w:w="2448"/>
            <w:vAlign w:val="center"/>
            <w:tcMar>
              <w:top w:w="80" w:type="dxa"/>
              <w:bottom w:w="80" w:type="dxa"/>
              <w:left w:w="95" w:type="dxa"/>
              <w:right w:w="95" w:type="dxa"/>
            </w:tcMar>
            <w:shd w:fill="12345A"/>
          </w:tcPr>
          <w:p>
            <w:pPr>
              <w:spacing w:after="0" w:line="247" w:lineRule="auto"/>
            </w:pPr>
            <w:r>
              <w:rPr>
                <w:b/>
                <w:color w:val="FFFFFF"/>
                <w:sz w:val="21"/>
              </w:rPr>
              <w:t>Disposition proposée</w:t>
            </w:r>
          </w:p>
        </w:tc>
        <w:tc>
          <w:tcPr>
            <w:tcW w:type="dxa" w:w="5472"/>
            <w:vAlign w:val="center"/>
            <w:tcMar>
              <w:top w:w="80" w:type="dxa"/>
              <w:bottom w:w="80" w:type="dxa"/>
              <w:left w:w="95" w:type="dxa"/>
              <w:right w:w="95" w:type="dxa"/>
            </w:tcMar>
            <w:shd w:fill="12345A"/>
          </w:tcPr>
          <w:p>
            <w:pPr>
              <w:spacing w:after="0" w:line="247" w:lineRule="auto"/>
            </w:pPr>
            <w:r>
              <w:rPr>
                <w:b/>
                <w:color w:val="FFFFFF"/>
                <w:sz w:val="21"/>
              </w:rPr>
              <w:t>Informations et éléments à prévoir</w:t>
            </w:r>
          </w:p>
        </w:tc>
      </w:tr>
      <w:tr>
        <w:trPr>
          <w:cantSplit/>
        </w:trPr>
        <w:tc>
          <w:tcPr>
            <w:tcW w:type="dxa" w:w="2304"/>
            <w:vAlign w:val="center"/>
            <w:tcMar>
              <w:top w:w="80" w:type="dxa"/>
              <w:bottom w:w="80" w:type="dxa"/>
              <w:left w:w="95" w:type="dxa"/>
              <w:right w:w="95" w:type="dxa"/>
            </w:tcMar>
            <w:shd w:fill="FFFFFF"/>
          </w:tcPr>
          <w:p>
            <w:pPr>
              <w:spacing w:after="0" w:line="247" w:lineRule="auto"/>
            </w:pPr>
            <w:r>
              <w:rPr>
                <w:b/>
                <w:sz w:val="21"/>
              </w:rPr>
              <w:t>Les capacités expérimentales</w:t>
            </w:r>
          </w:p>
        </w:tc>
        <w:tc>
          <w:tcPr>
            <w:tcW w:type="dxa" w:w="2448"/>
            <w:vAlign w:val="center"/>
            <w:tcMar>
              <w:top w:w="80" w:type="dxa"/>
              <w:bottom w:w="80" w:type="dxa"/>
              <w:left w:w="95" w:type="dxa"/>
              <w:right w:w="95" w:type="dxa"/>
            </w:tcMar>
            <w:shd w:fill="FFFFFF"/>
          </w:tcPr>
          <w:p>
            <w:pPr>
              <w:spacing w:after="0" w:line="247" w:lineRule="auto"/>
            </w:pPr>
            <w:r>
              <w:rPr>
                <w:sz w:val="21"/>
              </w:rPr>
              <w:t>Bandeau 6/6 avec photographie réelle.</w:t>
            </w:r>
          </w:p>
        </w:tc>
        <w:tc>
          <w:tcPr>
            <w:tcW w:type="dxa" w:w="5472"/>
            <w:vAlign w:val="center"/>
            <w:tcMar>
              <w:top w:w="80" w:type="dxa"/>
              <w:bottom w:w="80" w:type="dxa"/>
              <w:left w:w="95" w:type="dxa"/>
              <w:right w:w="95" w:type="dxa"/>
            </w:tcMar>
            <w:shd w:fill="FFFFFF"/>
          </w:tcPr>
          <w:p>
            <w:pPr>
              <w:spacing w:after="0" w:line="247" w:lineRule="auto"/>
            </w:pPr>
            <w:r>
              <w:rPr>
                <w:sz w:val="21"/>
              </w:rPr>
              <w:t>Rôle des plateformes dans la recherche, les essais, la démonstration et la formation. Identifier le caractère mutualisé et l’ouverture selon les conditions d’accès applicables.</w:t>
            </w:r>
          </w:p>
        </w:tc>
      </w:tr>
      <w:tr>
        <w:trPr>
          <w:cantSplit/>
        </w:trPr>
        <w:tc>
          <w:tcPr>
            <w:tcW w:type="dxa" w:w="2304"/>
            <w:vAlign w:val="center"/>
            <w:tcMar>
              <w:top w:w="80" w:type="dxa"/>
              <w:bottom w:w="80" w:type="dxa"/>
              <w:left w:w="95" w:type="dxa"/>
              <w:right w:w="95" w:type="dxa"/>
            </w:tcMar>
            <w:shd w:fill="F3F6F8"/>
          </w:tcPr>
          <w:p>
            <w:pPr>
              <w:spacing w:after="0" w:line="247" w:lineRule="auto"/>
            </w:pPr>
            <w:r>
              <w:rPr>
                <w:b/>
                <w:sz w:val="21"/>
              </w:rPr>
              <w:t>Choisir selon son besoin</w:t>
            </w:r>
          </w:p>
        </w:tc>
        <w:tc>
          <w:tcPr>
            <w:tcW w:type="dxa" w:w="2448"/>
            <w:vAlign w:val="center"/>
            <w:tcMar>
              <w:top w:w="80" w:type="dxa"/>
              <w:bottom w:w="80" w:type="dxa"/>
              <w:left w:w="95" w:type="dxa"/>
              <w:right w:w="95" w:type="dxa"/>
            </w:tcMar>
            <w:shd w:fill="F3F6F8"/>
          </w:tcPr>
          <w:p>
            <w:pPr>
              <w:spacing w:after="0" w:line="247" w:lineRule="auto"/>
            </w:pPr>
            <w:r>
              <w:rPr>
                <w:sz w:val="21"/>
              </w:rPr>
              <w:t>Entrées par usage et filtres simples.</w:t>
            </w:r>
          </w:p>
        </w:tc>
        <w:tc>
          <w:tcPr>
            <w:tcW w:type="dxa" w:w="5472"/>
            <w:vAlign w:val="center"/>
            <w:tcMar>
              <w:top w:w="80" w:type="dxa"/>
              <w:bottom w:w="80" w:type="dxa"/>
              <w:left w:w="95" w:type="dxa"/>
              <w:right w:w="95" w:type="dxa"/>
            </w:tcMar>
            <w:shd w:fill="F3F6F8"/>
          </w:tcPr>
          <w:p>
            <w:pPr>
              <w:spacing w:after="0" w:line="247" w:lineRule="auto"/>
            </w:pPr>
            <w:r>
              <w:rPr>
                <w:sz w:val="21"/>
              </w:rPr>
              <w:t>Recherche, essais et mesure, qualification, pilote, démonstration ou formation ; filtrage par domaine et site. Les équipements sont présentés à travers les travaux possibles.</w:t>
            </w:r>
          </w:p>
        </w:tc>
      </w:tr>
      <w:tr>
        <w:trPr>
          <w:cantSplit/>
        </w:trPr>
        <w:tc>
          <w:tcPr>
            <w:tcW w:type="dxa" w:w="2304"/>
            <w:vAlign w:val="center"/>
            <w:tcMar>
              <w:top w:w="80" w:type="dxa"/>
              <w:bottom w:w="80" w:type="dxa"/>
              <w:left w:w="95" w:type="dxa"/>
              <w:right w:w="95" w:type="dxa"/>
            </w:tcMar>
            <w:shd w:fill="FFFFFF"/>
          </w:tcPr>
          <w:p>
            <w:pPr>
              <w:spacing w:after="0" w:line="247" w:lineRule="auto"/>
            </w:pPr>
            <w:r>
              <w:rPr>
                <w:b/>
                <w:sz w:val="21"/>
              </w:rPr>
              <w:t>Le réseau de plateformes</w:t>
            </w:r>
          </w:p>
        </w:tc>
        <w:tc>
          <w:tcPr>
            <w:tcW w:type="dxa" w:w="2448"/>
            <w:vAlign w:val="center"/>
            <w:tcMar>
              <w:top w:w="80" w:type="dxa"/>
              <w:bottom w:w="80" w:type="dxa"/>
              <w:left w:w="95" w:type="dxa"/>
              <w:right w:w="95" w:type="dxa"/>
            </w:tcMar>
            <w:shd w:fill="FFFFFF"/>
          </w:tcPr>
          <w:p>
            <w:pPr>
              <w:spacing w:after="0" w:line="247" w:lineRule="auto"/>
            </w:pPr>
            <w:r>
              <w:rPr>
                <w:sz w:val="21"/>
              </w:rPr>
              <w:t>Cartes de sites, carte géographique secondaire.</w:t>
            </w:r>
          </w:p>
        </w:tc>
        <w:tc>
          <w:tcPr>
            <w:tcW w:type="dxa" w:w="5472"/>
            <w:vAlign w:val="center"/>
            <w:tcMar>
              <w:top w:w="80" w:type="dxa"/>
              <w:bottom w:w="80" w:type="dxa"/>
              <w:left w:w="95" w:type="dxa"/>
              <w:right w:w="95" w:type="dxa"/>
            </w:tcMar>
            <w:shd w:fill="FFFFFF"/>
          </w:tcPr>
          <w:p>
            <w:pPr>
              <w:spacing w:after="0" w:line="247" w:lineRule="auto"/>
            </w:pPr>
            <w:r>
              <w:rPr>
                <w:sz w:val="21"/>
              </w:rPr>
              <w:t>Pour chaque plateforme : nom, localisation vérifiée, entité porteuse ou opératrice, partenaires, domaine, usages et statut. Carte accompagnée d’une liste accessible.</w:t>
            </w:r>
          </w:p>
        </w:tc>
      </w:tr>
      <w:tr>
        <w:trPr>
          <w:cantSplit/>
        </w:trPr>
        <w:tc>
          <w:tcPr>
            <w:tcW w:type="dxa" w:w="2304"/>
            <w:vAlign w:val="center"/>
            <w:tcMar>
              <w:top w:w="80" w:type="dxa"/>
              <w:bottom w:w="80" w:type="dxa"/>
              <w:left w:w="95" w:type="dxa"/>
              <w:right w:w="95" w:type="dxa"/>
            </w:tcMar>
            <w:shd w:fill="F3F6F8"/>
          </w:tcPr>
          <w:p>
            <w:pPr>
              <w:spacing w:after="0" w:line="247" w:lineRule="auto"/>
            </w:pPr>
            <w:r>
              <w:rPr>
                <w:b/>
                <w:sz w:val="21"/>
              </w:rPr>
              <w:t>Capacités et disponibilité</w:t>
            </w:r>
          </w:p>
        </w:tc>
        <w:tc>
          <w:tcPr>
            <w:tcW w:type="dxa" w:w="2448"/>
            <w:vAlign w:val="center"/>
            <w:tcMar>
              <w:top w:w="80" w:type="dxa"/>
              <w:bottom w:w="80" w:type="dxa"/>
              <w:left w:w="95" w:type="dxa"/>
              <w:right w:w="95" w:type="dxa"/>
            </w:tcMar>
            <w:shd w:fill="F3F6F8"/>
          </w:tcPr>
          <w:p>
            <w:pPr>
              <w:spacing w:after="0" w:line="247" w:lineRule="auto"/>
            </w:pPr>
            <w:r>
              <w:rPr>
                <w:sz w:val="21"/>
              </w:rPr>
              <w:t>Liste structurée avec badges textuels.</w:t>
            </w:r>
          </w:p>
        </w:tc>
        <w:tc>
          <w:tcPr>
            <w:tcW w:type="dxa" w:w="5472"/>
            <w:vAlign w:val="center"/>
            <w:tcMar>
              <w:top w:w="80" w:type="dxa"/>
              <w:bottom w:w="80" w:type="dxa"/>
              <w:left w:w="95" w:type="dxa"/>
              <w:right w:w="95" w:type="dxa"/>
            </w:tcMar>
            <w:shd w:fill="F3F6F8"/>
          </w:tcPr>
          <w:p>
            <w:pPr>
              <w:spacing w:after="0" w:line="247" w:lineRule="auto"/>
            </w:pPr>
            <w:r>
              <w:rPr>
                <w:sz w:val="21"/>
              </w:rPr>
              <w:t>Séparer les capacités disponibles, accessibles sous conditions et en développement. Aucun label de certification, accréditation ou qualification officielle sans justification.</w:t>
            </w:r>
          </w:p>
        </w:tc>
      </w:tr>
      <w:tr>
        <w:trPr>
          <w:cantSplit/>
        </w:trPr>
        <w:tc>
          <w:tcPr>
            <w:tcW w:type="dxa" w:w="2304"/>
            <w:vAlign w:val="center"/>
            <w:tcMar>
              <w:top w:w="80" w:type="dxa"/>
              <w:bottom w:w="80" w:type="dxa"/>
              <w:left w:w="95" w:type="dxa"/>
              <w:right w:w="95" w:type="dxa"/>
            </w:tcMar>
            <w:shd w:fill="FFFFFF"/>
          </w:tcPr>
          <w:p>
            <w:pPr>
              <w:spacing w:after="0" w:line="247" w:lineRule="auto"/>
            </w:pPr>
            <w:r>
              <w:rPr>
                <w:b/>
                <w:sz w:val="21"/>
              </w:rPr>
              <w:t>De l’essai à la démonstration</w:t>
            </w:r>
          </w:p>
        </w:tc>
        <w:tc>
          <w:tcPr>
            <w:tcW w:type="dxa" w:w="2448"/>
            <w:vAlign w:val="center"/>
            <w:tcMar>
              <w:top w:w="80" w:type="dxa"/>
              <w:bottom w:w="80" w:type="dxa"/>
              <w:left w:w="95" w:type="dxa"/>
              <w:right w:w="95" w:type="dxa"/>
            </w:tcMar>
            <w:shd w:fill="FFFFFF"/>
          </w:tcPr>
          <w:p>
            <w:pPr>
              <w:spacing w:after="0" w:line="247" w:lineRule="auto"/>
            </w:pPr>
            <w:r>
              <w:rPr>
                <w:sz w:val="21"/>
              </w:rPr>
              <w:t>Schéma court avec exemple relié.</w:t>
            </w:r>
          </w:p>
        </w:tc>
        <w:tc>
          <w:tcPr>
            <w:tcW w:type="dxa" w:w="5472"/>
            <w:vAlign w:val="center"/>
            <w:tcMar>
              <w:top w:w="80" w:type="dxa"/>
              <w:bottom w:w="80" w:type="dxa"/>
              <w:left w:w="95" w:type="dxa"/>
              <w:right w:w="95" w:type="dxa"/>
            </w:tcMar>
            <w:shd w:fill="FFFFFF"/>
          </w:tcPr>
          <w:p>
            <w:pPr>
              <w:spacing w:after="0" w:line="247" w:lineRule="auto"/>
            </w:pPr>
            <w:r>
              <w:rPr>
                <w:sz w:val="21"/>
              </w:rPr>
              <w:t>Types d’échelles, préparation, protocole, résultats de mesure et suites possibles. Ne pas faire d’une séquence de recherche un engagement automatique d’industrialisation.</w:t>
            </w:r>
          </w:p>
        </w:tc>
      </w:tr>
      <w:tr>
        <w:trPr>
          <w:cantSplit/>
        </w:trPr>
        <w:tc>
          <w:tcPr>
            <w:tcW w:type="dxa" w:w="2304"/>
            <w:vAlign w:val="center"/>
            <w:tcMar>
              <w:top w:w="80" w:type="dxa"/>
              <w:bottom w:w="80" w:type="dxa"/>
              <w:left w:w="95" w:type="dxa"/>
              <w:right w:w="95" w:type="dxa"/>
            </w:tcMar>
            <w:shd w:fill="F3F6F8"/>
          </w:tcPr>
          <w:p>
            <w:pPr>
              <w:spacing w:after="0" w:line="247" w:lineRule="auto"/>
            </w:pPr>
            <w:r>
              <w:rPr>
                <w:b/>
                <w:sz w:val="21"/>
              </w:rPr>
              <w:t>Accéder aux plateformes</w:t>
            </w:r>
          </w:p>
        </w:tc>
        <w:tc>
          <w:tcPr>
            <w:tcW w:type="dxa" w:w="2448"/>
            <w:vAlign w:val="center"/>
            <w:tcMar>
              <w:top w:w="80" w:type="dxa"/>
              <w:bottom w:w="80" w:type="dxa"/>
              <w:left w:w="95" w:type="dxa"/>
              <w:right w:w="95" w:type="dxa"/>
            </w:tcMar>
            <w:shd w:fill="F3F6F8"/>
          </w:tcPr>
          <w:p>
            <w:pPr>
              <w:spacing w:after="0" w:line="247" w:lineRule="auto"/>
            </w:pPr>
            <w:r>
              <w:rPr>
                <w:sz w:val="21"/>
              </w:rPr>
              <w:t>Étapes et informations pratiques.</w:t>
            </w:r>
          </w:p>
        </w:tc>
        <w:tc>
          <w:tcPr>
            <w:tcW w:type="dxa" w:w="5472"/>
            <w:vAlign w:val="center"/>
            <w:tcMar>
              <w:top w:w="80" w:type="dxa"/>
              <w:bottom w:w="80" w:type="dxa"/>
              <w:left w:w="95" w:type="dxa"/>
              <w:right w:w="95" w:type="dxa"/>
            </w:tcMar>
            <w:shd w:fill="F3F6F8"/>
          </w:tcPr>
          <w:p>
            <w:pPr>
              <w:spacing w:after="0" w:line="247" w:lineRule="auto"/>
            </w:pPr>
            <w:r>
              <w:rPr>
                <w:sz w:val="21"/>
              </w:rPr>
              <w:t>Publics éligibles, demande, cadrage technique, conditions contractuelles et confidentialité. Préciser si l’accès fait l’objet d’une étude et d’un devis ; pas de réservation fictive.</w:t>
            </w:r>
          </w:p>
        </w:tc>
      </w:tr>
      <w:tr>
        <w:trPr>
          <w:cantSplit/>
        </w:trPr>
        <w:tc>
          <w:tcPr>
            <w:tcW w:type="dxa" w:w="2304"/>
            <w:vAlign w:val="center"/>
            <w:tcMar>
              <w:top w:w="80" w:type="dxa"/>
              <w:bottom w:w="80" w:type="dxa"/>
              <w:left w:w="95" w:type="dxa"/>
              <w:right w:w="95" w:type="dxa"/>
            </w:tcMar>
            <w:shd w:fill="FFFFFF"/>
          </w:tcPr>
          <w:p>
            <w:pPr>
              <w:spacing w:after="0" w:line="247" w:lineRule="auto"/>
            </w:pPr>
            <w:r>
              <w:rPr>
                <w:b/>
                <w:sz w:val="21"/>
              </w:rPr>
              <w:t>Projets et ressources</w:t>
            </w:r>
          </w:p>
        </w:tc>
        <w:tc>
          <w:tcPr>
            <w:tcW w:type="dxa" w:w="2448"/>
            <w:vAlign w:val="center"/>
            <w:tcMar>
              <w:top w:w="80" w:type="dxa"/>
              <w:bottom w:w="80" w:type="dxa"/>
              <w:left w:w="95" w:type="dxa"/>
              <w:right w:w="95" w:type="dxa"/>
            </w:tcMar>
            <w:shd w:fill="FFFFFF"/>
          </w:tcPr>
          <w:p>
            <w:pPr>
              <w:spacing w:after="0" w:line="247" w:lineRule="auto"/>
            </w:pPr>
            <w:r>
              <w:rPr>
                <w:sz w:val="21"/>
              </w:rPr>
              <w:t>Cartes de projets et documents.</w:t>
            </w:r>
          </w:p>
        </w:tc>
        <w:tc>
          <w:tcPr>
            <w:tcW w:type="dxa" w:w="5472"/>
            <w:vAlign w:val="center"/>
            <w:tcMar>
              <w:top w:w="80" w:type="dxa"/>
              <w:bottom w:w="80" w:type="dxa"/>
              <w:left w:w="95" w:type="dxa"/>
              <w:right w:w="95" w:type="dxa"/>
            </w:tcMar>
            <w:shd w:fill="FFFFFF"/>
          </w:tcPr>
          <w:p>
            <w:pPr>
              <w:spacing w:after="0" w:line="247" w:lineRule="auto"/>
            </w:pPr>
            <w:r>
              <w:rPr>
                <w:sz w:val="21"/>
              </w:rPr>
              <w:t>Travaux publics associés, méthodes ou fiches de capacité publiables et contact thématique. Les fiches détaillées portent les caractéristiques exactes des sites.</w:t>
            </w:r>
          </w:p>
        </w:tc>
      </w:tr>
    </w:tbl>
    <w:p>
      <w:pPr>
        <w:spacing w:after="120" w:line="20" w:lineRule="exact"/>
      </w:pPr>
      <w:r>
        <w:rPr>
          <w:sz w:val="2"/>
        </w:rPr>
      </w:r>
    </w:p>
    <w:p>
      <w:r>
        <w:rPr>
          <w:b/>
        </w:rPr>
        <w:t xml:space="preserve">Action principale </w:t>
      </w:r>
      <w:r>
        <w:t>Trouver une capacité pertinente et demander un cadrage technique.</w:t>
      </w:r>
    </w:p>
    <w:p>
      <w:r>
        <w:rPr>
          <w:b/>
        </w:rPr>
        <w:t xml:space="preserve">Point de vigilance </w:t>
      </w:r>
      <w:r>
        <w:t>Fiabiliser en particulier les descriptions de GEP, GreenH₂A et la localisation de GEP Maroc–Côte d’Ivoire. La présence d’un site ne prouve pas que toutes ses capacités sont ouvertes.</w:t>
      </w:r>
    </w:p>
    <w:p>
      <w:pPr>
        <w:pStyle w:val="Heading1"/>
        <w:pageBreakBefore/>
      </w:pPr>
      <w:r>
        <w:t>P08 Réseau scientifique et expertise</w:t>
      </w:r>
    </w:p>
    <w:p>
      <w:r>
        <w:rPr>
          <w:sz w:val="19"/>
        </w:rPr>
        <w:t>Onepager métier avec répertoire institutionnel ciblé  |  /fr/expertise-experimentation/reseau</w:t>
      </w:r>
    </w:p>
    <w:p>
      <w:r>
        <w:rPr>
          <w:b/>
        </w:rPr>
        <w:t xml:space="preserve">Objectif </w:t>
      </w:r>
      <w:r>
        <w:t>Rendre visibles les expertises mobilisables et les modalités pour les associer à un besoin.</w:t>
      </w:r>
    </w:p>
    <w:p>
      <w:r>
        <w:rPr>
          <w:b/>
        </w:rPr>
        <w:t xml:space="preserve">Message à faire comprendre </w:t>
      </w:r>
      <w:r>
        <w:t>Relier les compétences internes et celles des partenaires aux projets, à l’expérimentation, à la formation et à l’appui aux choix technologiques.</w:t>
      </w:r>
    </w:p>
    <w:p>
      <w:r>
        <w:rPr>
          <w:b/>
        </w:rPr>
        <w:t xml:space="preserve">Informations indispensables </w:t>
      </w:r>
      <w:r>
        <w:t>Domaines ; compétences ; modes d’intervention ; réseau mobilisable ; qualifications attestées ; contact et conditions de mobilisation.</w:t>
      </w:r>
    </w:p>
    <w:p>
      <w:pPr>
        <w:pStyle w:val="Heading2"/>
      </w:pPr>
      <w:r>
        <w:t>Sections dans l’ordre de lecture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2448"/>
        <w:gridCol w:w="5472"/>
      </w:tblGrid>
      <w:tr>
        <w:trPr>
          <w:tblHeader/>
        </w:trPr>
        <w:tc>
          <w:tcPr>
            <w:tcW w:type="dxa" w:w="2304"/>
            <w:vAlign w:val="center"/>
            <w:tcMar>
              <w:top w:w="80" w:type="dxa"/>
              <w:bottom w:w="80" w:type="dxa"/>
              <w:left w:w="95" w:type="dxa"/>
              <w:right w:w="95" w:type="dxa"/>
            </w:tcMar>
            <w:shd w:fill="12345A"/>
          </w:tcPr>
          <w:p>
            <w:pPr>
              <w:spacing w:after="0" w:line="247" w:lineRule="auto"/>
            </w:pPr>
            <w:r>
              <w:rPr>
                <w:b/>
                <w:color w:val="FFFFFF"/>
                <w:sz w:val="21"/>
              </w:rPr>
              <w:t>Titre de section</w:t>
            </w:r>
          </w:p>
        </w:tc>
        <w:tc>
          <w:tcPr>
            <w:tcW w:type="dxa" w:w="2448"/>
            <w:vAlign w:val="center"/>
            <w:tcMar>
              <w:top w:w="80" w:type="dxa"/>
              <w:bottom w:w="80" w:type="dxa"/>
              <w:left w:w="95" w:type="dxa"/>
              <w:right w:w="95" w:type="dxa"/>
            </w:tcMar>
            <w:shd w:fill="12345A"/>
          </w:tcPr>
          <w:p>
            <w:pPr>
              <w:spacing w:after="0" w:line="247" w:lineRule="auto"/>
            </w:pPr>
            <w:r>
              <w:rPr>
                <w:b/>
                <w:color w:val="FFFFFF"/>
                <w:sz w:val="21"/>
              </w:rPr>
              <w:t>Disposition proposée</w:t>
            </w:r>
          </w:p>
        </w:tc>
        <w:tc>
          <w:tcPr>
            <w:tcW w:type="dxa" w:w="5472"/>
            <w:vAlign w:val="center"/>
            <w:tcMar>
              <w:top w:w="80" w:type="dxa"/>
              <w:bottom w:w="80" w:type="dxa"/>
              <w:left w:w="95" w:type="dxa"/>
              <w:right w:w="95" w:type="dxa"/>
            </w:tcMar>
            <w:shd w:fill="12345A"/>
          </w:tcPr>
          <w:p>
            <w:pPr>
              <w:spacing w:after="0" w:line="247" w:lineRule="auto"/>
            </w:pPr>
            <w:r>
              <w:rPr>
                <w:b/>
                <w:color w:val="FFFFFF"/>
                <w:sz w:val="21"/>
              </w:rPr>
              <w:t>Informations et éléments à prévoir</w:t>
            </w:r>
          </w:p>
        </w:tc>
      </w:tr>
      <w:tr>
        <w:trPr>
          <w:cantSplit/>
        </w:trPr>
        <w:tc>
          <w:tcPr>
            <w:tcW w:type="dxa" w:w="2304"/>
            <w:vAlign w:val="center"/>
            <w:tcMar>
              <w:top w:w="80" w:type="dxa"/>
              <w:bottom w:w="80" w:type="dxa"/>
              <w:left w:w="95" w:type="dxa"/>
              <w:right w:w="95" w:type="dxa"/>
            </w:tcMar>
            <w:shd w:fill="FFFFFF"/>
          </w:tcPr>
          <w:p>
            <w:pPr>
              <w:spacing w:after="0" w:line="247" w:lineRule="auto"/>
            </w:pPr>
            <w:r>
              <w:rPr>
                <w:b/>
                <w:sz w:val="21"/>
              </w:rPr>
              <w:t>L’expertise mobilisable</w:t>
            </w:r>
          </w:p>
        </w:tc>
        <w:tc>
          <w:tcPr>
            <w:tcW w:type="dxa" w:w="2448"/>
            <w:vAlign w:val="center"/>
            <w:tcMar>
              <w:top w:w="80" w:type="dxa"/>
              <w:bottom w:w="80" w:type="dxa"/>
              <w:left w:w="95" w:type="dxa"/>
              <w:right w:w="95" w:type="dxa"/>
            </w:tcMar>
            <w:shd w:fill="FFFFFF"/>
          </w:tcPr>
          <w:p>
            <w:pPr>
              <w:spacing w:after="0" w:line="247" w:lineRule="auto"/>
            </w:pPr>
            <w:r>
              <w:rPr>
                <w:sz w:val="21"/>
              </w:rPr>
              <w:t>Bandeau sobre 7/5.</w:t>
            </w:r>
          </w:p>
        </w:tc>
        <w:tc>
          <w:tcPr>
            <w:tcW w:type="dxa" w:w="5472"/>
            <w:vAlign w:val="center"/>
            <w:tcMar>
              <w:top w:w="80" w:type="dxa"/>
              <w:bottom w:w="80" w:type="dxa"/>
              <w:left w:w="95" w:type="dxa"/>
              <w:right w:w="95" w:type="dxa"/>
            </w:tcMar>
            <w:shd w:fill="FFFFFF"/>
          </w:tcPr>
          <w:p>
            <w:pPr>
              <w:spacing w:after="0" w:line="247" w:lineRule="auto"/>
            </w:pPr>
            <w:r>
              <w:rPr>
                <w:sz w:val="21"/>
              </w:rPr>
              <w:t>Rôle de l’expertise et complémentarité entre équipes internes, plateformes, universités et partenaires. Aucun effectif global non défini.</w:t>
            </w:r>
          </w:p>
        </w:tc>
      </w:tr>
      <w:tr>
        <w:trPr>
          <w:cantSplit/>
        </w:trPr>
        <w:tc>
          <w:tcPr>
            <w:tcW w:type="dxa" w:w="2304"/>
            <w:vAlign w:val="center"/>
            <w:tcMar>
              <w:top w:w="80" w:type="dxa"/>
              <w:bottom w:w="80" w:type="dxa"/>
              <w:left w:w="95" w:type="dxa"/>
              <w:right w:w="95" w:type="dxa"/>
            </w:tcMar>
            <w:shd w:fill="F3F6F8"/>
          </w:tcPr>
          <w:p>
            <w:pPr>
              <w:spacing w:after="0" w:line="247" w:lineRule="auto"/>
            </w:pPr>
            <w:r>
              <w:rPr>
                <w:b/>
                <w:sz w:val="21"/>
              </w:rPr>
              <w:t>Domaines de compétence</w:t>
            </w:r>
          </w:p>
        </w:tc>
        <w:tc>
          <w:tcPr>
            <w:tcW w:type="dxa" w:w="2448"/>
            <w:vAlign w:val="center"/>
            <w:tcMar>
              <w:top w:w="80" w:type="dxa"/>
              <w:bottom w:w="80" w:type="dxa"/>
              <w:left w:w="95" w:type="dxa"/>
              <w:right w:w="95" w:type="dxa"/>
            </w:tcMar>
            <w:shd w:fill="F3F6F8"/>
          </w:tcPr>
          <w:p>
            <w:pPr>
              <w:spacing w:after="0" w:line="247" w:lineRule="auto"/>
            </w:pPr>
            <w:r>
              <w:rPr>
                <w:sz w:val="21"/>
              </w:rPr>
              <w:t>Grille de domaines et ancres.</w:t>
            </w:r>
          </w:p>
        </w:tc>
        <w:tc>
          <w:tcPr>
            <w:tcW w:type="dxa" w:w="5472"/>
            <w:vAlign w:val="center"/>
            <w:tcMar>
              <w:top w:w="80" w:type="dxa"/>
              <w:bottom w:w="80" w:type="dxa"/>
              <w:left w:w="95" w:type="dxa"/>
              <w:right w:w="95" w:type="dxa"/>
            </w:tcMar>
            <w:shd w:fill="F3F6F8"/>
          </w:tcPr>
          <w:p>
            <w:pPr>
              <w:spacing w:after="0" w:line="247" w:lineRule="auto"/>
            </w:pPr>
            <w:r>
              <w:rPr>
                <w:sz w:val="21"/>
              </w:rPr>
              <w:t>Spécialités approuvées, questions traitées et types de livrables possibles. Organiser la lecture par besoin et capacité, sans créer un annuaire exhaustif dès le lancement.</w:t>
            </w:r>
          </w:p>
        </w:tc>
      </w:tr>
      <w:tr>
        <w:trPr>
          <w:cantSplit/>
        </w:trPr>
        <w:tc>
          <w:tcPr>
            <w:tcW w:type="dxa" w:w="2304"/>
            <w:vAlign w:val="center"/>
            <w:tcMar>
              <w:top w:w="80" w:type="dxa"/>
              <w:bottom w:w="80" w:type="dxa"/>
              <w:left w:w="95" w:type="dxa"/>
              <w:right w:w="95" w:type="dxa"/>
            </w:tcMar>
            <w:shd w:fill="FFFFFF"/>
          </w:tcPr>
          <w:p>
            <w:pPr>
              <w:spacing w:after="0" w:line="247" w:lineRule="auto"/>
            </w:pPr>
            <w:r>
              <w:rPr>
                <w:b/>
                <w:sz w:val="21"/>
              </w:rPr>
              <w:t>Modes d’intervention</w:t>
            </w:r>
          </w:p>
        </w:tc>
        <w:tc>
          <w:tcPr>
            <w:tcW w:type="dxa" w:w="2448"/>
            <w:vAlign w:val="center"/>
            <w:tcMar>
              <w:top w:w="80" w:type="dxa"/>
              <w:bottom w:w="80" w:type="dxa"/>
              <w:left w:w="95" w:type="dxa"/>
              <w:right w:w="95" w:type="dxa"/>
            </w:tcMar>
            <w:shd w:fill="FFFFFF"/>
          </w:tcPr>
          <w:p>
            <w:pPr>
              <w:spacing w:after="0" w:line="247" w:lineRule="auto"/>
            </w:pPr>
            <w:r>
              <w:rPr>
                <w:sz w:val="21"/>
              </w:rPr>
              <w:t>Quatre blocs avec renvois.</w:t>
            </w:r>
          </w:p>
        </w:tc>
        <w:tc>
          <w:tcPr>
            <w:tcW w:type="dxa" w:w="5472"/>
            <w:vAlign w:val="center"/>
            <w:tcMar>
              <w:top w:w="80" w:type="dxa"/>
              <w:bottom w:w="80" w:type="dxa"/>
              <w:left w:w="95" w:type="dxa"/>
              <w:right w:w="95" w:type="dxa"/>
            </w:tcMar>
            <w:shd w:fill="FFFFFF"/>
          </w:tcPr>
          <w:p>
            <w:pPr>
              <w:spacing w:after="0" w:line="247" w:lineRule="auto"/>
            </w:pPr>
            <w:r>
              <w:rPr>
                <w:sz w:val="21"/>
              </w:rPr>
              <w:t>Études et analyse, mesure et essais, appui scientifique et technique, formation liée aux besoins. Montrer pour chaque mode les destinataires et les conditions générales.</w:t>
            </w:r>
          </w:p>
        </w:tc>
      </w:tr>
      <w:tr>
        <w:trPr>
          <w:cantSplit/>
        </w:trPr>
        <w:tc>
          <w:tcPr>
            <w:tcW w:type="dxa" w:w="2304"/>
            <w:vAlign w:val="center"/>
            <w:tcMar>
              <w:top w:w="80" w:type="dxa"/>
              <w:bottom w:w="80" w:type="dxa"/>
              <w:left w:w="95" w:type="dxa"/>
              <w:right w:w="95" w:type="dxa"/>
            </w:tcMar>
            <w:shd w:fill="F3F6F8"/>
          </w:tcPr>
          <w:p>
            <w:pPr>
              <w:spacing w:after="0" w:line="247" w:lineRule="auto"/>
            </w:pPr>
            <w:r>
              <w:rPr>
                <w:b/>
                <w:sz w:val="21"/>
              </w:rPr>
              <w:t>Le réseau scientifique</w:t>
            </w:r>
          </w:p>
        </w:tc>
        <w:tc>
          <w:tcPr>
            <w:tcW w:type="dxa" w:w="2448"/>
            <w:vAlign w:val="center"/>
            <w:tcMar>
              <w:top w:w="80" w:type="dxa"/>
              <w:bottom w:w="80" w:type="dxa"/>
              <w:left w:w="95" w:type="dxa"/>
              <w:right w:w="95" w:type="dxa"/>
            </w:tcMar>
            <w:shd w:fill="F3F6F8"/>
          </w:tcPr>
          <w:p>
            <w:pPr>
              <w:spacing w:after="0" w:line="247" w:lineRule="auto"/>
            </w:pPr>
            <w:r>
              <w:rPr>
                <w:sz w:val="21"/>
              </w:rPr>
              <w:t>Répertoire d’organisations filtrable si utile.</w:t>
            </w:r>
          </w:p>
        </w:tc>
        <w:tc>
          <w:tcPr>
            <w:tcW w:type="dxa" w:w="5472"/>
            <w:vAlign w:val="center"/>
            <w:tcMar>
              <w:top w:w="80" w:type="dxa"/>
              <w:bottom w:w="80" w:type="dxa"/>
              <w:left w:w="95" w:type="dxa"/>
              <w:right w:w="95" w:type="dxa"/>
            </w:tcMar>
            <w:shd w:fill="F3F6F8"/>
          </w:tcPr>
          <w:p>
            <w:pPr>
              <w:spacing w:after="0" w:line="247" w:lineRule="auto"/>
            </w:pPr>
            <w:r>
              <w:rPr>
                <w:sz w:val="21"/>
              </w:rPr>
              <w:t>Laboratoires, équipes et organismes partenaires dont la relation est confirmée ; domaine, affiliation, localisation et contribution. Personnes nommées uniquement avec périmètre et publication autorisés.</w:t>
            </w:r>
          </w:p>
        </w:tc>
      </w:tr>
      <w:tr>
        <w:trPr>
          <w:cantSplit/>
        </w:trPr>
        <w:tc>
          <w:tcPr>
            <w:tcW w:type="dxa" w:w="2304"/>
            <w:vAlign w:val="center"/>
            <w:tcMar>
              <w:top w:w="80" w:type="dxa"/>
              <w:bottom w:w="80" w:type="dxa"/>
              <w:left w:w="95" w:type="dxa"/>
              <w:right w:w="95" w:type="dxa"/>
            </w:tcMar>
            <w:shd w:fill="FFFFFF"/>
          </w:tcPr>
          <w:p>
            <w:pPr>
              <w:spacing w:after="0" w:line="247" w:lineRule="auto"/>
            </w:pPr>
            <w:r>
              <w:rPr>
                <w:b/>
                <w:sz w:val="21"/>
              </w:rPr>
              <w:t>Compétences et formation</w:t>
            </w:r>
          </w:p>
        </w:tc>
        <w:tc>
          <w:tcPr>
            <w:tcW w:type="dxa" w:w="2448"/>
            <w:vAlign w:val="center"/>
            <w:tcMar>
              <w:top w:w="80" w:type="dxa"/>
              <w:bottom w:w="80" w:type="dxa"/>
              <w:left w:w="95" w:type="dxa"/>
              <w:right w:w="95" w:type="dxa"/>
            </w:tcMar>
            <w:shd w:fill="FFFFFF"/>
          </w:tcPr>
          <w:p>
            <w:pPr>
              <w:spacing w:after="0" w:line="247" w:lineRule="auto"/>
            </w:pPr>
            <w:r>
              <w:rPr>
                <w:sz w:val="21"/>
              </w:rPr>
              <w:t>Texte 6/6 photographies de pratique.</w:t>
            </w:r>
          </w:p>
        </w:tc>
        <w:tc>
          <w:tcPr>
            <w:tcW w:type="dxa" w:w="5472"/>
            <w:vAlign w:val="center"/>
            <w:tcMar>
              <w:top w:w="80" w:type="dxa"/>
              <w:bottom w:w="80" w:type="dxa"/>
              <w:left w:w="95" w:type="dxa"/>
              <w:right w:w="95" w:type="dxa"/>
            </w:tcMar>
            <w:shd w:fill="FFFFFF"/>
          </w:tcPr>
          <w:p>
            <w:pPr>
              <w:spacing w:after="0" w:line="247" w:lineRule="auto"/>
            </w:pPr>
            <w:r>
              <w:rPr>
                <w:sz w:val="21"/>
              </w:rPr>
              <w:t>Formation par la recherche, doctorants, pratique expérimentale et formation professionnelle réellement proposée. Liens vers opportunités, événements ou documents pertinents.</w:t>
            </w:r>
          </w:p>
        </w:tc>
      </w:tr>
      <w:tr>
        <w:trPr>
          <w:cantSplit/>
        </w:trPr>
        <w:tc>
          <w:tcPr>
            <w:tcW w:type="dxa" w:w="2304"/>
            <w:vAlign w:val="center"/>
            <w:tcMar>
              <w:top w:w="80" w:type="dxa"/>
              <w:bottom w:w="80" w:type="dxa"/>
              <w:left w:w="95" w:type="dxa"/>
              <w:right w:w="95" w:type="dxa"/>
            </w:tcMar>
            <w:shd w:fill="F3F6F8"/>
          </w:tcPr>
          <w:p>
            <w:pPr>
              <w:spacing w:after="0" w:line="247" w:lineRule="auto"/>
            </w:pPr>
            <w:r>
              <w:rPr>
                <w:b/>
                <w:sz w:val="21"/>
              </w:rPr>
              <w:t>Expertises en action</w:t>
            </w:r>
          </w:p>
        </w:tc>
        <w:tc>
          <w:tcPr>
            <w:tcW w:type="dxa" w:w="2448"/>
            <w:vAlign w:val="center"/>
            <w:tcMar>
              <w:top w:w="80" w:type="dxa"/>
              <w:bottom w:w="80" w:type="dxa"/>
              <w:left w:w="95" w:type="dxa"/>
              <w:right w:w="95" w:type="dxa"/>
            </w:tcMar>
            <w:shd w:fill="F3F6F8"/>
          </w:tcPr>
          <w:p>
            <w:pPr>
              <w:spacing w:after="0" w:line="247" w:lineRule="auto"/>
            </w:pPr>
            <w:r>
              <w:rPr>
                <w:sz w:val="21"/>
              </w:rPr>
              <w:t>Deux ou trois cas en liste éditoriale.</w:t>
            </w:r>
          </w:p>
        </w:tc>
        <w:tc>
          <w:tcPr>
            <w:tcW w:type="dxa" w:w="5472"/>
            <w:vAlign w:val="center"/>
            <w:tcMar>
              <w:top w:w="80" w:type="dxa"/>
              <w:bottom w:w="80" w:type="dxa"/>
              <w:left w:w="95" w:type="dxa"/>
              <w:right w:w="95" w:type="dxa"/>
            </w:tcMar>
            <w:shd w:fill="F3F6F8"/>
          </w:tcPr>
          <w:p>
            <w:pPr>
              <w:spacing w:after="0" w:line="247" w:lineRule="auto"/>
            </w:pPr>
            <w:r>
              <w:rPr>
                <w:sz w:val="21"/>
              </w:rPr>
              <w:t>Besoin, compétences mobilisées, intervention et apport vérifié. Lien vers un projet, une étude ou une ressource publiable.</w:t>
            </w:r>
          </w:p>
        </w:tc>
      </w:tr>
      <w:tr>
        <w:trPr>
          <w:cantSplit/>
        </w:trPr>
        <w:tc>
          <w:tcPr>
            <w:tcW w:type="dxa" w:w="2304"/>
            <w:vAlign w:val="center"/>
            <w:tcMar>
              <w:top w:w="80" w:type="dxa"/>
              <w:bottom w:w="80" w:type="dxa"/>
              <w:left w:w="95" w:type="dxa"/>
              <w:right w:w="95" w:type="dxa"/>
            </w:tcMar>
            <w:shd w:fill="FFFFFF"/>
          </w:tcPr>
          <w:p>
            <w:pPr>
              <w:spacing w:after="0" w:line="247" w:lineRule="auto"/>
            </w:pPr>
            <w:r>
              <w:rPr>
                <w:b/>
                <w:sz w:val="21"/>
              </w:rPr>
              <w:t>Mobiliser une expertise</w:t>
            </w:r>
          </w:p>
        </w:tc>
        <w:tc>
          <w:tcPr>
            <w:tcW w:type="dxa" w:w="2448"/>
            <w:vAlign w:val="center"/>
            <w:tcMar>
              <w:top w:w="80" w:type="dxa"/>
              <w:bottom w:w="80" w:type="dxa"/>
              <w:left w:w="95" w:type="dxa"/>
              <w:right w:w="95" w:type="dxa"/>
            </w:tcMar>
            <w:shd w:fill="FFFFFF"/>
          </w:tcPr>
          <w:p>
            <w:pPr>
              <w:spacing w:after="0" w:line="247" w:lineRule="auto"/>
            </w:pPr>
            <w:r>
              <w:rPr>
                <w:sz w:val="21"/>
              </w:rPr>
              <w:t>Court parcours et bouton.</w:t>
            </w:r>
          </w:p>
        </w:tc>
        <w:tc>
          <w:tcPr>
            <w:tcW w:type="dxa" w:w="5472"/>
            <w:vAlign w:val="center"/>
            <w:tcMar>
              <w:top w:w="80" w:type="dxa"/>
              <w:bottom w:w="80" w:type="dxa"/>
              <w:left w:w="95" w:type="dxa"/>
              <w:right w:w="95" w:type="dxa"/>
            </w:tcMar>
            <w:shd w:fill="FFFFFF"/>
          </w:tcPr>
          <w:p>
            <w:pPr>
              <w:spacing w:after="0" w:line="247" w:lineRule="auto"/>
            </w:pPr>
            <w:r>
              <w:rPr>
                <w:sz w:val="21"/>
              </w:rPr>
              <w:t>Informations à fournir pour qualifier le besoin, contact central et modalités de cadrage. Aucun délai de réponse garanti sans organisation confirmée.</w:t>
            </w:r>
          </w:p>
        </w:tc>
      </w:tr>
    </w:tbl>
    <w:p>
      <w:pPr>
        <w:spacing w:after="120" w:line="20" w:lineRule="exact"/>
      </w:pPr>
      <w:r>
        <w:rPr>
          <w:sz w:val="2"/>
        </w:rPr>
      </w:r>
    </w:p>
    <w:p>
      <w:r>
        <w:rPr>
          <w:b/>
        </w:rPr>
        <w:t xml:space="preserve">Action principale </w:t>
      </w:r>
      <w:r>
        <w:t>Qualifier un besoin d’expertise ou de formation.</w:t>
      </w:r>
    </w:p>
    <w:p>
      <w:r>
        <w:rPr>
          <w:b/>
        </w:rPr>
        <w:t xml:space="preserve">Point de vigilance </w:t>
      </w:r>
      <w:r>
        <w:t>Réutiliser des composants Alumni sans limiter la page aux anciens bénéficiaires. Le réseau décrit une capacité mobilisable, pas une appartenance automatique de tout ancien participant.</w:t>
      </w:r>
    </w:p>
    <w:p>
      <w:pPr>
        <w:pStyle w:val="Heading1"/>
        <w:pageBreakBefore/>
      </w:pPr>
      <w:r>
        <w:t>P09 Valorisation et Transfert</w:t>
      </w:r>
    </w:p>
    <w:p>
      <w:r>
        <w:rPr>
          <w:sz w:val="19"/>
        </w:rPr>
        <w:t>Onepager métier  |  /fr/valorisation-transfert</w:t>
      </w:r>
    </w:p>
    <w:p>
      <w:r>
        <w:rPr>
          <w:b/>
        </w:rPr>
        <w:t xml:space="preserve">Objectif </w:t>
      </w:r>
      <w:r>
        <w:t>Expliquer les voies d’utilisation des résultats et permettre d’identifier une opportunité de reprise ou de codéveloppement.</w:t>
      </w:r>
    </w:p>
    <w:p>
      <w:r>
        <w:rPr>
          <w:b/>
        </w:rPr>
        <w:t xml:space="preserve">Message à faire comprendre </w:t>
      </w:r>
      <w:r>
        <w:t>Montrer comment maturation, propriété intellectuelle et partenariats préparent l’adoption d’un résultat, avec des voies adaptées à sa nature et à son stade.</w:t>
      </w:r>
    </w:p>
    <w:p>
      <w:r>
        <w:rPr>
          <w:b/>
        </w:rPr>
        <w:t xml:space="preserve">Informations indispensables </w:t>
      </w:r>
      <w:r>
        <w:t>Types de résultats ; maturité ; utilisateur visé ; droits ; voies de transfert ; références documentées ; contact spécialisé.</w:t>
      </w:r>
    </w:p>
    <w:p>
      <w:pPr>
        <w:pStyle w:val="Heading2"/>
      </w:pPr>
      <w:r>
        <w:t>Sections dans l’ordre de lecture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2448"/>
        <w:gridCol w:w="5472"/>
      </w:tblGrid>
      <w:tr>
        <w:trPr>
          <w:tblHeader/>
        </w:trPr>
        <w:tc>
          <w:tcPr>
            <w:tcW w:type="dxa" w:w="2304"/>
            <w:vAlign w:val="center"/>
            <w:tcMar>
              <w:top w:w="80" w:type="dxa"/>
              <w:bottom w:w="80" w:type="dxa"/>
              <w:left w:w="95" w:type="dxa"/>
              <w:right w:w="95" w:type="dxa"/>
            </w:tcMar>
            <w:shd w:fill="12345A"/>
          </w:tcPr>
          <w:p>
            <w:pPr>
              <w:spacing w:after="0" w:line="247" w:lineRule="auto"/>
            </w:pPr>
            <w:r>
              <w:rPr>
                <w:b/>
                <w:color w:val="FFFFFF"/>
                <w:sz w:val="21"/>
              </w:rPr>
              <w:t>Titre de section</w:t>
            </w:r>
          </w:p>
        </w:tc>
        <w:tc>
          <w:tcPr>
            <w:tcW w:type="dxa" w:w="2448"/>
            <w:vAlign w:val="center"/>
            <w:tcMar>
              <w:top w:w="80" w:type="dxa"/>
              <w:bottom w:w="80" w:type="dxa"/>
              <w:left w:w="95" w:type="dxa"/>
              <w:right w:w="95" w:type="dxa"/>
            </w:tcMar>
            <w:shd w:fill="12345A"/>
          </w:tcPr>
          <w:p>
            <w:pPr>
              <w:spacing w:after="0" w:line="247" w:lineRule="auto"/>
            </w:pPr>
            <w:r>
              <w:rPr>
                <w:b/>
                <w:color w:val="FFFFFF"/>
                <w:sz w:val="21"/>
              </w:rPr>
              <w:t>Disposition proposée</w:t>
            </w:r>
          </w:p>
        </w:tc>
        <w:tc>
          <w:tcPr>
            <w:tcW w:type="dxa" w:w="5472"/>
            <w:vAlign w:val="center"/>
            <w:tcMar>
              <w:top w:w="80" w:type="dxa"/>
              <w:bottom w:w="80" w:type="dxa"/>
              <w:left w:w="95" w:type="dxa"/>
              <w:right w:w="95" w:type="dxa"/>
            </w:tcMar>
            <w:shd w:fill="12345A"/>
          </w:tcPr>
          <w:p>
            <w:pPr>
              <w:spacing w:after="0" w:line="247" w:lineRule="auto"/>
            </w:pPr>
            <w:r>
              <w:rPr>
                <w:b/>
                <w:color w:val="FFFFFF"/>
                <w:sz w:val="21"/>
              </w:rPr>
              <w:t>Informations et éléments à prévoir</w:t>
            </w:r>
          </w:p>
        </w:tc>
      </w:tr>
      <w:tr>
        <w:trPr>
          <w:cantSplit/>
        </w:trPr>
        <w:tc>
          <w:tcPr>
            <w:tcW w:type="dxa" w:w="2304"/>
            <w:vAlign w:val="center"/>
            <w:tcMar>
              <w:top w:w="80" w:type="dxa"/>
              <w:bottom w:w="80" w:type="dxa"/>
              <w:left w:w="95" w:type="dxa"/>
              <w:right w:w="95" w:type="dxa"/>
            </w:tcMar>
            <w:shd w:fill="FFFFFF"/>
          </w:tcPr>
          <w:p>
            <w:pPr>
              <w:spacing w:after="0" w:line="247" w:lineRule="auto"/>
            </w:pPr>
            <w:r>
              <w:rPr>
                <w:b/>
                <w:sz w:val="21"/>
              </w:rPr>
              <w:t>La valorisation des résultats</w:t>
            </w:r>
          </w:p>
        </w:tc>
        <w:tc>
          <w:tcPr>
            <w:tcW w:type="dxa" w:w="2448"/>
            <w:vAlign w:val="center"/>
            <w:tcMar>
              <w:top w:w="80" w:type="dxa"/>
              <w:bottom w:w="80" w:type="dxa"/>
              <w:left w:w="95" w:type="dxa"/>
              <w:right w:w="95" w:type="dxa"/>
            </w:tcMar>
            <w:shd w:fill="FFFFFF"/>
          </w:tcPr>
          <w:p>
            <w:pPr>
              <w:spacing w:after="0" w:line="247" w:lineRule="auto"/>
            </w:pPr>
            <w:r>
              <w:rPr>
                <w:sz w:val="21"/>
              </w:rPr>
              <w:t>Bandeau texte et visuel d’application.</w:t>
            </w:r>
          </w:p>
        </w:tc>
        <w:tc>
          <w:tcPr>
            <w:tcW w:type="dxa" w:w="5472"/>
            <w:vAlign w:val="center"/>
            <w:tcMar>
              <w:top w:w="80" w:type="dxa"/>
              <w:bottom w:w="80" w:type="dxa"/>
              <w:left w:w="95" w:type="dxa"/>
              <w:right w:w="95" w:type="dxa"/>
            </w:tcMar>
            <w:shd w:fill="FFFFFF"/>
          </w:tcPr>
          <w:p>
            <w:pPr>
              <w:spacing w:after="0" w:line="247" w:lineRule="auto"/>
            </w:pPr>
            <w:r>
              <w:rPr>
                <w:sz w:val="21"/>
              </w:rPr>
              <w:t>Place de la valorisation au fil des projets ; résultats concernés : technologies, logiciels, méthodes et savoir-faire. Préparer le message sans annoncer une commercialisation systématique.</w:t>
            </w:r>
          </w:p>
        </w:tc>
      </w:tr>
      <w:tr>
        <w:trPr>
          <w:cantSplit/>
        </w:trPr>
        <w:tc>
          <w:tcPr>
            <w:tcW w:type="dxa" w:w="2304"/>
            <w:vAlign w:val="center"/>
            <w:tcMar>
              <w:top w:w="80" w:type="dxa"/>
              <w:bottom w:w="80" w:type="dxa"/>
              <w:left w:w="95" w:type="dxa"/>
              <w:right w:w="95" w:type="dxa"/>
            </w:tcMar>
            <w:shd w:fill="F3F6F8"/>
          </w:tcPr>
          <w:p>
            <w:pPr>
              <w:spacing w:after="0" w:line="247" w:lineRule="auto"/>
            </w:pPr>
            <w:r>
              <w:rPr>
                <w:b/>
                <w:sz w:val="21"/>
              </w:rPr>
              <w:t>Les résultats à valoriser</w:t>
            </w:r>
          </w:p>
        </w:tc>
        <w:tc>
          <w:tcPr>
            <w:tcW w:type="dxa" w:w="2448"/>
            <w:vAlign w:val="center"/>
            <w:tcMar>
              <w:top w:w="80" w:type="dxa"/>
              <w:bottom w:w="80" w:type="dxa"/>
              <w:left w:w="95" w:type="dxa"/>
              <w:right w:w="95" w:type="dxa"/>
            </w:tcMar>
            <w:shd w:fill="F3F6F8"/>
          </w:tcPr>
          <w:p>
            <w:pPr>
              <w:spacing w:after="0" w:line="247" w:lineRule="auto"/>
            </w:pPr>
            <w:r>
              <w:rPr>
                <w:sz w:val="21"/>
              </w:rPr>
              <w:t>Grille de catégories et sélection ciblée.</w:t>
            </w:r>
          </w:p>
        </w:tc>
        <w:tc>
          <w:tcPr>
            <w:tcW w:type="dxa" w:w="5472"/>
            <w:vAlign w:val="center"/>
            <w:tcMar>
              <w:top w:w="80" w:type="dxa"/>
              <w:bottom w:w="80" w:type="dxa"/>
              <w:left w:w="95" w:type="dxa"/>
              <w:right w:w="95" w:type="dxa"/>
            </w:tcMar>
            <w:shd w:fill="F3F6F8"/>
          </w:tcPr>
          <w:p>
            <w:pPr>
              <w:spacing w:after="0" w:line="247" w:lineRule="auto"/>
            </w:pPr>
            <w:r>
              <w:rPr>
                <w:sz w:val="21"/>
              </w:rPr>
              <w:t>Nature des résultats et usages possibles. Pour une opportunité publiée : besoin, application, stade, disponibilité du partenariat et lien vers la fiche projet ou ressource.</w:t>
            </w:r>
          </w:p>
        </w:tc>
      </w:tr>
      <w:tr>
        <w:trPr>
          <w:cantSplit/>
        </w:trPr>
        <w:tc>
          <w:tcPr>
            <w:tcW w:type="dxa" w:w="2304"/>
            <w:vAlign w:val="center"/>
            <w:tcMar>
              <w:top w:w="80" w:type="dxa"/>
              <w:bottom w:w="80" w:type="dxa"/>
              <w:left w:w="95" w:type="dxa"/>
              <w:right w:w="95" w:type="dxa"/>
            </w:tcMar>
            <w:shd w:fill="FFFFFF"/>
          </w:tcPr>
          <w:p>
            <w:pPr>
              <w:spacing w:after="0" w:line="247" w:lineRule="auto"/>
            </w:pPr>
            <w:r>
              <w:rPr>
                <w:b/>
                <w:sz w:val="21"/>
              </w:rPr>
              <w:t>De la recherche à l’utilisation</w:t>
            </w:r>
          </w:p>
        </w:tc>
        <w:tc>
          <w:tcPr>
            <w:tcW w:type="dxa" w:w="2448"/>
            <w:vAlign w:val="center"/>
            <w:tcMar>
              <w:top w:w="80" w:type="dxa"/>
              <w:bottom w:w="80" w:type="dxa"/>
              <w:left w:w="95" w:type="dxa"/>
              <w:right w:w="95" w:type="dxa"/>
            </w:tcMar>
            <w:shd w:fill="FFFFFF"/>
          </w:tcPr>
          <w:p>
            <w:pPr>
              <w:spacing w:after="0" w:line="247" w:lineRule="auto"/>
            </w:pPr>
            <w:r>
              <w:rPr>
                <w:sz w:val="21"/>
              </w:rPr>
              <w:t>Parcours avec retours possibles.</w:t>
            </w:r>
          </w:p>
        </w:tc>
        <w:tc>
          <w:tcPr>
            <w:tcW w:type="dxa" w:w="5472"/>
            <w:vAlign w:val="center"/>
            <w:tcMar>
              <w:top w:w="80" w:type="dxa"/>
              <w:bottom w:w="80" w:type="dxa"/>
              <w:left w:w="95" w:type="dxa"/>
              <w:right w:w="95" w:type="dxa"/>
            </w:tcMar>
            <w:shd w:fill="FFFFFF"/>
          </w:tcPr>
          <w:p>
            <w:pPr>
              <w:spacing w:after="0" w:line="247" w:lineRule="auto"/>
            </w:pPr>
            <w:r>
              <w:rPr>
                <w:sz w:val="21"/>
              </w:rPr>
              <w:t>Identification, protection pertinente, maturation, qualification, partenaire d’application et adoption. Distinguer les étapes déjà réalisées des suites envisagées.</w:t>
            </w:r>
          </w:p>
        </w:tc>
      </w:tr>
      <w:tr>
        <w:trPr>
          <w:cantSplit/>
        </w:trPr>
        <w:tc>
          <w:tcPr>
            <w:tcW w:type="dxa" w:w="2304"/>
            <w:vAlign w:val="center"/>
            <w:tcMar>
              <w:top w:w="80" w:type="dxa"/>
              <w:bottom w:w="80" w:type="dxa"/>
              <w:left w:w="95" w:type="dxa"/>
              <w:right w:w="95" w:type="dxa"/>
            </w:tcMar>
            <w:shd w:fill="F3F6F8"/>
          </w:tcPr>
          <w:p>
            <w:pPr>
              <w:spacing w:after="0" w:line="247" w:lineRule="auto"/>
            </w:pPr>
            <w:r>
              <w:rPr>
                <w:b/>
                <w:sz w:val="21"/>
              </w:rPr>
              <w:t>Les voies de transfert</w:t>
            </w:r>
          </w:p>
        </w:tc>
        <w:tc>
          <w:tcPr>
            <w:tcW w:type="dxa" w:w="2448"/>
            <w:vAlign w:val="center"/>
            <w:tcMar>
              <w:top w:w="80" w:type="dxa"/>
              <w:bottom w:w="80" w:type="dxa"/>
              <w:left w:w="95" w:type="dxa"/>
              <w:right w:w="95" w:type="dxa"/>
            </w:tcMar>
            <w:shd w:fill="F3F6F8"/>
          </w:tcPr>
          <w:p>
            <w:pPr>
              <w:spacing w:after="0" w:line="247" w:lineRule="auto"/>
            </w:pPr>
            <w:r>
              <w:rPr>
                <w:sz w:val="21"/>
              </w:rPr>
              <w:t>Matrice de voies et profils d’acteurs.</w:t>
            </w:r>
          </w:p>
        </w:tc>
        <w:tc>
          <w:tcPr>
            <w:tcW w:type="dxa" w:w="5472"/>
            <w:vAlign w:val="center"/>
            <w:tcMar>
              <w:top w:w="80" w:type="dxa"/>
              <w:bottom w:w="80" w:type="dxa"/>
              <w:left w:w="95" w:type="dxa"/>
              <w:right w:w="95" w:type="dxa"/>
            </w:tcMar>
            <w:shd w:fill="F3F6F8"/>
          </w:tcPr>
          <w:p>
            <w:pPr>
              <w:spacing w:after="0" w:line="247" w:lineRule="auto"/>
            </w:pPr>
            <w:r>
              <w:rPr>
                <w:sz w:val="21"/>
              </w:rPr>
              <w:t>Licence, codéveloppement, startup, prestation ou adoption par une organisation ; conditions générales et partenaires concernés. Ne pas afficher une voie comme une offre immédiatement disponible sans validation.</w:t>
            </w:r>
          </w:p>
        </w:tc>
      </w:tr>
      <w:tr>
        <w:trPr>
          <w:cantSplit/>
        </w:trPr>
        <w:tc>
          <w:tcPr>
            <w:tcW w:type="dxa" w:w="2304"/>
            <w:vAlign w:val="center"/>
            <w:tcMar>
              <w:top w:w="80" w:type="dxa"/>
              <w:bottom w:w="80" w:type="dxa"/>
              <w:left w:w="95" w:type="dxa"/>
              <w:right w:w="95" w:type="dxa"/>
            </w:tcMar>
            <w:shd w:fill="FFFFFF"/>
          </w:tcPr>
          <w:p>
            <w:pPr>
              <w:spacing w:after="0" w:line="247" w:lineRule="auto"/>
            </w:pPr>
            <w:r>
              <w:rPr>
                <w:b/>
                <w:sz w:val="21"/>
              </w:rPr>
              <w:t>Propriété intellectuelle et confidentialité</w:t>
            </w:r>
          </w:p>
        </w:tc>
        <w:tc>
          <w:tcPr>
            <w:tcW w:type="dxa" w:w="2448"/>
            <w:vAlign w:val="center"/>
            <w:tcMar>
              <w:top w:w="80" w:type="dxa"/>
              <w:bottom w:w="80" w:type="dxa"/>
              <w:left w:w="95" w:type="dxa"/>
              <w:right w:w="95" w:type="dxa"/>
            </w:tcMar>
            <w:shd w:fill="FFFFFF"/>
          </w:tcPr>
          <w:p>
            <w:pPr>
              <w:spacing w:after="0" w:line="247" w:lineRule="auto"/>
            </w:pPr>
            <w:r>
              <w:rPr>
                <w:sz w:val="21"/>
              </w:rPr>
              <w:t>Bloc éditorial et ressources publiques.</w:t>
            </w:r>
          </w:p>
        </w:tc>
        <w:tc>
          <w:tcPr>
            <w:tcW w:type="dxa" w:w="5472"/>
            <w:vAlign w:val="center"/>
            <w:tcMar>
              <w:top w:w="80" w:type="dxa"/>
              <w:bottom w:w="80" w:type="dxa"/>
              <w:left w:w="95" w:type="dxa"/>
              <w:right w:w="95" w:type="dxa"/>
            </w:tcMar>
            <w:shd w:fill="FFFFFF"/>
          </w:tcPr>
          <w:p>
            <w:pPr>
              <w:spacing w:after="0" w:line="247" w:lineRule="auto"/>
            </w:pPr>
            <w:r>
              <w:rPr>
                <w:sz w:val="21"/>
              </w:rPr>
              <w:t>Principes de gestion des droits et de partage, cadre de discussion confidentielle, contacts. Indicateurs de brevets différenciant demandes, publications, délivrances et droits en vigueur.</w:t>
            </w:r>
          </w:p>
        </w:tc>
      </w:tr>
      <w:tr>
        <w:trPr>
          <w:cantSplit/>
        </w:trPr>
        <w:tc>
          <w:tcPr>
            <w:tcW w:type="dxa" w:w="2304"/>
            <w:vAlign w:val="center"/>
            <w:tcMar>
              <w:top w:w="80" w:type="dxa"/>
              <w:bottom w:w="80" w:type="dxa"/>
              <w:left w:w="95" w:type="dxa"/>
              <w:right w:w="95" w:type="dxa"/>
            </w:tcMar>
            <w:shd w:fill="F3F6F8"/>
          </w:tcPr>
          <w:p>
            <w:pPr>
              <w:spacing w:after="0" w:line="247" w:lineRule="auto"/>
            </w:pPr>
            <w:r>
              <w:rPr>
                <w:b/>
                <w:sz w:val="21"/>
              </w:rPr>
              <w:t>Résultats repris et initiatives</w:t>
            </w:r>
          </w:p>
        </w:tc>
        <w:tc>
          <w:tcPr>
            <w:tcW w:type="dxa" w:w="2448"/>
            <w:vAlign w:val="center"/>
            <w:tcMar>
              <w:top w:w="80" w:type="dxa"/>
              <w:bottom w:w="80" w:type="dxa"/>
              <w:left w:w="95" w:type="dxa"/>
              <w:right w:w="95" w:type="dxa"/>
            </w:tcMar>
            <w:shd w:fill="F3F6F8"/>
          </w:tcPr>
          <w:p>
            <w:pPr>
              <w:spacing w:after="0" w:line="247" w:lineRule="auto"/>
            </w:pPr>
            <w:r>
              <w:rPr>
                <w:sz w:val="21"/>
              </w:rPr>
              <w:t>Deux ou trois cas structurés.</w:t>
            </w:r>
          </w:p>
        </w:tc>
        <w:tc>
          <w:tcPr>
            <w:tcW w:type="dxa" w:w="5472"/>
            <w:vAlign w:val="center"/>
            <w:tcMar>
              <w:top w:w="80" w:type="dxa"/>
              <w:bottom w:w="80" w:type="dxa"/>
              <w:left w:w="95" w:type="dxa"/>
              <w:right w:w="95" w:type="dxa"/>
            </w:tcMar>
            <w:shd w:fill="F3F6F8"/>
          </w:tcPr>
          <w:p>
            <w:pPr>
              <w:spacing w:after="0" w:line="247" w:lineRule="auto"/>
            </w:pPr>
            <w:r>
              <w:rPr>
                <w:sz w:val="21"/>
              </w:rPr>
              <w:t>Résultat d’origine, rôle d’IRESEN et partenaires, voie de valorisation, stade et utilisation attestée. iSmart et GEP Services peuvent servir de références après vérification des faits publiables.</w:t>
            </w:r>
          </w:p>
        </w:tc>
      </w:tr>
      <w:tr>
        <w:trPr>
          <w:cantSplit/>
        </w:trPr>
        <w:tc>
          <w:tcPr>
            <w:tcW w:type="dxa" w:w="2304"/>
            <w:vAlign w:val="center"/>
            <w:tcMar>
              <w:top w:w="80" w:type="dxa"/>
              <w:bottom w:w="80" w:type="dxa"/>
              <w:left w:w="95" w:type="dxa"/>
              <w:right w:w="95" w:type="dxa"/>
            </w:tcMar>
            <w:shd w:fill="FFFFFF"/>
          </w:tcPr>
          <w:p>
            <w:pPr>
              <w:spacing w:after="0" w:line="247" w:lineRule="auto"/>
            </w:pPr>
            <w:r>
              <w:rPr>
                <w:b/>
                <w:sz w:val="21"/>
              </w:rPr>
              <w:t>Construire un transfert</w:t>
            </w:r>
          </w:p>
        </w:tc>
        <w:tc>
          <w:tcPr>
            <w:tcW w:type="dxa" w:w="2448"/>
            <w:vAlign w:val="center"/>
            <w:tcMar>
              <w:top w:w="80" w:type="dxa"/>
              <w:bottom w:w="80" w:type="dxa"/>
              <w:left w:w="95" w:type="dxa"/>
              <w:right w:w="95" w:type="dxa"/>
            </w:tcMar>
            <w:shd w:fill="FFFFFF"/>
          </w:tcPr>
          <w:p>
            <w:pPr>
              <w:spacing w:after="0" w:line="247" w:lineRule="auto"/>
            </w:pPr>
            <w:r>
              <w:rPr>
                <w:sz w:val="21"/>
              </w:rPr>
              <w:t>Parcours de contact avec motif précis.</w:t>
            </w:r>
          </w:p>
        </w:tc>
        <w:tc>
          <w:tcPr>
            <w:tcW w:type="dxa" w:w="5472"/>
            <w:vAlign w:val="center"/>
            <w:tcMar>
              <w:top w:w="80" w:type="dxa"/>
              <w:bottom w:w="80" w:type="dxa"/>
              <w:left w:w="95" w:type="dxa"/>
              <w:right w:w="95" w:type="dxa"/>
            </w:tcMar>
            <w:shd w:fill="FFFFFF"/>
          </w:tcPr>
          <w:p>
            <w:pPr>
              <w:spacing w:after="0" w:line="247" w:lineRule="auto"/>
            </w:pPr>
            <w:r>
              <w:rPr>
                <w:sz w:val="21"/>
              </w:rPr>
              <w:t>Profil de l’interlocuteur, résultat ou besoin, usage visé, niveau de maturité et orientation vers le formulaire central. Première prise de contact sans dossier technique confidentiel.</w:t>
            </w:r>
          </w:p>
        </w:tc>
      </w:tr>
    </w:tbl>
    <w:p>
      <w:pPr>
        <w:spacing w:after="120" w:line="20" w:lineRule="exact"/>
      </w:pPr>
      <w:r>
        <w:rPr>
          <w:sz w:val="2"/>
        </w:rPr>
      </w:r>
    </w:p>
    <w:p>
      <w:r>
        <w:rPr>
          <w:b/>
        </w:rPr>
        <w:t xml:space="preserve">Action principale </w:t>
      </w:r>
      <w:r>
        <w:t>Exprimer un intérêt pour un résultat ou un partenariat de valorisation.</w:t>
      </w:r>
    </w:p>
    <w:p>
      <w:r>
        <w:rPr>
          <w:b/>
        </w:rPr>
        <w:t xml:space="preserve">Point de vigilance </w:t>
      </w:r>
      <w:r>
        <w:t>Pas de boutique de technologies ni de promesse d’incubation universelle. La valeur peut être une méthode, une compétence ou une adoption, au-delà d’un produit commercial.</w:t>
      </w:r>
    </w:p>
    <w:p>
      <w:pPr>
        <w:pStyle w:val="Heading1"/>
        <w:pageBreakBefore/>
      </w:pPr>
      <w:r>
        <w:t>P10 Collaborer avec nous</w:t>
      </w:r>
    </w:p>
    <w:p>
      <w:r>
        <w:rPr>
          <w:sz w:val="19"/>
        </w:rPr>
        <w:t>Onepager de conversion  |  /fr/collaborer-avec-nous</w:t>
      </w:r>
    </w:p>
    <w:p>
      <w:r>
        <w:rPr>
          <w:b/>
        </w:rPr>
        <w:t xml:space="preserve">Objectif </w:t>
      </w:r>
      <w:r>
        <w:t>Aider chaque interlocuteur à identifier une contribution utile d’IRESEN et à formuler une demande exploitable.</w:t>
      </w:r>
    </w:p>
    <w:p>
      <w:r>
        <w:rPr>
          <w:b/>
        </w:rPr>
        <w:t xml:space="preserve">Message à faire comprendre </w:t>
      </w:r>
      <w:r>
        <w:t>Partir du besoin du partenaire, puis réunir les compétences, les capacités expérimentales et les ressources adaptées.</w:t>
      </w:r>
    </w:p>
    <w:p>
      <w:r>
        <w:rPr>
          <w:b/>
        </w:rPr>
        <w:t xml:space="preserve">Informations indispensables </w:t>
      </w:r>
      <w:r>
        <w:t>Besoins adressés ; modalités de collaboration ; rôles respectifs ; déroulement du premier échange ; preuves ; contact.</w:t>
      </w:r>
    </w:p>
    <w:p>
      <w:pPr>
        <w:pStyle w:val="Heading2"/>
      </w:pPr>
      <w:r>
        <w:t>Sections dans l’ordre de lecture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2448"/>
        <w:gridCol w:w="5472"/>
      </w:tblGrid>
      <w:tr>
        <w:trPr>
          <w:tblHeader/>
        </w:trPr>
        <w:tc>
          <w:tcPr>
            <w:tcW w:type="dxa" w:w="2304"/>
            <w:vAlign w:val="center"/>
            <w:tcMar>
              <w:top w:w="80" w:type="dxa"/>
              <w:bottom w:w="80" w:type="dxa"/>
              <w:left w:w="95" w:type="dxa"/>
              <w:right w:w="95" w:type="dxa"/>
            </w:tcMar>
            <w:shd w:fill="12345A"/>
          </w:tcPr>
          <w:p>
            <w:pPr>
              <w:spacing w:after="0" w:line="247" w:lineRule="auto"/>
            </w:pPr>
            <w:r>
              <w:rPr>
                <w:b/>
                <w:color w:val="FFFFFF"/>
                <w:sz w:val="21"/>
              </w:rPr>
              <w:t>Titre de section</w:t>
            </w:r>
          </w:p>
        </w:tc>
        <w:tc>
          <w:tcPr>
            <w:tcW w:type="dxa" w:w="2448"/>
            <w:vAlign w:val="center"/>
            <w:tcMar>
              <w:top w:w="80" w:type="dxa"/>
              <w:bottom w:w="80" w:type="dxa"/>
              <w:left w:w="95" w:type="dxa"/>
              <w:right w:w="95" w:type="dxa"/>
            </w:tcMar>
            <w:shd w:fill="12345A"/>
          </w:tcPr>
          <w:p>
            <w:pPr>
              <w:spacing w:after="0" w:line="247" w:lineRule="auto"/>
            </w:pPr>
            <w:r>
              <w:rPr>
                <w:b/>
                <w:color w:val="FFFFFF"/>
                <w:sz w:val="21"/>
              </w:rPr>
              <w:t>Disposition proposée</w:t>
            </w:r>
          </w:p>
        </w:tc>
        <w:tc>
          <w:tcPr>
            <w:tcW w:type="dxa" w:w="5472"/>
            <w:vAlign w:val="center"/>
            <w:tcMar>
              <w:top w:w="80" w:type="dxa"/>
              <w:bottom w:w="80" w:type="dxa"/>
              <w:left w:w="95" w:type="dxa"/>
              <w:right w:w="95" w:type="dxa"/>
            </w:tcMar>
            <w:shd w:fill="12345A"/>
          </w:tcPr>
          <w:p>
            <w:pPr>
              <w:spacing w:after="0" w:line="247" w:lineRule="auto"/>
            </w:pPr>
            <w:r>
              <w:rPr>
                <w:b/>
                <w:color w:val="FFFFFF"/>
                <w:sz w:val="21"/>
              </w:rPr>
              <w:t>Informations et éléments à prévoir</w:t>
            </w:r>
          </w:p>
        </w:tc>
      </w:tr>
      <w:tr>
        <w:trPr>
          <w:cantSplit/>
        </w:trPr>
        <w:tc>
          <w:tcPr>
            <w:tcW w:type="dxa" w:w="2304"/>
            <w:vAlign w:val="center"/>
            <w:tcMar>
              <w:top w:w="80" w:type="dxa"/>
              <w:bottom w:w="80" w:type="dxa"/>
              <w:left w:w="95" w:type="dxa"/>
              <w:right w:w="95" w:type="dxa"/>
            </w:tcMar>
            <w:shd w:fill="FFFFFF"/>
          </w:tcPr>
          <w:p>
            <w:pPr>
              <w:spacing w:after="0" w:line="247" w:lineRule="auto"/>
            </w:pPr>
            <w:r>
              <w:rPr>
                <w:b/>
                <w:sz w:val="21"/>
              </w:rPr>
              <w:t>Votre besoin de collaboration</w:t>
            </w:r>
          </w:p>
        </w:tc>
        <w:tc>
          <w:tcPr>
            <w:tcW w:type="dxa" w:w="2448"/>
            <w:vAlign w:val="center"/>
            <w:tcMar>
              <w:top w:w="80" w:type="dxa"/>
              <w:bottom w:w="80" w:type="dxa"/>
              <w:left w:w="95" w:type="dxa"/>
              <w:right w:w="95" w:type="dxa"/>
            </w:tcMar>
            <w:shd w:fill="FFFFFF"/>
          </w:tcPr>
          <w:p>
            <w:pPr>
              <w:spacing w:after="0" w:line="247" w:lineRule="auto"/>
            </w:pPr>
            <w:r>
              <w:rPr>
                <w:sz w:val="21"/>
              </w:rPr>
              <w:t>Bandeau court avec accès aux parcours.</w:t>
            </w:r>
          </w:p>
        </w:tc>
        <w:tc>
          <w:tcPr>
            <w:tcW w:type="dxa" w:w="5472"/>
            <w:vAlign w:val="center"/>
            <w:tcMar>
              <w:top w:w="80" w:type="dxa"/>
              <w:bottom w:w="80" w:type="dxa"/>
              <w:left w:w="95" w:type="dxa"/>
              <w:right w:w="95" w:type="dxa"/>
            </w:tcMar>
            <w:shd w:fill="FFFFFF"/>
          </w:tcPr>
          <w:p>
            <w:pPr>
              <w:spacing w:after="0" w:line="247" w:lineRule="auto"/>
            </w:pPr>
            <w:r>
              <w:rPr>
                <w:sz w:val="21"/>
              </w:rPr>
              <w:t>Identification des besoins adressés et point d’entrée commun. La page explique comment collaborer ; le formulaire reste dans Nous contacter.</w:t>
            </w:r>
          </w:p>
        </w:tc>
      </w:tr>
      <w:tr>
        <w:trPr>
          <w:cantSplit/>
        </w:trPr>
        <w:tc>
          <w:tcPr>
            <w:tcW w:type="dxa" w:w="2304"/>
            <w:vAlign w:val="center"/>
            <w:tcMar>
              <w:top w:w="80" w:type="dxa"/>
              <w:bottom w:w="80" w:type="dxa"/>
              <w:left w:w="95" w:type="dxa"/>
              <w:right w:w="95" w:type="dxa"/>
            </w:tcMar>
            <w:shd w:fill="F3F6F8"/>
          </w:tcPr>
          <w:p>
            <w:pPr>
              <w:spacing w:after="0" w:line="247" w:lineRule="auto"/>
            </w:pPr>
            <w:r>
              <w:rPr>
                <w:b/>
                <w:sz w:val="21"/>
              </w:rPr>
              <w:t>Choisir un parcours</w:t>
            </w:r>
          </w:p>
        </w:tc>
        <w:tc>
          <w:tcPr>
            <w:tcW w:type="dxa" w:w="2448"/>
            <w:vAlign w:val="center"/>
            <w:tcMar>
              <w:top w:w="80" w:type="dxa"/>
              <w:bottom w:w="80" w:type="dxa"/>
              <w:left w:w="95" w:type="dxa"/>
              <w:right w:w="95" w:type="dxa"/>
            </w:tcMar>
            <w:shd w:fill="F3F6F8"/>
          </w:tcPr>
          <w:p>
            <w:pPr>
              <w:spacing w:after="0" w:line="247" w:lineRule="auto"/>
            </w:pPr>
            <w:r>
              <w:rPr>
                <w:sz w:val="21"/>
              </w:rPr>
              <w:t>Quatre cartes visibles simultanément.</w:t>
            </w:r>
          </w:p>
        </w:tc>
        <w:tc>
          <w:tcPr>
            <w:tcW w:type="dxa" w:w="5472"/>
            <w:vAlign w:val="center"/>
            <w:tcMar>
              <w:top w:w="80" w:type="dxa"/>
              <w:bottom w:w="80" w:type="dxa"/>
              <w:left w:w="95" w:type="dxa"/>
              <w:right w:w="95" w:type="dxa"/>
            </w:tcMar>
            <w:shd w:fill="F3F6F8"/>
          </w:tcPr>
          <w:p>
            <w:pPr>
              <w:spacing w:after="0" w:line="247" w:lineRule="auto"/>
            </w:pPr>
            <w:r>
              <w:rPr>
                <w:sz w:val="21"/>
              </w:rPr>
              <w:t>Développer un projet, éprouver une technologie, mobiliser une expertise, valoriser un résultat. Accès à des sections de cette page et aux pages métier pertinentes.</w:t>
            </w:r>
          </w:p>
        </w:tc>
      </w:tr>
      <w:tr>
        <w:trPr>
          <w:cantSplit/>
        </w:trPr>
        <w:tc>
          <w:tcPr>
            <w:tcW w:type="dxa" w:w="2304"/>
            <w:vAlign w:val="center"/>
            <w:tcMar>
              <w:top w:w="80" w:type="dxa"/>
              <w:bottom w:w="80" w:type="dxa"/>
              <w:left w:w="95" w:type="dxa"/>
              <w:right w:w="95" w:type="dxa"/>
            </w:tcMar>
            <w:shd w:fill="FFFFFF"/>
          </w:tcPr>
          <w:p>
            <w:pPr>
              <w:spacing w:after="0" w:line="247" w:lineRule="auto"/>
            </w:pPr>
            <w:r>
              <w:rPr>
                <w:b/>
                <w:sz w:val="21"/>
              </w:rPr>
              <w:t>Les apports selon votre organisation</w:t>
            </w:r>
          </w:p>
        </w:tc>
        <w:tc>
          <w:tcPr>
            <w:tcW w:type="dxa" w:w="2448"/>
            <w:vAlign w:val="center"/>
            <w:tcMar>
              <w:top w:w="80" w:type="dxa"/>
              <w:bottom w:w="80" w:type="dxa"/>
              <w:left w:w="95" w:type="dxa"/>
              <w:right w:w="95" w:type="dxa"/>
            </w:tcMar>
            <w:shd w:fill="FFFFFF"/>
          </w:tcPr>
          <w:p>
            <w:pPr>
              <w:spacing w:after="0" w:line="247" w:lineRule="auto"/>
            </w:pPr>
            <w:r>
              <w:rPr>
                <w:sz w:val="21"/>
              </w:rPr>
              <w:t>Blocs compacts par type d’acteur.</w:t>
            </w:r>
          </w:p>
        </w:tc>
        <w:tc>
          <w:tcPr>
            <w:tcW w:type="dxa" w:w="5472"/>
            <w:vAlign w:val="center"/>
            <w:tcMar>
              <w:top w:w="80" w:type="dxa"/>
              <w:bottom w:w="80" w:type="dxa"/>
              <w:left w:w="95" w:type="dxa"/>
              <w:right w:w="95" w:type="dxa"/>
            </w:tcMar>
            <w:shd w:fill="FFFFFF"/>
          </w:tcPr>
          <w:p>
            <w:pPr>
              <w:spacing w:after="0" w:line="247" w:lineRule="auto"/>
            </w:pPr>
            <w:r>
              <w:rPr>
                <w:sz w:val="21"/>
              </w:rPr>
              <w:t>Entreprises et opérateurs, institutions, recherche, territoires, partenaires internationaux et bailleurs : besoin habituel, contribution possible et preuve associée. Une structure commune sans versions séparées.</w:t>
            </w:r>
          </w:p>
        </w:tc>
      </w:tr>
      <w:tr>
        <w:trPr>
          <w:cantSplit/>
        </w:trPr>
        <w:tc>
          <w:tcPr>
            <w:tcW w:type="dxa" w:w="2304"/>
            <w:vAlign w:val="center"/>
            <w:tcMar>
              <w:top w:w="80" w:type="dxa"/>
              <w:bottom w:w="80" w:type="dxa"/>
              <w:left w:w="95" w:type="dxa"/>
              <w:right w:w="95" w:type="dxa"/>
            </w:tcMar>
            <w:shd w:fill="F3F6F8"/>
          </w:tcPr>
          <w:p>
            <w:pPr>
              <w:spacing w:after="0" w:line="247" w:lineRule="auto"/>
            </w:pPr>
            <w:r>
              <w:rPr>
                <w:b/>
                <w:sz w:val="21"/>
              </w:rPr>
              <w:t>Modalités de collaboration</w:t>
            </w:r>
          </w:p>
        </w:tc>
        <w:tc>
          <w:tcPr>
            <w:tcW w:type="dxa" w:w="2448"/>
            <w:vAlign w:val="center"/>
            <w:tcMar>
              <w:top w:w="80" w:type="dxa"/>
              <w:bottom w:w="80" w:type="dxa"/>
              <w:left w:w="95" w:type="dxa"/>
              <w:right w:w="95" w:type="dxa"/>
            </w:tcMar>
            <w:shd w:fill="F3F6F8"/>
          </w:tcPr>
          <w:p>
            <w:pPr>
              <w:spacing w:after="0" w:line="247" w:lineRule="auto"/>
            </w:pPr>
            <w:r>
              <w:rPr>
                <w:sz w:val="21"/>
              </w:rPr>
              <w:t>Liste comparée de modalités.</w:t>
            </w:r>
          </w:p>
        </w:tc>
        <w:tc>
          <w:tcPr>
            <w:tcW w:type="dxa" w:w="5472"/>
            <w:vAlign w:val="center"/>
            <w:tcMar>
              <w:top w:w="80" w:type="dxa"/>
              <w:bottom w:w="80" w:type="dxa"/>
              <w:left w:w="95" w:type="dxa"/>
              <w:right w:w="95" w:type="dxa"/>
            </w:tcMar>
            <w:shd w:fill="F3F6F8"/>
          </w:tcPr>
          <w:p>
            <w:pPr>
              <w:spacing w:after="0" w:line="247" w:lineRule="auto"/>
            </w:pPr>
            <w:r>
              <w:rPr>
                <w:sz w:val="21"/>
              </w:rPr>
              <w:t>Projet collaboratif, prestation scientifique ou technique, partenariat de démonstration, transfert ou coopération structurée. Distinguer les engagements de chaque partie et les conditions à cadrer.</w:t>
            </w:r>
          </w:p>
        </w:tc>
      </w:tr>
      <w:tr>
        <w:trPr>
          <w:cantSplit/>
        </w:trPr>
        <w:tc>
          <w:tcPr>
            <w:tcW w:type="dxa" w:w="2304"/>
            <w:vAlign w:val="center"/>
            <w:tcMar>
              <w:top w:w="80" w:type="dxa"/>
              <w:bottom w:w="80" w:type="dxa"/>
              <w:left w:w="95" w:type="dxa"/>
              <w:right w:w="95" w:type="dxa"/>
            </w:tcMar>
            <w:shd w:fill="FFFFFF"/>
          </w:tcPr>
          <w:p>
            <w:pPr>
              <w:spacing w:after="0" w:line="247" w:lineRule="auto"/>
            </w:pPr>
            <w:r>
              <w:rPr>
                <w:b/>
                <w:sz w:val="21"/>
              </w:rPr>
              <w:t>Du besoin au projet commun</w:t>
            </w:r>
          </w:p>
        </w:tc>
        <w:tc>
          <w:tcPr>
            <w:tcW w:type="dxa" w:w="2448"/>
            <w:vAlign w:val="center"/>
            <w:tcMar>
              <w:top w:w="80" w:type="dxa"/>
              <w:bottom w:w="80" w:type="dxa"/>
              <w:left w:w="95" w:type="dxa"/>
              <w:right w:w="95" w:type="dxa"/>
            </w:tcMar>
            <w:shd w:fill="FFFFFF"/>
          </w:tcPr>
          <w:p>
            <w:pPr>
              <w:spacing w:after="0" w:line="247" w:lineRule="auto"/>
            </w:pPr>
            <w:r>
              <w:rPr>
                <w:sz w:val="21"/>
              </w:rPr>
              <w:t>Quatre étapes en liste.</w:t>
            </w:r>
          </w:p>
        </w:tc>
        <w:tc>
          <w:tcPr>
            <w:tcW w:type="dxa" w:w="5472"/>
            <w:vAlign w:val="center"/>
            <w:tcMar>
              <w:top w:w="80" w:type="dxa"/>
              <w:bottom w:w="80" w:type="dxa"/>
              <w:left w:w="95" w:type="dxa"/>
              <w:right w:w="95" w:type="dxa"/>
            </w:tcMar>
            <w:shd w:fill="FFFFFF"/>
          </w:tcPr>
          <w:p>
            <w:pPr>
              <w:spacing w:after="0" w:line="247" w:lineRule="auto"/>
            </w:pPr>
            <w:r>
              <w:rPr>
                <w:sz w:val="21"/>
              </w:rPr>
              <w:t>Premier contact, qualification, cadrage scientifique et technique, formalisation. Expliquer les informations initiales attendues sans révéler les circuits internes de validation.</w:t>
            </w:r>
          </w:p>
        </w:tc>
      </w:tr>
      <w:tr>
        <w:trPr>
          <w:cantSplit/>
        </w:trPr>
        <w:tc>
          <w:tcPr>
            <w:tcW w:type="dxa" w:w="2304"/>
            <w:vAlign w:val="center"/>
            <w:tcMar>
              <w:top w:w="80" w:type="dxa"/>
              <w:bottom w:w="80" w:type="dxa"/>
              <w:left w:w="95" w:type="dxa"/>
              <w:right w:w="95" w:type="dxa"/>
            </w:tcMar>
            <w:shd w:fill="F3F6F8"/>
          </w:tcPr>
          <w:p>
            <w:pPr>
              <w:spacing w:after="0" w:line="247" w:lineRule="auto"/>
            </w:pPr>
            <w:r>
              <w:rPr>
                <w:b/>
                <w:sz w:val="21"/>
              </w:rPr>
              <w:t>Collaborations et références</w:t>
            </w:r>
          </w:p>
        </w:tc>
        <w:tc>
          <w:tcPr>
            <w:tcW w:type="dxa" w:w="2448"/>
            <w:vAlign w:val="center"/>
            <w:tcMar>
              <w:top w:w="80" w:type="dxa"/>
              <w:bottom w:w="80" w:type="dxa"/>
              <w:left w:w="95" w:type="dxa"/>
              <w:right w:w="95" w:type="dxa"/>
            </w:tcMar>
            <w:shd w:fill="F3F6F8"/>
          </w:tcPr>
          <w:p>
            <w:pPr>
              <w:spacing w:after="0" w:line="247" w:lineRule="auto"/>
            </w:pPr>
            <w:r>
              <w:rPr>
                <w:sz w:val="21"/>
              </w:rPr>
              <w:t>Cas éditoriaux puis logos limités.</w:t>
            </w:r>
          </w:p>
        </w:tc>
        <w:tc>
          <w:tcPr>
            <w:tcW w:type="dxa" w:w="5472"/>
            <w:vAlign w:val="center"/>
            <w:tcMar>
              <w:top w:w="80" w:type="dxa"/>
              <w:bottom w:w="80" w:type="dxa"/>
              <w:left w:w="95" w:type="dxa"/>
              <w:right w:w="95" w:type="dxa"/>
            </w:tcMar>
            <w:shd w:fill="F3F6F8"/>
          </w:tcPr>
          <w:p>
            <w:pPr>
              <w:spacing w:after="0" w:line="247" w:lineRule="auto"/>
            </w:pPr>
            <w:r>
              <w:rPr>
                <w:sz w:val="21"/>
              </w:rPr>
              <w:t>Besoin, partenaires, contributions et réalisation. Logos autorisés rattachés à une collaboration ; éviter un mur de partenaires sans explication.</w:t>
            </w:r>
          </w:p>
        </w:tc>
      </w:tr>
      <w:tr>
        <w:trPr>
          <w:cantSplit/>
        </w:trPr>
        <w:tc>
          <w:tcPr>
            <w:tcW w:type="dxa" w:w="2304"/>
            <w:vAlign w:val="center"/>
            <w:tcMar>
              <w:top w:w="80" w:type="dxa"/>
              <w:bottom w:w="80" w:type="dxa"/>
              <w:left w:w="95" w:type="dxa"/>
              <w:right w:w="95" w:type="dxa"/>
            </w:tcMar>
            <w:shd w:fill="FFFFFF"/>
          </w:tcPr>
          <w:p>
            <w:pPr>
              <w:spacing w:after="0" w:line="247" w:lineRule="auto"/>
            </w:pPr>
            <w:r>
              <w:rPr>
                <w:b/>
                <w:sz w:val="21"/>
              </w:rPr>
              <w:t>Préparer le premier échange</w:t>
            </w:r>
          </w:p>
        </w:tc>
        <w:tc>
          <w:tcPr>
            <w:tcW w:type="dxa" w:w="2448"/>
            <w:vAlign w:val="center"/>
            <w:tcMar>
              <w:top w:w="80" w:type="dxa"/>
              <w:bottom w:w="80" w:type="dxa"/>
              <w:left w:w="95" w:type="dxa"/>
              <w:right w:w="95" w:type="dxa"/>
            </w:tcMar>
            <w:shd w:fill="FFFFFF"/>
          </w:tcPr>
          <w:p>
            <w:pPr>
              <w:spacing w:after="0" w:line="247" w:lineRule="auto"/>
            </w:pPr>
            <w:r>
              <w:rPr>
                <w:sz w:val="21"/>
              </w:rPr>
              <w:t>Liste pratique et bouton de contact.</w:t>
            </w:r>
          </w:p>
        </w:tc>
        <w:tc>
          <w:tcPr>
            <w:tcW w:type="dxa" w:w="5472"/>
            <w:vAlign w:val="center"/>
            <w:tcMar>
              <w:top w:w="80" w:type="dxa"/>
              <w:bottom w:w="80" w:type="dxa"/>
              <w:left w:w="95" w:type="dxa"/>
              <w:right w:w="95" w:type="dxa"/>
            </w:tcMar>
            <w:shd w:fill="FFFFFF"/>
          </w:tcPr>
          <w:p>
            <w:pPr>
              <w:spacing w:after="0" w:line="247" w:lineRule="auto"/>
            </w:pPr>
            <w:r>
              <w:rPr>
                <w:sz w:val="21"/>
              </w:rPr>
              <w:t>Besoin, organisation, application, calendrier souhaité et capacité recherchée. Motif prérempli au contact ; aucun document sensible demandé au premier échange.</w:t>
            </w:r>
          </w:p>
        </w:tc>
      </w:tr>
    </w:tbl>
    <w:p>
      <w:pPr>
        <w:spacing w:after="120" w:line="20" w:lineRule="exact"/>
      </w:pPr>
      <w:r>
        <w:rPr>
          <w:sz w:val="2"/>
        </w:rPr>
      </w:r>
    </w:p>
    <w:p>
      <w:r>
        <w:rPr>
          <w:b/>
        </w:rPr>
        <w:t xml:space="preserve">Action principale </w:t>
      </w:r>
      <w:r>
        <w:t>Déposer une demande qualifiée dans Nous contacter.</w:t>
      </w:r>
    </w:p>
    <w:p>
      <w:r>
        <w:rPr>
          <w:b/>
        </w:rPr>
        <w:t xml:space="preserve">Point de vigilance </w:t>
      </w:r>
      <w:r>
        <w:t>La coopération Sud-Sud et Afrique-Europe apparaît dans les exemples et modalités. Elle n’ajoute pas une page de coopération au menu.</w:t>
      </w:r>
    </w:p>
    <w:p>
      <w:pPr>
        <w:pStyle w:val="Heading1"/>
        <w:pageBreakBefore/>
      </w:pPr>
      <w:r>
        <w:t>P11 Actualités</w:t>
      </w:r>
    </w:p>
    <w:p>
      <w:r>
        <w:rPr>
          <w:sz w:val="19"/>
        </w:rPr>
        <w:t>Catalogue éditorial avec fiches articles  |  /fr/ressources/actualites</w:t>
      </w:r>
    </w:p>
    <w:p>
      <w:r>
        <w:rPr>
          <w:b/>
        </w:rPr>
        <w:t xml:space="preserve">Objectif </w:t>
      </w:r>
      <w:r>
        <w:t>Donner accès aux nouvelles pertinentes et à leur lien avec les travaux d’IRESEN.</w:t>
      </w:r>
    </w:p>
    <w:p>
      <w:r>
        <w:rPr>
          <w:b/>
        </w:rPr>
        <w:t xml:space="preserve">Message à faire comprendre </w:t>
      </w:r>
      <w:r>
        <w:t>Faire comprendre ce qu’une annonce, un projet ou une coopération apporte au-delà de la seule visibilité institutionnelle.</w:t>
      </w:r>
    </w:p>
    <w:p>
      <w:r>
        <w:rPr>
          <w:b/>
        </w:rPr>
        <w:t xml:space="preserve">Informations indispensables </w:t>
      </w:r>
      <w:r>
        <w:t>Titre ; date ; catégorie ; lien avec IRESEN ; source ; illustration ; contenu validé ; liens vers les pages concernées.</w:t>
      </w:r>
    </w:p>
    <w:p>
      <w:pPr>
        <w:pStyle w:val="Heading2"/>
      </w:pPr>
      <w:r>
        <w:t>Sections dans l’ordre de lecture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2448"/>
        <w:gridCol w:w="5472"/>
      </w:tblGrid>
      <w:tr>
        <w:trPr>
          <w:tblHeader/>
        </w:trPr>
        <w:tc>
          <w:tcPr>
            <w:tcW w:type="dxa" w:w="2304"/>
            <w:vAlign w:val="center"/>
            <w:tcMar>
              <w:top w:w="80" w:type="dxa"/>
              <w:bottom w:w="80" w:type="dxa"/>
              <w:left w:w="95" w:type="dxa"/>
              <w:right w:w="95" w:type="dxa"/>
            </w:tcMar>
            <w:shd w:fill="12345A"/>
          </w:tcPr>
          <w:p>
            <w:pPr>
              <w:spacing w:after="0" w:line="247" w:lineRule="auto"/>
            </w:pPr>
            <w:r>
              <w:rPr>
                <w:b/>
                <w:color w:val="FFFFFF"/>
                <w:sz w:val="21"/>
              </w:rPr>
              <w:t>Titre de section</w:t>
            </w:r>
          </w:p>
        </w:tc>
        <w:tc>
          <w:tcPr>
            <w:tcW w:type="dxa" w:w="2448"/>
            <w:vAlign w:val="center"/>
            <w:tcMar>
              <w:top w:w="80" w:type="dxa"/>
              <w:bottom w:w="80" w:type="dxa"/>
              <w:left w:w="95" w:type="dxa"/>
              <w:right w:w="95" w:type="dxa"/>
            </w:tcMar>
            <w:shd w:fill="12345A"/>
          </w:tcPr>
          <w:p>
            <w:pPr>
              <w:spacing w:after="0" w:line="247" w:lineRule="auto"/>
            </w:pPr>
            <w:r>
              <w:rPr>
                <w:b/>
                <w:color w:val="FFFFFF"/>
                <w:sz w:val="21"/>
              </w:rPr>
              <w:t>Disposition proposée</w:t>
            </w:r>
          </w:p>
        </w:tc>
        <w:tc>
          <w:tcPr>
            <w:tcW w:type="dxa" w:w="5472"/>
            <w:vAlign w:val="center"/>
            <w:tcMar>
              <w:top w:w="80" w:type="dxa"/>
              <w:bottom w:w="80" w:type="dxa"/>
              <w:left w:w="95" w:type="dxa"/>
              <w:right w:w="95" w:type="dxa"/>
            </w:tcMar>
            <w:shd w:fill="12345A"/>
          </w:tcPr>
          <w:p>
            <w:pPr>
              <w:spacing w:after="0" w:line="247" w:lineRule="auto"/>
            </w:pPr>
            <w:r>
              <w:rPr>
                <w:b/>
                <w:color w:val="FFFFFF"/>
                <w:sz w:val="21"/>
              </w:rPr>
              <w:t>Informations et éléments à prévoir</w:t>
            </w:r>
          </w:p>
        </w:tc>
      </w:tr>
      <w:tr>
        <w:trPr>
          <w:cantSplit/>
        </w:trPr>
        <w:tc>
          <w:tcPr>
            <w:tcW w:type="dxa" w:w="2304"/>
            <w:vAlign w:val="center"/>
            <w:tcMar>
              <w:top w:w="80" w:type="dxa"/>
              <w:bottom w:w="80" w:type="dxa"/>
              <w:left w:w="95" w:type="dxa"/>
              <w:right w:w="95" w:type="dxa"/>
            </w:tcMar>
            <w:shd w:fill="FFFFFF"/>
          </w:tcPr>
          <w:p>
            <w:pPr>
              <w:spacing w:after="0" w:line="247" w:lineRule="auto"/>
            </w:pPr>
            <w:r>
              <w:rPr>
                <w:b/>
                <w:sz w:val="21"/>
              </w:rPr>
              <w:t>Les actualités d’IRESEN</w:t>
            </w:r>
          </w:p>
        </w:tc>
        <w:tc>
          <w:tcPr>
            <w:tcW w:type="dxa" w:w="2448"/>
            <w:vAlign w:val="center"/>
            <w:tcMar>
              <w:top w:w="80" w:type="dxa"/>
              <w:bottom w:w="80" w:type="dxa"/>
              <w:left w:w="95" w:type="dxa"/>
              <w:right w:w="95" w:type="dxa"/>
            </w:tcMar>
            <w:shd w:fill="FFFFFF"/>
          </w:tcPr>
          <w:p>
            <w:pPr>
              <w:spacing w:after="0" w:line="247" w:lineRule="auto"/>
            </w:pPr>
            <w:r>
              <w:rPr>
                <w:sz w:val="21"/>
              </w:rPr>
              <w:t>Bandeau compact.</w:t>
            </w:r>
          </w:p>
        </w:tc>
        <w:tc>
          <w:tcPr>
            <w:tcW w:type="dxa" w:w="5472"/>
            <w:vAlign w:val="center"/>
            <w:tcMar>
              <w:top w:w="80" w:type="dxa"/>
              <w:bottom w:w="80" w:type="dxa"/>
              <w:left w:w="95" w:type="dxa"/>
              <w:right w:w="95" w:type="dxa"/>
            </w:tcMar>
            <w:shd w:fill="FFFFFF"/>
          </w:tcPr>
          <w:p>
            <w:pPr>
              <w:spacing w:after="0" w:line="247" w:lineRule="auto"/>
            </w:pPr>
            <w:r>
              <w:rPr>
                <w:sz w:val="21"/>
              </w:rPr>
              <w:t>Périmètre des nouvelles institutionnelles, scientifiques, de plateformes et de valorisation. Ne pas confondre article, événement et appel ouvert.</w:t>
            </w:r>
          </w:p>
        </w:tc>
      </w:tr>
      <w:tr>
        <w:trPr>
          <w:cantSplit/>
        </w:trPr>
        <w:tc>
          <w:tcPr>
            <w:tcW w:type="dxa" w:w="2304"/>
            <w:vAlign w:val="center"/>
            <w:tcMar>
              <w:top w:w="80" w:type="dxa"/>
              <w:bottom w:w="80" w:type="dxa"/>
              <w:left w:w="95" w:type="dxa"/>
              <w:right w:w="95" w:type="dxa"/>
            </w:tcMar>
            <w:shd w:fill="F3F6F8"/>
          </w:tcPr>
          <w:p>
            <w:pPr>
              <w:spacing w:after="0" w:line="247" w:lineRule="auto"/>
            </w:pPr>
            <w:r>
              <w:rPr>
                <w:b/>
                <w:sz w:val="21"/>
              </w:rPr>
              <w:t>À la une</w:t>
            </w:r>
          </w:p>
        </w:tc>
        <w:tc>
          <w:tcPr>
            <w:tcW w:type="dxa" w:w="2448"/>
            <w:vAlign w:val="center"/>
            <w:tcMar>
              <w:top w:w="80" w:type="dxa"/>
              <w:bottom w:w="80" w:type="dxa"/>
              <w:left w:w="95" w:type="dxa"/>
              <w:right w:w="95" w:type="dxa"/>
            </w:tcMar>
            <w:shd w:fill="F3F6F8"/>
          </w:tcPr>
          <w:p>
            <w:pPr>
              <w:spacing w:after="0" w:line="247" w:lineRule="auto"/>
            </w:pPr>
            <w:r>
              <w:rPr>
                <w:sz w:val="21"/>
              </w:rPr>
              <w:t>Une actualité principale et deux secondaires.</w:t>
            </w:r>
          </w:p>
        </w:tc>
        <w:tc>
          <w:tcPr>
            <w:tcW w:type="dxa" w:w="5472"/>
            <w:vAlign w:val="center"/>
            <w:tcMar>
              <w:top w:w="80" w:type="dxa"/>
              <w:bottom w:w="80" w:type="dxa"/>
              <w:left w:w="95" w:type="dxa"/>
              <w:right w:w="95" w:type="dxa"/>
            </w:tcMar>
            <w:shd w:fill="F3F6F8"/>
          </w:tcPr>
          <w:p>
            <w:pPr>
              <w:spacing w:after="0" w:line="247" w:lineRule="auto"/>
            </w:pPr>
            <w:r>
              <w:rPr>
                <w:sz w:val="21"/>
              </w:rPr>
              <w:t>Sélection éditoriale choisie dans les articles publiés, date visible et illustration autorisée. Le fait d’être publié ne rend pas automatiquement un article prioritaire.</w:t>
            </w:r>
          </w:p>
        </w:tc>
      </w:tr>
      <w:tr>
        <w:trPr>
          <w:cantSplit/>
        </w:trPr>
        <w:tc>
          <w:tcPr>
            <w:tcW w:type="dxa" w:w="2304"/>
            <w:vAlign w:val="center"/>
            <w:tcMar>
              <w:top w:w="80" w:type="dxa"/>
              <w:bottom w:w="80" w:type="dxa"/>
              <w:left w:w="95" w:type="dxa"/>
              <w:right w:w="95" w:type="dxa"/>
            </w:tcMar>
            <w:shd w:fill="FFFFFF"/>
          </w:tcPr>
          <w:p>
            <w:pPr>
              <w:spacing w:after="0" w:line="247" w:lineRule="auto"/>
            </w:pPr>
            <w:r>
              <w:rPr>
                <w:b/>
                <w:sz w:val="21"/>
              </w:rPr>
              <w:t>Rechercher une actualité</w:t>
            </w:r>
          </w:p>
        </w:tc>
        <w:tc>
          <w:tcPr>
            <w:tcW w:type="dxa" w:w="2448"/>
            <w:vAlign w:val="center"/>
            <w:tcMar>
              <w:top w:w="80" w:type="dxa"/>
              <w:bottom w:w="80" w:type="dxa"/>
              <w:left w:w="95" w:type="dxa"/>
              <w:right w:w="95" w:type="dxa"/>
            </w:tcMar>
            <w:shd w:fill="FFFFFF"/>
          </w:tcPr>
          <w:p>
            <w:pPr>
              <w:spacing w:after="0" w:line="247" w:lineRule="auto"/>
            </w:pPr>
            <w:r>
              <w:rPr>
                <w:sz w:val="21"/>
              </w:rPr>
              <w:t>Recherche et filtres simples.</w:t>
            </w:r>
          </w:p>
        </w:tc>
        <w:tc>
          <w:tcPr>
            <w:tcW w:type="dxa" w:w="5472"/>
            <w:vAlign w:val="center"/>
            <w:tcMar>
              <w:top w:w="80" w:type="dxa"/>
              <w:bottom w:w="80" w:type="dxa"/>
              <w:left w:w="95" w:type="dxa"/>
              <w:right w:w="95" w:type="dxa"/>
            </w:tcMar>
            <w:shd w:fill="FFFFFF"/>
          </w:tcPr>
          <w:p>
            <w:pPr>
              <w:spacing w:after="0" w:line="247" w:lineRule="auto"/>
            </w:pPr>
            <w:r>
              <w:rPr>
                <w:sz w:val="21"/>
              </w:rPr>
              <w:t>Catégorie, thématique et année ; compteur, filtres actifs et remise à zéro. Navigation utilisable sans dépendre du défilement infini.</w:t>
            </w:r>
          </w:p>
        </w:tc>
      </w:tr>
      <w:tr>
        <w:trPr>
          <w:cantSplit/>
        </w:trPr>
        <w:tc>
          <w:tcPr>
            <w:tcW w:type="dxa" w:w="2304"/>
            <w:vAlign w:val="center"/>
            <w:tcMar>
              <w:top w:w="80" w:type="dxa"/>
              <w:bottom w:w="80" w:type="dxa"/>
              <w:left w:w="95" w:type="dxa"/>
              <w:right w:w="95" w:type="dxa"/>
            </w:tcMar>
            <w:shd w:fill="F3F6F8"/>
          </w:tcPr>
          <w:p>
            <w:pPr>
              <w:spacing w:after="0" w:line="247" w:lineRule="auto"/>
            </w:pPr>
            <w:r>
              <w:rPr>
                <w:b/>
                <w:sz w:val="21"/>
              </w:rPr>
              <w:t>Toutes les actualités</w:t>
            </w:r>
          </w:p>
        </w:tc>
        <w:tc>
          <w:tcPr>
            <w:tcW w:type="dxa" w:w="2448"/>
            <w:vAlign w:val="center"/>
            <w:tcMar>
              <w:top w:w="80" w:type="dxa"/>
              <w:bottom w:w="80" w:type="dxa"/>
              <w:left w:w="95" w:type="dxa"/>
              <w:right w:w="95" w:type="dxa"/>
            </w:tcMar>
            <w:shd w:fill="F3F6F8"/>
          </w:tcPr>
          <w:p>
            <w:pPr>
              <w:spacing w:after="0" w:line="247" w:lineRule="auto"/>
            </w:pPr>
            <w:r>
              <w:rPr>
                <w:sz w:val="21"/>
              </w:rPr>
              <w:t>Grille de cartes et pagination.</w:t>
            </w:r>
          </w:p>
        </w:tc>
        <w:tc>
          <w:tcPr>
            <w:tcW w:type="dxa" w:w="5472"/>
            <w:vAlign w:val="center"/>
            <w:tcMar>
              <w:top w:w="80" w:type="dxa"/>
              <w:bottom w:w="80" w:type="dxa"/>
              <w:left w:w="95" w:type="dxa"/>
              <w:right w:w="95" w:type="dxa"/>
            </w:tcMar>
            <w:shd w:fill="F3F6F8"/>
          </w:tcPr>
          <w:p>
            <w:pPr>
              <w:spacing w:after="0" w:line="247" w:lineRule="auto"/>
            </w:pPr>
            <w:r>
              <w:rPr>
                <w:sz w:val="21"/>
              </w:rPr>
              <w:t>Titre, date, catégorie, image et aperçu à rédiger ultérieurement. Chaque carte ouvre un article avec URL propre et liens vers les objets concernés.</w:t>
            </w:r>
          </w:p>
        </w:tc>
      </w:tr>
      <w:tr>
        <w:trPr>
          <w:cantSplit/>
        </w:trPr>
        <w:tc>
          <w:tcPr>
            <w:tcW w:type="dxa" w:w="2304"/>
            <w:vAlign w:val="center"/>
            <w:tcMar>
              <w:top w:w="80" w:type="dxa"/>
              <w:bottom w:w="80" w:type="dxa"/>
              <w:left w:w="95" w:type="dxa"/>
              <w:right w:w="95" w:type="dxa"/>
            </w:tcMar>
            <w:shd w:fill="FFFFFF"/>
          </w:tcPr>
          <w:p>
            <w:pPr>
              <w:spacing w:after="0" w:line="247" w:lineRule="auto"/>
            </w:pPr>
            <w:r>
              <w:rPr>
                <w:b/>
                <w:sz w:val="21"/>
              </w:rPr>
              <w:t>Rendez-vous et ressources associés</w:t>
            </w:r>
          </w:p>
        </w:tc>
        <w:tc>
          <w:tcPr>
            <w:tcW w:type="dxa" w:w="2448"/>
            <w:vAlign w:val="center"/>
            <w:tcMar>
              <w:top w:w="80" w:type="dxa"/>
              <w:bottom w:w="80" w:type="dxa"/>
              <w:left w:w="95" w:type="dxa"/>
              <w:right w:w="95" w:type="dxa"/>
            </w:tcMar>
            <w:shd w:fill="FFFFFF"/>
          </w:tcPr>
          <w:p>
            <w:pPr>
              <w:spacing w:after="0" w:line="247" w:lineRule="auto"/>
            </w:pPr>
            <w:r>
              <w:rPr>
                <w:sz w:val="21"/>
              </w:rPr>
              <w:t>Petite liste contextuelle.</w:t>
            </w:r>
          </w:p>
        </w:tc>
        <w:tc>
          <w:tcPr>
            <w:tcW w:type="dxa" w:w="5472"/>
            <w:vAlign w:val="center"/>
            <w:tcMar>
              <w:top w:w="80" w:type="dxa"/>
              <w:bottom w:w="80" w:type="dxa"/>
              <w:left w:w="95" w:type="dxa"/>
              <w:right w:w="95" w:type="dxa"/>
            </w:tcMar>
            <w:shd w:fill="FFFFFF"/>
          </w:tcPr>
          <w:p>
            <w:pPr>
              <w:spacing w:after="0" w:line="247" w:lineRule="auto"/>
            </w:pPr>
            <w:r>
              <w:rPr>
                <w:sz w:val="21"/>
              </w:rPr>
              <w:t>Renvois vers Événements, publications ou opportunités quand le contenu l’exige. Une inscription appartient à l’événement ou à son outil dédié.</w:t>
            </w:r>
          </w:p>
        </w:tc>
      </w:tr>
      <w:tr>
        <w:trPr>
          <w:cantSplit/>
        </w:trPr>
        <w:tc>
          <w:tcPr>
            <w:tcW w:type="dxa" w:w="2304"/>
            <w:vAlign w:val="center"/>
            <w:tcMar>
              <w:top w:w="80" w:type="dxa"/>
              <w:bottom w:w="80" w:type="dxa"/>
              <w:left w:w="95" w:type="dxa"/>
              <w:right w:w="95" w:type="dxa"/>
            </w:tcMar>
            <w:shd w:fill="F3F6F8"/>
          </w:tcPr>
          <w:p>
            <w:pPr>
              <w:spacing w:after="0" w:line="247" w:lineRule="auto"/>
            </w:pPr>
            <w:r>
              <w:rPr>
                <w:b/>
                <w:sz w:val="21"/>
              </w:rPr>
              <w:t>Suivre IRESEN</w:t>
            </w:r>
          </w:p>
        </w:tc>
        <w:tc>
          <w:tcPr>
            <w:tcW w:type="dxa" w:w="2448"/>
            <w:vAlign w:val="center"/>
            <w:tcMar>
              <w:top w:w="80" w:type="dxa"/>
              <w:bottom w:w="80" w:type="dxa"/>
              <w:left w:w="95" w:type="dxa"/>
              <w:right w:w="95" w:type="dxa"/>
            </w:tcMar>
            <w:shd w:fill="F3F6F8"/>
          </w:tcPr>
          <w:p>
            <w:pPr>
              <w:spacing w:after="0" w:line="247" w:lineRule="auto"/>
            </w:pPr>
            <w:r>
              <w:rPr>
                <w:sz w:val="21"/>
              </w:rPr>
              <w:t>Liens sociaux ; abonnement conditionnel.</w:t>
            </w:r>
          </w:p>
        </w:tc>
        <w:tc>
          <w:tcPr>
            <w:tcW w:type="dxa" w:w="5472"/>
            <w:vAlign w:val="center"/>
            <w:tcMar>
              <w:top w:w="80" w:type="dxa"/>
              <w:bottom w:w="80" w:type="dxa"/>
              <w:left w:w="95" w:type="dxa"/>
              <w:right w:w="95" w:type="dxa"/>
            </w:tcMar>
            <w:shd w:fill="F3F6F8"/>
          </w:tcPr>
          <w:p>
            <w:pPr>
              <w:spacing w:after="0" w:line="247" w:lineRule="auto"/>
            </w:pPr>
            <w:r>
              <w:rPr>
                <w:sz w:val="21"/>
              </w:rPr>
              <w:t>Accès aux comptes officiels. Formulaire d’abonnement uniquement si le service, le consentement et la désinscription sont réellement opérationnels.</w:t>
            </w:r>
          </w:p>
        </w:tc>
      </w:tr>
    </w:tbl>
    <w:p>
      <w:pPr>
        <w:spacing w:after="120" w:line="20" w:lineRule="exact"/>
      </w:pPr>
      <w:r>
        <w:rPr>
          <w:sz w:val="2"/>
        </w:rPr>
      </w:r>
    </w:p>
    <w:p>
      <w:r>
        <w:rPr>
          <w:b/>
        </w:rPr>
        <w:t xml:space="preserve">Action principale </w:t>
      </w:r>
      <w:r>
        <w:t>Lire un article et accéder à une preuve ou à une activité associée.</w:t>
      </w:r>
    </w:p>
    <w:p>
      <w:r>
        <w:rPr>
          <w:b/>
        </w:rPr>
        <w:t xml:space="preserve">Point de vigilance </w:t>
      </w:r>
      <w:r>
        <w:t>Une éventuelle synchronisation LinkedIn alimente une file de propositions : validation, exclusion par publication et choix distinct pour l’accueil. Prévoir une source éditoriale indépendante de l’intégration.</w:t>
      </w:r>
    </w:p>
    <w:p>
      <w:pPr>
        <w:pStyle w:val="Heading1"/>
        <w:pageBreakBefore/>
      </w:pPr>
      <w:r>
        <w:t>P12 Événements</w:t>
      </w:r>
    </w:p>
    <w:p>
      <w:r>
        <w:rPr>
          <w:sz w:val="19"/>
        </w:rPr>
        <w:t>Agenda avec fiches événements  |  /fr/ressources/evenements</w:t>
      </w:r>
    </w:p>
    <w:p>
      <w:r>
        <w:rPr>
          <w:b/>
        </w:rPr>
        <w:t xml:space="preserve">Objectif </w:t>
      </w:r>
      <w:r>
        <w:t>Permettre de trouver un rendez-vous pertinent, ses conditions de participation et les ressources disponibles après sa tenue.</w:t>
      </w:r>
    </w:p>
    <w:p>
      <w:r>
        <w:rPr>
          <w:b/>
        </w:rPr>
        <w:t xml:space="preserve">Message à faire comprendre </w:t>
      </w:r>
      <w:r>
        <w:t>Présenter les événements comme des occasions d’échange, de partage scientifique ou de collaboration reliées aux priorités et résultats.</w:t>
      </w:r>
    </w:p>
    <w:p>
      <w:r>
        <w:rPr>
          <w:b/>
        </w:rPr>
        <w:t xml:space="preserve">Informations indispensables </w:t>
      </w:r>
      <w:r>
        <w:t>Date et fuseau ; lieu ou mode en ligne ; organisateurs ; public ; statut ; programme ; inscription ; archives.</w:t>
      </w:r>
    </w:p>
    <w:p>
      <w:pPr>
        <w:pStyle w:val="Heading2"/>
      </w:pPr>
      <w:r>
        <w:t>Sections dans l’ordre de lecture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2448"/>
        <w:gridCol w:w="5472"/>
      </w:tblGrid>
      <w:tr>
        <w:trPr>
          <w:tblHeader/>
        </w:trPr>
        <w:tc>
          <w:tcPr>
            <w:tcW w:type="dxa" w:w="2304"/>
            <w:vAlign w:val="center"/>
            <w:tcMar>
              <w:top w:w="80" w:type="dxa"/>
              <w:bottom w:w="80" w:type="dxa"/>
              <w:left w:w="95" w:type="dxa"/>
              <w:right w:w="95" w:type="dxa"/>
            </w:tcMar>
            <w:shd w:fill="12345A"/>
          </w:tcPr>
          <w:p>
            <w:pPr>
              <w:spacing w:after="0" w:line="247" w:lineRule="auto"/>
            </w:pPr>
            <w:r>
              <w:rPr>
                <w:b/>
                <w:color w:val="FFFFFF"/>
                <w:sz w:val="21"/>
              </w:rPr>
              <w:t>Titre de section</w:t>
            </w:r>
          </w:p>
        </w:tc>
        <w:tc>
          <w:tcPr>
            <w:tcW w:type="dxa" w:w="2448"/>
            <w:vAlign w:val="center"/>
            <w:tcMar>
              <w:top w:w="80" w:type="dxa"/>
              <w:bottom w:w="80" w:type="dxa"/>
              <w:left w:w="95" w:type="dxa"/>
              <w:right w:w="95" w:type="dxa"/>
            </w:tcMar>
            <w:shd w:fill="12345A"/>
          </w:tcPr>
          <w:p>
            <w:pPr>
              <w:spacing w:after="0" w:line="247" w:lineRule="auto"/>
            </w:pPr>
            <w:r>
              <w:rPr>
                <w:b/>
                <w:color w:val="FFFFFF"/>
                <w:sz w:val="21"/>
              </w:rPr>
              <w:t>Disposition proposée</w:t>
            </w:r>
          </w:p>
        </w:tc>
        <w:tc>
          <w:tcPr>
            <w:tcW w:type="dxa" w:w="5472"/>
            <w:vAlign w:val="center"/>
            <w:tcMar>
              <w:top w:w="80" w:type="dxa"/>
              <w:bottom w:w="80" w:type="dxa"/>
              <w:left w:w="95" w:type="dxa"/>
              <w:right w:w="95" w:type="dxa"/>
            </w:tcMar>
            <w:shd w:fill="12345A"/>
          </w:tcPr>
          <w:p>
            <w:pPr>
              <w:spacing w:after="0" w:line="247" w:lineRule="auto"/>
            </w:pPr>
            <w:r>
              <w:rPr>
                <w:b/>
                <w:color w:val="FFFFFF"/>
                <w:sz w:val="21"/>
              </w:rPr>
              <w:t>Informations et éléments à prévoir</w:t>
            </w:r>
          </w:p>
        </w:tc>
      </w:tr>
      <w:tr>
        <w:trPr>
          <w:cantSplit/>
        </w:trPr>
        <w:tc>
          <w:tcPr>
            <w:tcW w:type="dxa" w:w="2304"/>
            <w:vAlign w:val="center"/>
            <w:tcMar>
              <w:top w:w="80" w:type="dxa"/>
              <w:bottom w:w="80" w:type="dxa"/>
              <w:left w:w="95" w:type="dxa"/>
              <w:right w:w="95" w:type="dxa"/>
            </w:tcMar>
            <w:shd w:fill="FFFFFF"/>
          </w:tcPr>
          <w:p>
            <w:pPr>
              <w:spacing w:after="0" w:line="247" w:lineRule="auto"/>
            </w:pPr>
            <w:r>
              <w:rPr>
                <w:b/>
                <w:sz w:val="21"/>
              </w:rPr>
              <w:t>Les rendez-vous d’IRESEN</w:t>
            </w:r>
          </w:p>
        </w:tc>
        <w:tc>
          <w:tcPr>
            <w:tcW w:type="dxa" w:w="2448"/>
            <w:vAlign w:val="center"/>
            <w:tcMar>
              <w:top w:w="80" w:type="dxa"/>
              <w:bottom w:w="80" w:type="dxa"/>
              <w:left w:w="95" w:type="dxa"/>
              <w:right w:w="95" w:type="dxa"/>
            </w:tcMar>
            <w:shd w:fill="FFFFFF"/>
          </w:tcPr>
          <w:p>
            <w:pPr>
              <w:spacing w:after="0" w:line="247" w:lineRule="auto"/>
            </w:pPr>
            <w:r>
              <w:rPr>
                <w:sz w:val="21"/>
              </w:rPr>
              <w:t>Bandeau compact et accès aux prochains.</w:t>
            </w:r>
          </w:p>
        </w:tc>
        <w:tc>
          <w:tcPr>
            <w:tcW w:type="dxa" w:w="5472"/>
            <w:vAlign w:val="center"/>
            <w:tcMar>
              <w:top w:w="80" w:type="dxa"/>
              <w:bottom w:w="80" w:type="dxa"/>
              <w:left w:w="95" w:type="dxa"/>
              <w:right w:w="95" w:type="dxa"/>
            </w:tcMar>
            <w:shd w:fill="FFFFFF"/>
          </w:tcPr>
          <w:p>
            <w:pPr>
              <w:spacing w:after="0" w:line="247" w:lineRule="auto"/>
            </w:pPr>
            <w:r>
              <w:rPr>
                <w:sz w:val="21"/>
              </w:rPr>
              <w:t>Périmètre des événements organisés, coorganisés ou auxquels IRESEN contribue. Afficher ce rôle dans les fiches.</w:t>
            </w:r>
          </w:p>
        </w:tc>
      </w:tr>
      <w:tr>
        <w:trPr>
          <w:cantSplit/>
        </w:trPr>
        <w:tc>
          <w:tcPr>
            <w:tcW w:type="dxa" w:w="2304"/>
            <w:vAlign w:val="center"/>
            <w:tcMar>
              <w:top w:w="80" w:type="dxa"/>
              <w:bottom w:w="80" w:type="dxa"/>
              <w:left w:w="95" w:type="dxa"/>
              <w:right w:w="95" w:type="dxa"/>
            </w:tcMar>
            <w:shd w:fill="F3F6F8"/>
          </w:tcPr>
          <w:p>
            <w:pPr>
              <w:spacing w:after="0" w:line="247" w:lineRule="auto"/>
            </w:pPr>
            <w:r>
              <w:rPr>
                <w:b/>
                <w:sz w:val="21"/>
              </w:rPr>
              <w:t>Prochains événements</w:t>
            </w:r>
          </w:p>
        </w:tc>
        <w:tc>
          <w:tcPr>
            <w:tcW w:type="dxa" w:w="2448"/>
            <w:vAlign w:val="center"/>
            <w:tcMar>
              <w:top w:w="80" w:type="dxa"/>
              <w:bottom w:w="80" w:type="dxa"/>
              <w:left w:w="95" w:type="dxa"/>
              <w:right w:w="95" w:type="dxa"/>
            </w:tcMar>
            <w:shd w:fill="F3F6F8"/>
          </w:tcPr>
          <w:p>
            <w:pPr>
              <w:spacing w:after="0" w:line="247" w:lineRule="auto"/>
            </w:pPr>
            <w:r>
              <w:rPr>
                <w:sz w:val="21"/>
              </w:rPr>
              <w:t>Liste chronologique avec date saillante.</w:t>
            </w:r>
          </w:p>
        </w:tc>
        <w:tc>
          <w:tcPr>
            <w:tcW w:type="dxa" w:w="5472"/>
            <w:vAlign w:val="center"/>
            <w:tcMar>
              <w:top w:w="80" w:type="dxa"/>
              <w:bottom w:w="80" w:type="dxa"/>
              <w:left w:w="95" w:type="dxa"/>
              <w:right w:w="95" w:type="dxa"/>
            </w:tcMar>
            <w:shd w:fill="F3F6F8"/>
          </w:tcPr>
          <w:p>
            <w:pPr>
              <w:spacing w:after="0" w:line="247" w:lineRule="auto"/>
            </w:pPr>
            <w:r>
              <w:rPr>
                <w:sz w:val="21"/>
              </w:rPr>
              <w:t>Intitulé, dates, lieu, format, organisateurs et état d’inscription. Un événement annulé ou reporté conserve un statut explicite.</w:t>
            </w:r>
          </w:p>
        </w:tc>
      </w:tr>
      <w:tr>
        <w:trPr>
          <w:cantSplit/>
        </w:trPr>
        <w:tc>
          <w:tcPr>
            <w:tcW w:type="dxa" w:w="2304"/>
            <w:vAlign w:val="center"/>
            <w:tcMar>
              <w:top w:w="80" w:type="dxa"/>
              <w:bottom w:w="80" w:type="dxa"/>
              <w:left w:w="95" w:type="dxa"/>
              <w:right w:w="95" w:type="dxa"/>
            </w:tcMar>
            <w:shd w:fill="FFFFFF"/>
          </w:tcPr>
          <w:p>
            <w:pPr>
              <w:spacing w:after="0" w:line="247" w:lineRule="auto"/>
            </w:pPr>
            <w:r>
              <w:rPr>
                <w:b/>
                <w:sz w:val="21"/>
              </w:rPr>
              <w:t>Trouver un événement</w:t>
            </w:r>
          </w:p>
        </w:tc>
        <w:tc>
          <w:tcPr>
            <w:tcW w:type="dxa" w:w="2448"/>
            <w:vAlign w:val="center"/>
            <w:tcMar>
              <w:top w:w="80" w:type="dxa"/>
              <w:bottom w:w="80" w:type="dxa"/>
              <w:left w:w="95" w:type="dxa"/>
              <w:right w:w="95" w:type="dxa"/>
            </w:tcMar>
            <w:shd w:fill="FFFFFF"/>
          </w:tcPr>
          <w:p>
            <w:pPr>
              <w:spacing w:after="0" w:line="247" w:lineRule="auto"/>
            </w:pPr>
            <w:r>
              <w:rPr>
                <w:sz w:val="21"/>
              </w:rPr>
              <w:t>Filtres et vue liste par défaut.</w:t>
            </w:r>
          </w:p>
        </w:tc>
        <w:tc>
          <w:tcPr>
            <w:tcW w:type="dxa" w:w="5472"/>
            <w:vAlign w:val="center"/>
            <w:tcMar>
              <w:top w:w="80" w:type="dxa"/>
              <w:bottom w:w="80" w:type="dxa"/>
              <w:left w:w="95" w:type="dxa"/>
              <w:right w:w="95" w:type="dxa"/>
            </w:tcMar>
            <w:shd w:fill="FFFFFF"/>
          </w:tcPr>
          <w:p>
            <w:pPr>
              <w:spacing w:after="0" w:line="247" w:lineRule="auto"/>
            </w:pPr>
            <w:r>
              <w:rPr>
                <w:sz w:val="21"/>
              </w:rPr>
              <w:t>Thématique, format, période et rôle d’IRESEN ; calendrier en complément seulement. L’accessibilité ne dépend pas de la lecture d’une grille calendrier.</w:t>
            </w:r>
          </w:p>
        </w:tc>
      </w:tr>
      <w:tr>
        <w:trPr>
          <w:cantSplit/>
        </w:trPr>
        <w:tc>
          <w:tcPr>
            <w:tcW w:type="dxa" w:w="2304"/>
            <w:vAlign w:val="center"/>
            <w:tcMar>
              <w:top w:w="80" w:type="dxa"/>
              <w:bottom w:w="80" w:type="dxa"/>
              <w:left w:w="95" w:type="dxa"/>
              <w:right w:w="95" w:type="dxa"/>
            </w:tcMar>
            <w:shd w:fill="F3F6F8"/>
          </w:tcPr>
          <w:p>
            <w:pPr>
              <w:spacing w:after="0" w:line="247" w:lineRule="auto"/>
            </w:pPr>
            <w:r>
              <w:rPr>
                <w:b/>
                <w:sz w:val="21"/>
              </w:rPr>
              <w:t>Participer</w:t>
            </w:r>
          </w:p>
        </w:tc>
        <w:tc>
          <w:tcPr>
            <w:tcW w:type="dxa" w:w="2448"/>
            <w:vAlign w:val="center"/>
            <w:tcMar>
              <w:top w:w="80" w:type="dxa"/>
              <w:bottom w:w="80" w:type="dxa"/>
              <w:left w:w="95" w:type="dxa"/>
              <w:right w:w="95" w:type="dxa"/>
            </w:tcMar>
            <w:shd w:fill="F3F6F8"/>
          </w:tcPr>
          <w:p>
            <w:pPr>
              <w:spacing w:after="0" w:line="247" w:lineRule="auto"/>
            </w:pPr>
            <w:r>
              <w:rPr>
                <w:sz w:val="21"/>
              </w:rPr>
              <w:t>Bloc pratique lié aux fiches.</w:t>
            </w:r>
          </w:p>
        </w:tc>
        <w:tc>
          <w:tcPr>
            <w:tcW w:type="dxa" w:w="5472"/>
            <w:vAlign w:val="center"/>
            <w:tcMar>
              <w:top w:w="80" w:type="dxa"/>
              <w:bottom w:w="80" w:type="dxa"/>
              <w:left w:w="95" w:type="dxa"/>
              <w:right w:w="95" w:type="dxa"/>
            </w:tcMar>
            <w:shd w:fill="F3F6F8"/>
          </w:tcPr>
          <w:p>
            <w:pPr>
              <w:spacing w:after="0" w:line="247" w:lineRule="auto"/>
            </w:pPr>
            <w:r>
              <w:rPr>
                <w:sz w:val="21"/>
              </w:rPr>
              <w:t>Accès au programme, aux inscriptions et aux modalités particulières. Distinguer site IRESEN et site externe de l’organisateur.</w:t>
            </w:r>
          </w:p>
        </w:tc>
      </w:tr>
      <w:tr>
        <w:trPr>
          <w:cantSplit/>
        </w:trPr>
        <w:tc>
          <w:tcPr>
            <w:tcW w:type="dxa" w:w="2304"/>
            <w:vAlign w:val="center"/>
            <w:tcMar>
              <w:top w:w="80" w:type="dxa"/>
              <w:bottom w:w="80" w:type="dxa"/>
              <w:left w:w="95" w:type="dxa"/>
              <w:right w:w="95" w:type="dxa"/>
            </w:tcMar>
            <w:shd w:fill="FFFFFF"/>
          </w:tcPr>
          <w:p>
            <w:pPr>
              <w:spacing w:after="0" w:line="247" w:lineRule="auto"/>
            </w:pPr>
            <w:r>
              <w:rPr>
                <w:b/>
                <w:sz w:val="21"/>
              </w:rPr>
              <w:t>Événements passés</w:t>
            </w:r>
          </w:p>
        </w:tc>
        <w:tc>
          <w:tcPr>
            <w:tcW w:type="dxa" w:w="2448"/>
            <w:vAlign w:val="center"/>
            <w:tcMar>
              <w:top w:w="80" w:type="dxa"/>
              <w:bottom w:w="80" w:type="dxa"/>
              <w:left w:w="95" w:type="dxa"/>
              <w:right w:w="95" w:type="dxa"/>
            </w:tcMar>
            <w:shd w:fill="FFFFFF"/>
          </w:tcPr>
          <w:p>
            <w:pPr>
              <w:spacing w:after="0" w:line="247" w:lineRule="auto"/>
            </w:pPr>
            <w:r>
              <w:rPr>
                <w:sz w:val="21"/>
              </w:rPr>
              <w:t>Archives par année.</w:t>
            </w:r>
          </w:p>
        </w:tc>
        <w:tc>
          <w:tcPr>
            <w:tcW w:type="dxa" w:w="5472"/>
            <w:vAlign w:val="center"/>
            <w:tcMar>
              <w:top w:w="80" w:type="dxa"/>
              <w:bottom w:w="80" w:type="dxa"/>
              <w:left w:w="95" w:type="dxa"/>
              <w:right w:w="95" w:type="dxa"/>
            </w:tcMar>
            <w:shd w:fill="FFFFFF"/>
          </w:tcPr>
          <w:p>
            <w:pPr>
              <w:spacing w:after="0" w:line="247" w:lineRule="auto"/>
            </w:pPr>
            <w:r>
              <w:rPr>
                <w:sz w:val="21"/>
              </w:rPr>
              <w:t>Comptes rendus, interventions, photos, vidéos et documents publiables reliés à chaque événement. Ne pas laisser un bouton d’inscription ouvert après clôture.</w:t>
            </w:r>
          </w:p>
        </w:tc>
      </w:tr>
      <w:tr>
        <w:trPr>
          <w:cantSplit/>
        </w:trPr>
        <w:tc>
          <w:tcPr>
            <w:tcW w:type="dxa" w:w="2304"/>
            <w:vAlign w:val="center"/>
            <w:tcMar>
              <w:top w:w="80" w:type="dxa"/>
              <w:bottom w:w="80" w:type="dxa"/>
              <w:left w:w="95" w:type="dxa"/>
              <w:right w:w="95" w:type="dxa"/>
            </w:tcMar>
            <w:shd w:fill="F3F6F8"/>
          </w:tcPr>
          <w:p>
            <w:pPr>
              <w:spacing w:after="0" w:line="247" w:lineRule="auto"/>
            </w:pPr>
            <w:r>
              <w:rPr>
                <w:b/>
                <w:sz w:val="21"/>
              </w:rPr>
              <w:t>Proposer une collaboration</w:t>
            </w:r>
          </w:p>
        </w:tc>
        <w:tc>
          <w:tcPr>
            <w:tcW w:type="dxa" w:w="2448"/>
            <w:vAlign w:val="center"/>
            <w:tcMar>
              <w:top w:w="80" w:type="dxa"/>
              <w:bottom w:w="80" w:type="dxa"/>
              <w:left w:w="95" w:type="dxa"/>
              <w:right w:w="95" w:type="dxa"/>
            </w:tcMar>
            <w:shd w:fill="F3F6F8"/>
          </w:tcPr>
          <w:p>
            <w:pPr>
              <w:spacing w:after="0" w:line="247" w:lineRule="auto"/>
            </w:pPr>
            <w:r>
              <w:rPr>
                <w:sz w:val="21"/>
              </w:rPr>
              <w:t>Court bloc et contact.</w:t>
            </w:r>
          </w:p>
        </w:tc>
        <w:tc>
          <w:tcPr>
            <w:tcW w:type="dxa" w:w="5472"/>
            <w:vAlign w:val="center"/>
            <w:tcMar>
              <w:top w:w="80" w:type="dxa"/>
              <w:bottom w:w="80" w:type="dxa"/>
              <w:left w:w="95" w:type="dxa"/>
              <w:right w:w="95" w:type="dxa"/>
            </w:tcMar>
            <w:shd w:fill="F3F6F8"/>
          </w:tcPr>
          <w:p>
            <w:pPr>
              <w:spacing w:after="0" w:line="247" w:lineRule="auto"/>
            </w:pPr>
            <w:r>
              <w:rPr>
                <w:sz w:val="21"/>
              </w:rPr>
              <w:t>Motif de partenariat événementiel, échange scientifique ou participation ; renvoi vers le formulaire commun avec catégorie adaptée.</w:t>
            </w:r>
          </w:p>
        </w:tc>
      </w:tr>
    </w:tbl>
    <w:p>
      <w:pPr>
        <w:spacing w:after="120" w:line="20" w:lineRule="exact"/>
      </w:pPr>
      <w:r>
        <w:rPr>
          <w:sz w:val="2"/>
        </w:rPr>
      </w:r>
    </w:p>
    <w:p>
      <w:r>
        <w:rPr>
          <w:b/>
        </w:rPr>
        <w:t xml:space="preserve">Action principale </w:t>
      </w:r>
      <w:r>
        <w:t>Consulter une fiche, s’inscrire ou retrouver les ressources d’un événement.</w:t>
      </w:r>
    </w:p>
    <w:p>
      <w:r>
        <w:rPr>
          <w:b/>
        </w:rPr>
        <w:t xml:space="preserve">Point de vigilance </w:t>
      </w:r>
      <w:r>
        <w:t>Calendrier et échéances traduits avec le fuseau explicite. Les archives servent la capitalisation des connaissances.</w:t>
      </w:r>
    </w:p>
    <w:p>
      <w:pPr>
        <w:pStyle w:val="Heading1"/>
        <w:pageBreakBefore/>
      </w:pPr>
      <w:r>
        <w:t>P13 Publications et rapports</w:t>
      </w:r>
    </w:p>
    <w:p>
      <w:r>
        <w:rPr>
          <w:sz w:val="19"/>
        </w:rPr>
        <w:t>Bibliothèque avec notices de détail  |  /fr/ressources/publications</w:t>
      </w:r>
    </w:p>
    <w:p>
      <w:r>
        <w:rPr>
          <w:b/>
        </w:rPr>
        <w:t xml:space="preserve">Objectif </w:t>
      </w:r>
      <w:r>
        <w:t>Rendre les connaissances, les études et les bilans retrouvables, citables et téléchargeables.</w:t>
      </w:r>
    </w:p>
    <w:p>
      <w:r>
        <w:rPr>
          <w:b/>
        </w:rPr>
        <w:t xml:space="preserve">Message à faire comprendre </w:t>
      </w:r>
      <w:r>
        <w:t>Montrer comment les connaissances produites éclairent les choix, documentent les travaux et peuvent être réutilisées.</w:t>
      </w:r>
    </w:p>
    <w:p>
      <w:r>
        <w:rPr>
          <w:b/>
        </w:rPr>
        <w:t xml:space="preserve">Informations indispensables </w:t>
      </w:r>
      <w:r>
        <w:t>Type ; titre ; auteurs ou organisme ; année ; langue ; référence ; accès ; droits ; format ; lien avec les travaux.</w:t>
      </w:r>
    </w:p>
    <w:p>
      <w:pPr>
        <w:pStyle w:val="Heading2"/>
      </w:pPr>
      <w:r>
        <w:t>Sections dans l’ordre de lecture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2448"/>
        <w:gridCol w:w="5472"/>
      </w:tblGrid>
      <w:tr>
        <w:trPr>
          <w:tblHeader/>
        </w:trPr>
        <w:tc>
          <w:tcPr>
            <w:tcW w:type="dxa" w:w="2304"/>
            <w:vAlign w:val="center"/>
            <w:tcMar>
              <w:top w:w="80" w:type="dxa"/>
              <w:bottom w:w="80" w:type="dxa"/>
              <w:left w:w="95" w:type="dxa"/>
              <w:right w:w="95" w:type="dxa"/>
            </w:tcMar>
            <w:shd w:fill="12345A"/>
          </w:tcPr>
          <w:p>
            <w:pPr>
              <w:spacing w:after="0" w:line="247" w:lineRule="auto"/>
            </w:pPr>
            <w:r>
              <w:rPr>
                <w:b/>
                <w:color w:val="FFFFFF"/>
                <w:sz w:val="21"/>
              </w:rPr>
              <w:t>Titre de section</w:t>
            </w:r>
          </w:p>
        </w:tc>
        <w:tc>
          <w:tcPr>
            <w:tcW w:type="dxa" w:w="2448"/>
            <w:vAlign w:val="center"/>
            <w:tcMar>
              <w:top w:w="80" w:type="dxa"/>
              <w:bottom w:w="80" w:type="dxa"/>
              <w:left w:w="95" w:type="dxa"/>
              <w:right w:w="95" w:type="dxa"/>
            </w:tcMar>
            <w:shd w:fill="12345A"/>
          </w:tcPr>
          <w:p>
            <w:pPr>
              <w:spacing w:after="0" w:line="247" w:lineRule="auto"/>
            </w:pPr>
            <w:r>
              <w:rPr>
                <w:b/>
                <w:color w:val="FFFFFF"/>
                <w:sz w:val="21"/>
              </w:rPr>
              <w:t>Disposition proposée</w:t>
            </w:r>
          </w:p>
        </w:tc>
        <w:tc>
          <w:tcPr>
            <w:tcW w:type="dxa" w:w="5472"/>
            <w:vAlign w:val="center"/>
            <w:tcMar>
              <w:top w:w="80" w:type="dxa"/>
              <w:bottom w:w="80" w:type="dxa"/>
              <w:left w:w="95" w:type="dxa"/>
              <w:right w:w="95" w:type="dxa"/>
            </w:tcMar>
            <w:shd w:fill="12345A"/>
          </w:tcPr>
          <w:p>
            <w:pPr>
              <w:spacing w:after="0" w:line="247" w:lineRule="auto"/>
            </w:pPr>
            <w:r>
              <w:rPr>
                <w:b/>
                <w:color w:val="FFFFFF"/>
                <w:sz w:val="21"/>
              </w:rPr>
              <w:t>Informations et éléments à prévoir</w:t>
            </w:r>
          </w:p>
        </w:tc>
      </w:tr>
      <w:tr>
        <w:trPr>
          <w:cantSplit/>
        </w:trPr>
        <w:tc>
          <w:tcPr>
            <w:tcW w:type="dxa" w:w="2304"/>
            <w:vAlign w:val="center"/>
            <w:tcMar>
              <w:top w:w="80" w:type="dxa"/>
              <w:bottom w:w="80" w:type="dxa"/>
              <w:left w:w="95" w:type="dxa"/>
              <w:right w:w="95" w:type="dxa"/>
            </w:tcMar>
            <w:shd w:fill="FFFFFF"/>
          </w:tcPr>
          <w:p>
            <w:pPr>
              <w:spacing w:after="0" w:line="247" w:lineRule="auto"/>
            </w:pPr>
            <w:r>
              <w:rPr>
                <w:b/>
                <w:sz w:val="21"/>
              </w:rPr>
              <w:t>La bibliothèque d’IRESEN</w:t>
            </w:r>
          </w:p>
        </w:tc>
        <w:tc>
          <w:tcPr>
            <w:tcW w:type="dxa" w:w="2448"/>
            <w:vAlign w:val="center"/>
            <w:tcMar>
              <w:top w:w="80" w:type="dxa"/>
              <w:bottom w:w="80" w:type="dxa"/>
              <w:left w:w="95" w:type="dxa"/>
              <w:right w:w="95" w:type="dxa"/>
            </w:tcMar>
            <w:shd w:fill="FFFFFF"/>
          </w:tcPr>
          <w:p>
            <w:pPr>
              <w:spacing w:after="0" w:line="247" w:lineRule="auto"/>
            </w:pPr>
            <w:r>
              <w:rPr>
                <w:sz w:val="21"/>
              </w:rPr>
              <w:t>Bandeau court.</w:t>
            </w:r>
          </w:p>
        </w:tc>
        <w:tc>
          <w:tcPr>
            <w:tcW w:type="dxa" w:w="5472"/>
            <w:vAlign w:val="center"/>
            <w:tcMar>
              <w:top w:w="80" w:type="dxa"/>
              <w:bottom w:w="80" w:type="dxa"/>
              <w:left w:w="95" w:type="dxa"/>
              <w:right w:w="95" w:type="dxa"/>
            </w:tcMar>
            <w:shd w:fill="FFFFFF"/>
          </w:tcPr>
          <w:p>
            <w:pPr>
              <w:spacing w:after="0" w:line="247" w:lineRule="auto"/>
            </w:pPr>
            <w:r>
              <w:rPr>
                <w:sz w:val="21"/>
              </w:rPr>
              <w:t>Périmètre des rapports institutionnels, études, publications scientifiques et ressources techniques autorisées. Les sources internes ne sont pas publiées par défaut.</w:t>
            </w:r>
          </w:p>
        </w:tc>
      </w:tr>
      <w:tr>
        <w:trPr>
          <w:cantSplit/>
        </w:trPr>
        <w:tc>
          <w:tcPr>
            <w:tcW w:type="dxa" w:w="2304"/>
            <w:vAlign w:val="center"/>
            <w:tcMar>
              <w:top w:w="80" w:type="dxa"/>
              <w:bottom w:w="80" w:type="dxa"/>
              <w:left w:w="95" w:type="dxa"/>
              <w:right w:w="95" w:type="dxa"/>
            </w:tcMar>
            <w:shd w:fill="F3F6F8"/>
          </w:tcPr>
          <w:p>
            <w:pPr>
              <w:spacing w:after="0" w:line="247" w:lineRule="auto"/>
            </w:pPr>
            <w:r>
              <w:rPr>
                <w:b/>
                <w:sz w:val="21"/>
              </w:rPr>
              <w:t>Publications à découvrir</w:t>
            </w:r>
          </w:p>
        </w:tc>
        <w:tc>
          <w:tcPr>
            <w:tcW w:type="dxa" w:w="2448"/>
            <w:vAlign w:val="center"/>
            <w:tcMar>
              <w:top w:w="80" w:type="dxa"/>
              <w:bottom w:w="80" w:type="dxa"/>
              <w:left w:w="95" w:type="dxa"/>
              <w:right w:w="95" w:type="dxa"/>
            </w:tcMar>
            <w:shd w:fill="F3F6F8"/>
          </w:tcPr>
          <w:p>
            <w:pPr>
              <w:spacing w:after="0" w:line="247" w:lineRule="auto"/>
            </w:pPr>
            <w:r>
              <w:rPr>
                <w:sz w:val="21"/>
              </w:rPr>
              <w:t>Trois notices sélectionnées.</w:t>
            </w:r>
          </w:p>
        </w:tc>
        <w:tc>
          <w:tcPr>
            <w:tcW w:type="dxa" w:w="5472"/>
            <w:vAlign w:val="center"/>
            <w:tcMar>
              <w:top w:w="80" w:type="dxa"/>
              <w:bottom w:w="80" w:type="dxa"/>
              <w:left w:w="95" w:type="dxa"/>
              <w:right w:w="95" w:type="dxa"/>
            </w:tcMar>
            <w:shd w:fill="F3F6F8"/>
          </w:tcPr>
          <w:p>
            <w:pPr>
              <w:spacing w:after="0" w:line="247" w:lineRule="auto"/>
            </w:pPr>
            <w:r>
              <w:rPr>
                <w:sz w:val="21"/>
              </w:rPr>
              <w:t>Ressources prioritaires avec couverture, type, date et langue. Accès au document ou à sa référence externe selon les droits.</w:t>
            </w:r>
          </w:p>
        </w:tc>
      </w:tr>
      <w:tr>
        <w:trPr>
          <w:cantSplit/>
        </w:trPr>
        <w:tc>
          <w:tcPr>
            <w:tcW w:type="dxa" w:w="2304"/>
            <w:vAlign w:val="center"/>
            <w:tcMar>
              <w:top w:w="80" w:type="dxa"/>
              <w:bottom w:w="80" w:type="dxa"/>
              <w:left w:w="95" w:type="dxa"/>
              <w:right w:w="95" w:type="dxa"/>
            </w:tcMar>
            <w:shd w:fill="FFFFFF"/>
          </w:tcPr>
          <w:p>
            <w:pPr>
              <w:spacing w:after="0" w:line="247" w:lineRule="auto"/>
            </w:pPr>
            <w:r>
              <w:rPr>
                <w:b/>
                <w:sz w:val="21"/>
              </w:rPr>
              <w:t>Rechercher une publication</w:t>
            </w:r>
          </w:p>
        </w:tc>
        <w:tc>
          <w:tcPr>
            <w:tcW w:type="dxa" w:w="2448"/>
            <w:vAlign w:val="center"/>
            <w:tcMar>
              <w:top w:w="80" w:type="dxa"/>
              <w:bottom w:w="80" w:type="dxa"/>
              <w:left w:w="95" w:type="dxa"/>
              <w:right w:w="95" w:type="dxa"/>
            </w:tcMar>
            <w:shd w:fill="FFFFFF"/>
          </w:tcPr>
          <w:p>
            <w:pPr>
              <w:spacing w:after="0" w:line="247" w:lineRule="auto"/>
            </w:pPr>
            <w:r>
              <w:rPr>
                <w:sz w:val="21"/>
              </w:rPr>
              <w:t>Champ et filtres combinables.</w:t>
            </w:r>
          </w:p>
        </w:tc>
        <w:tc>
          <w:tcPr>
            <w:tcW w:type="dxa" w:w="5472"/>
            <w:vAlign w:val="center"/>
            <w:tcMar>
              <w:top w:w="80" w:type="dxa"/>
              <w:bottom w:w="80" w:type="dxa"/>
              <w:left w:w="95" w:type="dxa"/>
              <w:right w:w="95" w:type="dxa"/>
            </w:tcMar>
            <w:shd w:fill="FFFFFF"/>
          </w:tcPr>
          <w:p>
            <w:pPr>
              <w:spacing w:after="0" w:line="247" w:lineRule="auto"/>
            </w:pPr>
            <w:r>
              <w:rPr>
                <w:sz w:val="21"/>
              </w:rPr>
              <w:t>Type, domaine, année, langue et auteur ou organisme si données fiables ; compteur, filtres actifs et pagination.</w:t>
            </w:r>
          </w:p>
        </w:tc>
      </w:tr>
      <w:tr>
        <w:trPr>
          <w:cantSplit/>
        </w:trPr>
        <w:tc>
          <w:tcPr>
            <w:tcW w:type="dxa" w:w="2304"/>
            <w:vAlign w:val="center"/>
            <w:tcMar>
              <w:top w:w="80" w:type="dxa"/>
              <w:bottom w:w="80" w:type="dxa"/>
              <w:left w:w="95" w:type="dxa"/>
              <w:right w:w="95" w:type="dxa"/>
            </w:tcMar>
            <w:shd w:fill="F3F6F8"/>
          </w:tcPr>
          <w:p>
            <w:pPr>
              <w:spacing w:after="0" w:line="247" w:lineRule="auto"/>
            </w:pPr>
            <w:r>
              <w:rPr>
                <w:b/>
                <w:sz w:val="21"/>
              </w:rPr>
              <w:t>Catalogue des publications</w:t>
            </w:r>
          </w:p>
        </w:tc>
        <w:tc>
          <w:tcPr>
            <w:tcW w:type="dxa" w:w="2448"/>
            <w:vAlign w:val="center"/>
            <w:tcMar>
              <w:top w:w="80" w:type="dxa"/>
              <w:bottom w:w="80" w:type="dxa"/>
              <w:left w:w="95" w:type="dxa"/>
              <w:right w:w="95" w:type="dxa"/>
            </w:tcMar>
            <w:shd w:fill="F3F6F8"/>
          </w:tcPr>
          <w:p>
            <w:pPr>
              <w:spacing w:after="0" w:line="247" w:lineRule="auto"/>
            </w:pPr>
            <w:r>
              <w:rPr>
                <w:sz w:val="21"/>
              </w:rPr>
              <w:t>Liste à métadonnées, couverture facultative.</w:t>
            </w:r>
          </w:p>
        </w:tc>
        <w:tc>
          <w:tcPr>
            <w:tcW w:type="dxa" w:w="5472"/>
            <w:vAlign w:val="center"/>
            <w:tcMar>
              <w:top w:w="80" w:type="dxa"/>
              <w:bottom w:w="80" w:type="dxa"/>
              <w:left w:w="95" w:type="dxa"/>
              <w:right w:w="95" w:type="dxa"/>
            </w:tcMar>
            <w:shd w:fill="F3F6F8"/>
          </w:tcPr>
          <w:p>
            <w:pPr>
              <w:spacing w:after="0" w:line="247" w:lineRule="auto"/>
            </w:pPr>
            <w:r>
              <w:rPr>
                <w:sz w:val="21"/>
              </w:rPr>
              <w:t>Titre, auteurs, année, type, langue, référence ou DOI, format et accès. Éviter les couvertures fictives pour les articles scientifiques.</w:t>
            </w:r>
          </w:p>
        </w:tc>
      </w:tr>
      <w:tr>
        <w:trPr>
          <w:cantSplit/>
        </w:trPr>
        <w:tc>
          <w:tcPr>
            <w:tcW w:type="dxa" w:w="2304"/>
            <w:vAlign w:val="center"/>
            <w:tcMar>
              <w:top w:w="80" w:type="dxa"/>
              <w:bottom w:w="80" w:type="dxa"/>
              <w:left w:w="95" w:type="dxa"/>
              <w:right w:w="95" w:type="dxa"/>
            </w:tcMar>
            <w:shd w:fill="FFFFFF"/>
          </w:tcPr>
          <w:p>
            <w:pPr>
              <w:spacing w:after="0" w:line="247" w:lineRule="auto"/>
            </w:pPr>
            <w:r>
              <w:rPr>
                <w:b/>
                <w:sz w:val="21"/>
              </w:rPr>
              <w:t>Rapports institutionnels</w:t>
            </w:r>
          </w:p>
        </w:tc>
        <w:tc>
          <w:tcPr>
            <w:tcW w:type="dxa" w:w="2448"/>
            <w:vAlign w:val="center"/>
            <w:tcMar>
              <w:top w:w="80" w:type="dxa"/>
              <w:bottom w:w="80" w:type="dxa"/>
              <w:left w:w="95" w:type="dxa"/>
              <w:right w:w="95" w:type="dxa"/>
            </w:tcMar>
            <w:shd w:fill="FFFFFF"/>
          </w:tcPr>
          <w:p>
            <w:pPr>
              <w:spacing w:after="0" w:line="247" w:lineRule="auto"/>
            </w:pPr>
            <w:r>
              <w:rPr>
                <w:sz w:val="21"/>
              </w:rPr>
              <w:t>Collection dédiée dans la même page.</w:t>
            </w:r>
          </w:p>
        </w:tc>
        <w:tc>
          <w:tcPr>
            <w:tcW w:type="dxa" w:w="5472"/>
            <w:vAlign w:val="center"/>
            <w:tcMar>
              <w:top w:w="80" w:type="dxa"/>
              <w:bottom w:w="80" w:type="dxa"/>
              <w:left w:w="95" w:type="dxa"/>
              <w:right w:w="95" w:type="dxa"/>
            </w:tcMar>
            <w:shd w:fill="FFFFFF"/>
          </w:tcPr>
          <w:p>
            <w:pPr>
              <w:spacing w:after="0" w:line="247" w:lineRule="auto"/>
            </w:pPr>
            <w:r>
              <w:rPr>
                <w:sz w:val="21"/>
              </w:rPr>
              <w:t>Rapports d’activité et autres bilans autorisés par année ; version, périmètre et téléchargements. Ne pas créer une deuxième page de rapports.</w:t>
            </w:r>
          </w:p>
        </w:tc>
      </w:tr>
      <w:tr>
        <w:trPr>
          <w:cantSplit/>
        </w:trPr>
        <w:tc>
          <w:tcPr>
            <w:tcW w:type="dxa" w:w="2304"/>
            <w:vAlign w:val="center"/>
            <w:tcMar>
              <w:top w:w="80" w:type="dxa"/>
              <w:bottom w:w="80" w:type="dxa"/>
              <w:left w:w="95" w:type="dxa"/>
              <w:right w:w="95" w:type="dxa"/>
            </w:tcMar>
            <w:shd w:fill="F3F6F8"/>
          </w:tcPr>
          <w:p>
            <w:pPr>
              <w:spacing w:after="0" w:line="247" w:lineRule="auto"/>
            </w:pPr>
            <w:r>
              <w:rPr>
                <w:b/>
                <w:sz w:val="21"/>
              </w:rPr>
              <w:t>Utiliser et citer les ressources</w:t>
            </w:r>
          </w:p>
        </w:tc>
        <w:tc>
          <w:tcPr>
            <w:tcW w:type="dxa" w:w="2448"/>
            <w:vAlign w:val="center"/>
            <w:tcMar>
              <w:top w:w="80" w:type="dxa"/>
              <w:bottom w:w="80" w:type="dxa"/>
              <w:left w:w="95" w:type="dxa"/>
              <w:right w:w="95" w:type="dxa"/>
            </w:tcMar>
            <w:shd w:fill="F3F6F8"/>
          </w:tcPr>
          <w:p>
            <w:pPr>
              <w:spacing w:after="0" w:line="247" w:lineRule="auto"/>
            </w:pPr>
            <w:r>
              <w:rPr>
                <w:sz w:val="21"/>
              </w:rPr>
              <w:t>Bloc pratique et liens.</w:t>
            </w:r>
          </w:p>
        </w:tc>
        <w:tc>
          <w:tcPr>
            <w:tcW w:type="dxa" w:w="5472"/>
            <w:vAlign w:val="center"/>
            <w:tcMar>
              <w:top w:w="80" w:type="dxa"/>
              <w:bottom w:w="80" w:type="dxa"/>
              <w:left w:w="95" w:type="dxa"/>
              <w:right w:w="95" w:type="dxa"/>
            </w:tcMar>
            <w:shd w:fill="F3F6F8"/>
          </w:tcPr>
          <w:p>
            <w:pPr>
              <w:spacing w:after="0" w:line="247" w:lineRule="auto"/>
            </w:pPr>
            <w:r>
              <w:rPr>
                <w:sz w:val="21"/>
              </w:rPr>
              <w:t>Règles de citation, licence ou restrictions, alternative accessible disponible, contact pour document manquant. Renvoi vers les CGU et la médiathèque si pertinent.</w:t>
            </w:r>
          </w:p>
        </w:tc>
      </w:tr>
    </w:tbl>
    <w:p>
      <w:pPr>
        <w:spacing w:after="120" w:line="20" w:lineRule="exact"/>
      </w:pPr>
      <w:r>
        <w:rPr>
          <w:sz w:val="2"/>
        </w:rPr>
      </w:r>
    </w:p>
    <w:p>
      <w:r>
        <w:rPr>
          <w:b/>
        </w:rPr>
        <w:t xml:space="preserve">Action principale </w:t>
      </w:r>
      <w:r>
        <w:t>Trouver une ressource, consulter sa notice et accéder au bon document.</w:t>
      </w:r>
    </w:p>
    <w:p>
      <w:r>
        <w:rPr>
          <w:b/>
        </w:rPr>
        <w:t xml:space="preserve">Point de vigilance </w:t>
      </w:r>
      <w:r>
        <w:t>Ne pas héberger un article d’éditeur sans droit de diffusion. Une notice peut pointer vers une source externe ou un dépôt autorisé.</w:t>
      </w:r>
    </w:p>
    <w:p>
      <w:pPr>
        <w:pStyle w:val="Heading1"/>
        <w:pageBreakBefore/>
      </w:pPr>
      <w:r>
        <w:t>P14 Médiathèque</w:t>
      </w:r>
    </w:p>
    <w:p>
      <w:r>
        <w:rPr>
          <w:sz w:val="19"/>
        </w:rPr>
        <w:t>Catalogue de médias avec notices  |  /fr/ressources/mediatheque</w:t>
      </w:r>
    </w:p>
    <w:p>
      <w:r>
        <w:rPr>
          <w:b/>
        </w:rPr>
        <w:t xml:space="preserve">Objectif </w:t>
      </w:r>
      <w:r>
        <w:t>Donner accès aux images, vidéos et supports pédagogiques dont la diffusion et la réutilisation sont autorisées.</w:t>
      </w:r>
    </w:p>
    <w:p>
      <w:r>
        <w:rPr>
          <w:b/>
        </w:rPr>
        <w:t xml:space="preserve">Message à faire comprendre </w:t>
      </w:r>
      <w:r>
        <w:t>Rendre les travaux et leurs usages compréhensibles à travers des médias documentés et des ressources de vulgarisation.</w:t>
      </w:r>
    </w:p>
    <w:p>
      <w:r>
        <w:rPr>
          <w:b/>
        </w:rPr>
        <w:t xml:space="preserve">Informations indispensables </w:t>
      </w:r>
      <w:r>
        <w:t>Type ; sujet ; contexte ; date ; légende ; crédit ; autorisation ; qualité ; accessibilité ; conditions de téléchargement.</w:t>
      </w:r>
    </w:p>
    <w:p>
      <w:pPr>
        <w:pStyle w:val="Heading2"/>
      </w:pPr>
      <w:r>
        <w:t>Sections dans l’ordre de lecture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2448"/>
        <w:gridCol w:w="5472"/>
      </w:tblGrid>
      <w:tr>
        <w:trPr>
          <w:tblHeader/>
        </w:trPr>
        <w:tc>
          <w:tcPr>
            <w:tcW w:type="dxa" w:w="2304"/>
            <w:vAlign w:val="center"/>
            <w:tcMar>
              <w:top w:w="80" w:type="dxa"/>
              <w:bottom w:w="80" w:type="dxa"/>
              <w:left w:w="95" w:type="dxa"/>
              <w:right w:w="95" w:type="dxa"/>
            </w:tcMar>
            <w:shd w:fill="12345A"/>
          </w:tcPr>
          <w:p>
            <w:pPr>
              <w:spacing w:after="0" w:line="247" w:lineRule="auto"/>
            </w:pPr>
            <w:r>
              <w:rPr>
                <w:b/>
                <w:color w:val="FFFFFF"/>
                <w:sz w:val="21"/>
              </w:rPr>
              <w:t>Titre de section</w:t>
            </w:r>
          </w:p>
        </w:tc>
        <w:tc>
          <w:tcPr>
            <w:tcW w:type="dxa" w:w="2448"/>
            <w:vAlign w:val="center"/>
            <w:tcMar>
              <w:top w:w="80" w:type="dxa"/>
              <w:bottom w:w="80" w:type="dxa"/>
              <w:left w:w="95" w:type="dxa"/>
              <w:right w:w="95" w:type="dxa"/>
            </w:tcMar>
            <w:shd w:fill="12345A"/>
          </w:tcPr>
          <w:p>
            <w:pPr>
              <w:spacing w:after="0" w:line="247" w:lineRule="auto"/>
            </w:pPr>
            <w:r>
              <w:rPr>
                <w:b/>
                <w:color w:val="FFFFFF"/>
                <w:sz w:val="21"/>
              </w:rPr>
              <w:t>Disposition proposée</w:t>
            </w:r>
          </w:p>
        </w:tc>
        <w:tc>
          <w:tcPr>
            <w:tcW w:type="dxa" w:w="5472"/>
            <w:vAlign w:val="center"/>
            <w:tcMar>
              <w:top w:w="80" w:type="dxa"/>
              <w:bottom w:w="80" w:type="dxa"/>
              <w:left w:w="95" w:type="dxa"/>
              <w:right w:w="95" w:type="dxa"/>
            </w:tcMar>
            <w:shd w:fill="12345A"/>
          </w:tcPr>
          <w:p>
            <w:pPr>
              <w:spacing w:after="0" w:line="247" w:lineRule="auto"/>
            </w:pPr>
            <w:r>
              <w:rPr>
                <w:b/>
                <w:color w:val="FFFFFF"/>
                <w:sz w:val="21"/>
              </w:rPr>
              <w:t>Informations et éléments à prévoir</w:t>
            </w:r>
          </w:p>
        </w:tc>
      </w:tr>
      <w:tr>
        <w:trPr>
          <w:cantSplit/>
        </w:trPr>
        <w:tc>
          <w:tcPr>
            <w:tcW w:type="dxa" w:w="2304"/>
            <w:vAlign w:val="center"/>
            <w:tcMar>
              <w:top w:w="80" w:type="dxa"/>
              <w:bottom w:w="80" w:type="dxa"/>
              <w:left w:w="95" w:type="dxa"/>
              <w:right w:w="95" w:type="dxa"/>
            </w:tcMar>
            <w:shd w:fill="FFFFFF"/>
          </w:tcPr>
          <w:p>
            <w:pPr>
              <w:spacing w:after="0" w:line="247" w:lineRule="auto"/>
            </w:pPr>
            <w:r>
              <w:rPr>
                <w:b/>
                <w:sz w:val="21"/>
              </w:rPr>
              <w:t>La médiathèque d’IRESEN</w:t>
            </w:r>
          </w:p>
        </w:tc>
        <w:tc>
          <w:tcPr>
            <w:tcW w:type="dxa" w:w="2448"/>
            <w:vAlign w:val="center"/>
            <w:tcMar>
              <w:top w:w="80" w:type="dxa"/>
              <w:bottom w:w="80" w:type="dxa"/>
              <w:left w:w="95" w:type="dxa"/>
              <w:right w:w="95" w:type="dxa"/>
            </w:tcMar>
            <w:shd w:fill="FFFFFF"/>
          </w:tcPr>
          <w:p>
            <w:pPr>
              <w:spacing w:after="0" w:line="247" w:lineRule="auto"/>
            </w:pPr>
            <w:r>
              <w:rPr>
                <w:sz w:val="21"/>
              </w:rPr>
              <w:t>Bandeau visuel léger.</w:t>
            </w:r>
          </w:p>
        </w:tc>
        <w:tc>
          <w:tcPr>
            <w:tcW w:type="dxa" w:w="5472"/>
            <w:vAlign w:val="center"/>
            <w:tcMar>
              <w:top w:w="80" w:type="dxa"/>
              <w:bottom w:w="80" w:type="dxa"/>
              <w:left w:w="95" w:type="dxa"/>
              <w:right w:w="95" w:type="dxa"/>
            </w:tcMar>
            <w:shd w:fill="FFFFFF"/>
          </w:tcPr>
          <w:p>
            <w:pPr>
              <w:spacing w:after="0" w:line="247" w:lineRule="auto"/>
            </w:pPr>
            <w:r>
              <w:rPr>
                <w:sz w:val="21"/>
              </w:rPr>
              <w:t>Périmètre des photos, vidéos, infographies et ressources pédagogiques. Une image de contexte ne constitue pas une preuve de résultat.</w:t>
            </w:r>
          </w:p>
        </w:tc>
      </w:tr>
      <w:tr>
        <w:trPr>
          <w:cantSplit/>
        </w:trPr>
        <w:tc>
          <w:tcPr>
            <w:tcW w:type="dxa" w:w="2304"/>
            <w:vAlign w:val="center"/>
            <w:tcMar>
              <w:top w:w="80" w:type="dxa"/>
              <w:bottom w:w="80" w:type="dxa"/>
              <w:left w:w="95" w:type="dxa"/>
              <w:right w:w="95" w:type="dxa"/>
            </w:tcMar>
            <w:shd w:fill="F3F6F8"/>
          </w:tcPr>
          <w:p>
            <w:pPr>
              <w:spacing w:after="0" w:line="247" w:lineRule="auto"/>
            </w:pPr>
            <w:r>
              <w:rPr>
                <w:b/>
                <w:sz w:val="21"/>
              </w:rPr>
              <w:t>Médias à découvrir</w:t>
            </w:r>
          </w:p>
        </w:tc>
        <w:tc>
          <w:tcPr>
            <w:tcW w:type="dxa" w:w="2448"/>
            <w:vAlign w:val="center"/>
            <w:tcMar>
              <w:top w:w="80" w:type="dxa"/>
              <w:bottom w:w="80" w:type="dxa"/>
              <w:left w:w="95" w:type="dxa"/>
              <w:right w:w="95" w:type="dxa"/>
            </w:tcMar>
            <w:shd w:fill="F3F6F8"/>
          </w:tcPr>
          <w:p>
            <w:pPr>
              <w:spacing w:after="0" w:line="247" w:lineRule="auto"/>
            </w:pPr>
            <w:r>
              <w:rPr>
                <w:sz w:val="21"/>
              </w:rPr>
              <w:t>Un média principal et sélection courte.</w:t>
            </w:r>
          </w:p>
        </w:tc>
        <w:tc>
          <w:tcPr>
            <w:tcW w:type="dxa" w:w="5472"/>
            <w:vAlign w:val="center"/>
            <w:tcMar>
              <w:top w:w="80" w:type="dxa"/>
              <w:bottom w:w="80" w:type="dxa"/>
              <w:left w:w="95" w:type="dxa"/>
              <w:right w:w="95" w:type="dxa"/>
            </w:tcMar>
            <w:shd w:fill="F3F6F8"/>
          </w:tcPr>
          <w:p>
            <w:pPr>
              <w:spacing w:after="0" w:line="247" w:lineRule="auto"/>
            </w:pPr>
            <w:r>
              <w:rPr>
                <w:sz w:val="21"/>
              </w:rPr>
              <w:t>Choix de médias autorisés, sujet, date et lien vers le projet ou événement. Les vidéos affichent durée, sous-titres disponibles et conditions de lecture.</w:t>
            </w:r>
          </w:p>
        </w:tc>
      </w:tr>
      <w:tr>
        <w:trPr>
          <w:cantSplit/>
        </w:trPr>
        <w:tc>
          <w:tcPr>
            <w:tcW w:type="dxa" w:w="2304"/>
            <w:vAlign w:val="center"/>
            <w:tcMar>
              <w:top w:w="80" w:type="dxa"/>
              <w:bottom w:w="80" w:type="dxa"/>
              <w:left w:w="95" w:type="dxa"/>
              <w:right w:w="95" w:type="dxa"/>
            </w:tcMar>
            <w:shd w:fill="FFFFFF"/>
          </w:tcPr>
          <w:p>
            <w:pPr>
              <w:spacing w:after="0" w:line="247" w:lineRule="auto"/>
            </w:pPr>
            <w:r>
              <w:rPr>
                <w:b/>
                <w:sz w:val="21"/>
              </w:rPr>
              <w:t>Rechercher un média</w:t>
            </w:r>
          </w:p>
        </w:tc>
        <w:tc>
          <w:tcPr>
            <w:tcW w:type="dxa" w:w="2448"/>
            <w:vAlign w:val="center"/>
            <w:tcMar>
              <w:top w:w="80" w:type="dxa"/>
              <w:bottom w:w="80" w:type="dxa"/>
              <w:left w:w="95" w:type="dxa"/>
              <w:right w:w="95" w:type="dxa"/>
            </w:tcMar>
            <w:shd w:fill="FFFFFF"/>
          </w:tcPr>
          <w:p>
            <w:pPr>
              <w:spacing w:after="0" w:line="247" w:lineRule="auto"/>
            </w:pPr>
            <w:r>
              <w:rPr>
                <w:sz w:val="21"/>
              </w:rPr>
              <w:t>Filtres par type, sujet et année.</w:t>
            </w:r>
          </w:p>
        </w:tc>
        <w:tc>
          <w:tcPr>
            <w:tcW w:type="dxa" w:w="5472"/>
            <w:vAlign w:val="center"/>
            <w:tcMar>
              <w:top w:w="80" w:type="dxa"/>
              <w:bottom w:w="80" w:type="dxa"/>
              <w:left w:w="95" w:type="dxa"/>
              <w:right w:w="95" w:type="dxa"/>
            </w:tcMar>
            <w:shd w:fill="FFFFFF"/>
          </w:tcPr>
          <w:p>
            <w:pPr>
              <w:spacing w:after="0" w:line="247" w:lineRule="auto"/>
            </w:pPr>
            <w:r>
              <w:rPr>
                <w:sz w:val="21"/>
              </w:rPr>
              <w:t>Recherche textuelle, format, thème, événement ou plateforme. Les collections utilisent les mêmes relations que le reste du site.</w:t>
            </w:r>
          </w:p>
        </w:tc>
      </w:tr>
      <w:tr>
        <w:trPr>
          <w:cantSplit/>
        </w:trPr>
        <w:tc>
          <w:tcPr>
            <w:tcW w:type="dxa" w:w="2304"/>
            <w:vAlign w:val="center"/>
            <w:tcMar>
              <w:top w:w="80" w:type="dxa"/>
              <w:bottom w:w="80" w:type="dxa"/>
              <w:left w:w="95" w:type="dxa"/>
              <w:right w:w="95" w:type="dxa"/>
            </w:tcMar>
            <w:shd w:fill="F3F6F8"/>
          </w:tcPr>
          <w:p>
            <w:pPr>
              <w:spacing w:after="0" w:line="247" w:lineRule="auto"/>
            </w:pPr>
            <w:r>
              <w:rPr>
                <w:b/>
                <w:sz w:val="21"/>
              </w:rPr>
              <w:t>Collections et contenus</w:t>
            </w:r>
          </w:p>
        </w:tc>
        <w:tc>
          <w:tcPr>
            <w:tcW w:type="dxa" w:w="2448"/>
            <w:vAlign w:val="center"/>
            <w:tcMar>
              <w:top w:w="80" w:type="dxa"/>
              <w:bottom w:w="80" w:type="dxa"/>
              <w:left w:w="95" w:type="dxa"/>
              <w:right w:w="95" w:type="dxa"/>
            </w:tcMar>
            <w:shd w:fill="F3F6F8"/>
          </w:tcPr>
          <w:p>
            <w:pPr>
              <w:spacing w:after="0" w:line="247" w:lineRule="auto"/>
            </w:pPr>
            <w:r>
              <w:rPr>
                <w:sz w:val="21"/>
              </w:rPr>
              <w:t>Grille régulière, sans désordre visuel.</w:t>
            </w:r>
          </w:p>
        </w:tc>
        <w:tc>
          <w:tcPr>
            <w:tcW w:type="dxa" w:w="5472"/>
            <w:vAlign w:val="center"/>
            <w:tcMar>
              <w:top w:w="80" w:type="dxa"/>
              <w:bottom w:w="80" w:type="dxa"/>
              <w:left w:w="95" w:type="dxa"/>
              <w:right w:w="95" w:type="dxa"/>
            </w:tcMar>
            <w:shd w:fill="F3F6F8"/>
          </w:tcPr>
          <w:p>
            <w:pPr>
              <w:spacing w:after="0" w:line="247" w:lineRule="auto"/>
            </w:pPr>
            <w:r>
              <w:rPr>
                <w:sz w:val="21"/>
              </w:rPr>
              <w:t>Photographies et albums, vidéos, infographies et contenus pédagogiques. Chaque entrée ouvre une notice partageable ; un album est un objet de collection.</w:t>
            </w:r>
          </w:p>
        </w:tc>
      </w:tr>
      <w:tr>
        <w:trPr>
          <w:cantSplit/>
        </w:trPr>
        <w:tc>
          <w:tcPr>
            <w:tcW w:type="dxa" w:w="2304"/>
            <w:vAlign w:val="center"/>
            <w:tcMar>
              <w:top w:w="80" w:type="dxa"/>
              <w:bottom w:w="80" w:type="dxa"/>
              <w:left w:w="95" w:type="dxa"/>
              <w:right w:w="95" w:type="dxa"/>
            </w:tcMar>
            <w:shd w:fill="FFFFFF"/>
          </w:tcPr>
          <w:p>
            <w:pPr>
              <w:spacing w:after="0" w:line="247" w:lineRule="auto"/>
            </w:pPr>
            <w:r>
              <w:rPr>
                <w:b/>
                <w:sz w:val="21"/>
              </w:rPr>
              <w:t>Ressources pour les médias</w:t>
            </w:r>
          </w:p>
        </w:tc>
        <w:tc>
          <w:tcPr>
            <w:tcW w:type="dxa" w:w="2448"/>
            <w:vAlign w:val="center"/>
            <w:tcMar>
              <w:top w:w="80" w:type="dxa"/>
              <w:bottom w:w="80" w:type="dxa"/>
              <w:left w:w="95" w:type="dxa"/>
              <w:right w:w="95" w:type="dxa"/>
            </w:tcMar>
            <w:shd w:fill="FFFFFF"/>
          </w:tcPr>
          <w:p>
            <w:pPr>
              <w:spacing w:after="0" w:line="247" w:lineRule="auto"/>
            </w:pPr>
            <w:r>
              <w:rPr>
                <w:sz w:val="21"/>
              </w:rPr>
              <w:t>Liste de fichiers approuvés.</w:t>
            </w:r>
          </w:p>
        </w:tc>
        <w:tc>
          <w:tcPr>
            <w:tcW w:type="dxa" w:w="5472"/>
            <w:vAlign w:val="center"/>
            <w:tcMar>
              <w:top w:w="80" w:type="dxa"/>
              <w:bottom w:w="80" w:type="dxa"/>
              <w:left w:w="95" w:type="dxa"/>
              <w:right w:w="95" w:type="dxa"/>
            </w:tcMar>
            <w:shd w:fill="FFFFFF"/>
          </w:tcPr>
          <w:p>
            <w:pPr>
              <w:spacing w:after="0" w:line="247" w:lineRule="auto"/>
            </w:pPr>
            <w:r>
              <w:rPr>
                <w:sz w:val="21"/>
              </w:rPr>
              <w:t>Kit institutionnel, logos autorisés, règles d’emploi, photos officielles et contact presse. Ne pas exposer les fichiers sources de conception ou les références internes.</w:t>
            </w:r>
          </w:p>
        </w:tc>
      </w:tr>
      <w:tr>
        <w:trPr>
          <w:cantSplit/>
        </w:trPr>
        <w:tc>
          <w:tcPr>
            <w:tcW w:type="dxa" w:w="2304"/>
            <w:vAlign w:val="center"/>
            <w:tcMar>
              <w:top w:w="80" w:type="dxa"/>
              <w:bottom w:w="80" w:type="dxa"/>
              <w:left w:w="95" w:type="dxa"/>
              <w:right w:w="95" w:type="dxa"/>
            </w:tcMar>
            <w:shd w:fill="F3F6F8"/>
          </w:tcPr>
          <w:p>
            <w:pPr>
              <w:spacing w:after="0" w:line="247" w:lineRule="auto"/>
            </w:pPr>
            <w:r>
              <w:rPr>
                <w:b/>
                <w:sz w:val="21"/>
              </w:rPr>
              <w:t>Crédits et réutilisation</w:t>
            </w:r>
          </w:p>
        </w:tc>
        <w:tc>
          <w:tcPr>
            <w:tcW w:type="dxa" w:w="2448"/>
            <w:vAlign w:val="center"/>
            <w:tcMar>
              <w:top w:w="80" w:type="dxa"/>
              <w:bottom w:w="80" w:type="dxa"/>
              <w:left w:w="95" w:type="dxa"/>
              <w:right w:w="95" w:type="dxa"/>
            </w:tcMar>
            <w:shd w:fill="F3F6F8"/>
          </w:tcPr>
          <w:p>
            <w:pPr>
              <w:spacing w:after="0" w:line="247" w:lineRule="auto"/>
            </w:pPr>
            <w:r>
              <w:rPr>
                <w:sz w:val="21"/>
              </w:rPr>
              <w:t>Bloc pratique et liens.</w:t>
            </w:r>
          </w:p>
        </w:tc>
        <w:tc>
          <w:tcPr>
            <w:tcW w:type="dxa" w:w="5472"/>
            <w:vAlign w:val="center"/>
            <w:tcMar>
              <w:top w:w="80" w:type="dxa"/>
              <w:bottom w:w="80" w:type="dxa"/>
              <w:left w:w="95" w:type="dxa"/>
              <w:right w:w="95" w:type="dxa"/>
            </w:tcMar>
            <w:shd w:fill="F3F6F8"/>
          </w:tcPr>
          <w:p>
            <w:pPr>
              <w:spacing w:after="0" w:line="247" w:lineRule="auto"/>
            </w:pPr>
            <w:r>
              <w:rPr>
                <w:sz w:val="21"/>
              </w:rPr>
              <w:t>Crédit requis, droits et restrictions par média, téléchargement adapté et alternatives accessibles. Lecteurs externes soumis au choix de confidentialité quand applicable.</w:t>
            </w:r>
          </w:p>
        </w:tc>
      </w:tr>
    </w:tbl>
    <w:p>
      <w:pPr>
        <w:spacing w:after="120" w:line="20" w:lineRule="exact"/>
      </w:pPr>
      <w:r>
        <w:rPr>
          <w:sz w:val="2"/>
        </w:rPr>
      </w:r>
    </w:p>
    <w:p>
      <w:r>
        <w:rPr>
          <w:b/>
        </w:rPr>
        <w:t xml:space="preserve">Action principale </w:t>
      </w:r>
      <w:r>
        <w:t>Consulter ou télécharger un média avec ses conditions d’usage.</w:t>
      </w:r>
    </w:p>
    <w:p>
      <w:r>
        <w:rPr>
          <w:b/>
        </w:rPr>
        <w:t xml:space="preserve">Point de vigilance </w:t>
      </w:r>
      <w:r>
        <w:t>Conserver la vulgarisation scientifique dans cette page et les publications. Les données personnelles visibles et les droits à l’image sont vérifiés avant publication.</w:t>
      </w:r>
    </w:p>
    <w:p>
      <w:pPr>
        <w:pStyle w:val="Heading1"/>
        <w:pageBreakBefore/>
      </w:pPr>
      <w:r>
        <w:t>P15 Opportunités et Carrières</w:t>
      </w:r>
    </w:p>
    <w:p>
      <w:r>
        <w:rPr>
          <w:sz w:val="19"/>
        </w:rPr>
        <w:t>Catalogue d’opportunités avec fiches  |  /fr/ressources/opportunites</w:t>
      </w:r>
    </w:p>
    <w:p>
      <w:r>
        <w:rPr>
          <w:b/>
        </w:rPr>
        <w:t xml:space="preserve">Objectif </w:t>
      </w:r>
      <w:r>
        <w:t>Permettre de distinguer les offres, vérifier les conditions et trouver le canal de candidature ou de réponse.</w:t>
      </w:r>
    </w:p>
    <w:p>
      <w:r>
        <w:rPr>
          <w:b/>
        </w:rPr>
        <w:t xml:space="preserve">Message à faire comprendre </w:t>
      </w:r>
      <w:r>
        <w:t>Relier les opportunités aux travaux et compétences de l’Institut, avec des conditions et des échéances explicites.</w:t>
      </w:r>
    </w:p>
    <w:p>
      <w:r>
        <w:rPr>
          <w:b/>
        </w:rPr>
        <w:t xml:space="preserve">Informations indispensables </w:t>
      </w:r>
      <w:r>
        <w:t>Type ; public ; critères ; échéance et fuseau ; statut ; documents ; lieu ; mode de réponse ; contact.</w:t>
      </w:r>
    </w:p>
    <w:p>
      <w:pPr>
        <w:pStyle w:val="Heading2"/>
      </w:pPr>
      <w:r>
        <w:t>Sections dans l’ordre de lecture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2448"/>
        <w:gridCol w:w="5472"/>
      </w:tblGrid>
      <w:tr>
        <w:trPr>
          <w:tblHeader/>
        </w:trPr>
        <w:tc>
          <w:tcPr>
            <w:tcW w:type="dxa" w:w="2304"/>
            <w:vAlign w:val="center"/>
            <w:tcMar>
              <w:top w:w="80" w:type="dxa"/>
              <w:bottom w:w="80" w:type="dxa"/>
              <w:left w:w="95" w:type="dxa"/>
              <w:right w:w="95" w:type="dxa"/>
            </w:tcMar>
            <w:shd w:fill="12345A"/>
          </w:tcPr>
          <w:p>
            <w:pPr>
              <w:spacing w:after="0" w:line="247" w:lineRule="auto"/>
            </w:pPr>
            <w:r>
              <w:rPr>
                <w:b/>
                <w:color w:val="FFFFFF"/>
                <w:sz w:val="21"/>
              </w:rPr>
              <w:t>Titre de section</w:t>
            </w:r>
          </w:p>
        </w:tc>
        <w:tc>
          <w:tcPr>
            <w:tcW w:type="dxa" w:w="2448"/>
            <w:vAlign w:val="center"/>
            <w:tcMar>
              <w:top w:w="80" w:type="dxa"/>
              <w:bottom w:w="80" w:type="dxa"/>
              <w:left w:w="95" w:type="dxa"/>
              <w:right w:w="95" w:type="dxa"/>
            </w:tcMar>
            <w:shd w:fill="12345A"/>
          </w:tcPr>
          <w:p>
            <w:pPr>
              <w:spacing w:after="0" w:line="247" w:lineRule="auto"/>
            </w:pPr>
            <w:r>
              <w:rPr>
                <w:b/>
                <w:color w:val="FFFFFF"/>
                <w:sz w:val="21"/>
              </w:rPr>
              <w:t>Disposition proposée</w:t>
            </w:r>
          </w:p>
        </w:tc>
        <w:tc>
          <w:tcPr>
            <w:tcW w:type="dxa" w:w="5472"/>
            <w:vAlign w:val="center"/>
            <w:tcMar>
              <w:top w:w="80" w:type="dxa"/>
              <w:bottom w:w="80" w:type="dxa"/>
              <w:left w:w="95" w:type="dxa"/>
              <w:right w:w="95" w:type="dxa"/>
            </w:tcMar>
            <w:shd w:fill="12345A"/>
          </w:tcPr>
          <w:p>
            <w:pPr>
              <w:spacing w:after="0" w:line="247" w:lineRule="auto"/>
            </w:pPr>
            <w:r>
              <w:rPr>
                <w:b/>
                <w:color w:val="FFFFFF"/>
                <w:sz w:val="21"/>
              </w:rPr>
              <w:t>Informations et éléments à prévoir</w:t>
            </w:r>
          </w:p>
        </w:tc>
      </w:tr>
      <w:tr>
        <w:trPr>
          <w:cantSplit/>
        </w:trPr>
        <w:tc>
          <w:tcPr>
            <w:tcW w:type="dxa" w:w="2304"/>
            <w:vAlign w:val="center"/>
            <w:tcMar>
              <w:top w:w="80" w:type="dxa"/>
              <w:bottom w:w="80" w:type="dxa"/>
              <w:left w:w="95" w:type="dxa"/>
              <w:right w:w="95" w:type="dxa"/>
            </w:tcMar>
            <w:shd w:fill="FFFFFF"/>
          </w:tcPr>
          <w:p>
            <w:pPr>
              <w:spacing w:after="0" w:line="247" w:lineRule="auto"/>
            </w:pPr>
            <w:r>
              <w:rPr>
                <w:b/>
                <w:sz w:val="21"/>
              </w:rPr>
              <w:t>Les opportunités à IRESEN</w:t>
            </w:r>
          </w:p>
        </w:tc>
        <w:tc>
          <w:tcPr>
            <w:tcW w:type="dxa" w:w="2448"/>
            <w:vAlign w:val="center"/>
            <w:tcMar>
              <w:top w:w="80" w:type="dxa"/>
              <w:bottom w:w="80" w:type="dxa"/>
              <w:left w:w="95" w:type="dxa"/>
              <w:right w:w="95" w:type="dxa"/>
            </w:tcMar>
            <w:shd w:fill="FFFFFF"/>
          </w:tcPr>
          <w:p>
            <w:pPr>
              <w:spacing w:after="0" w:line="247" w:lineRule="auto"/>
            </w:pPr>
            <w:r>
              <w:rPr>
                <w:sz w:val="21"/>
              </w:rPr>
              <w:t>Bandeau et catégories visibles.</w:t>
            </w:r>
          </w:p>
        </w:tc>
        <w:tc>
          <w:tcPr>
            <w:tcW w:type="dxa" w:w="5472"/>
            <w:vAlign w:val="center"/>
            <w:tcMar>
              <w:top w:w="80" w:type="dxa"/>
              <w:bottom w:w="80" w:type="dxa"/>
              <w:left w:w="95" w:type="dxa"/>
              <w:right w:w="95" w:type="dxa"/>
            </w:tcMar>
            <w:shd w:fill="FFFFFF"/>
          </w:tcPr>
          <w:p>
            <w:pPr>
              <w:spacing w:after="0" w:line="247" w:lineRule="auto"/>
            </w:pPr>
            <w:r>
              <w:rPr>
                <w:sz w:val="21"/>
              </w:rPr>
              <w:t>Emplois, stages, doctorats ou autres catégories réellement utilisées. Distinguer carrières, appels de recherche et consultations ; ne pas activer de catégorie vide.</w:t>
            </w:r>
          </w:p>
        </w:tc>
      </w:tr>
      <w:tr>
        <w:trPr>
          <w:cantSplit/>
        </w:trPr>
        <w:tc>
          <w:tcPr>
            <w:tcW w:type="dxa" w:w="2304"/>
            <w:vAlign w:val="center"/>
            <w:tcMar>
              <w:top w:w="80" w:type="dxa"/>
              <w:bottom w:w="80" w:type="dxa"/>
              <w:left w:w="95" w:type="dxa"/>
              <w:right w:w="95" w:type="dxa"/>
            </w:tcMar>
            <w:shd w:fill="F3F6F8"/>
          </w:tcPr>
          <w:p>
            <w:pPr>
              <w:spacing w:after="0" w:line="247" w:lineRule="auto"/>
            </w:pPr>
            <w:r>
              <w:rPr>
                <w:b/>
                <w:sz w:val="21"/>
              </w:rPr>
              <w:t>Opportunités ouvertes</w:t>
            </w:r>
          </w:p>
        </w:tc>
        <w:tc>
          <w:tcPr>
            <w:tcW w:type="dxa" w:w="2448"/>
            <w:vAlign w:val="center"/>
            <w:tcMar>
              <w:top w:w="80" w:type="dxa"/>
              <w:bottom w:w="80" w:type="dxa"/>
              <w:left w:w="95" w:type="dxa"/>
              <w:right w:w="95" w:type="dxa"/>
            </w:tcMar>
            <w:shd w:fill="F3F6F8"/>
          </w:tcPr>
          <w:p>
            <w:pPr>
              <w:spacing w:after="0" w:line="247" w:lineRule="auto"/>
            </w:pPr>
            <w:r>
              <w:rPr>
                <w:sz w:val="21"/>
              </w:rPr>
              <w:t>Liste triée par échéance ou publication.</w:t>
            </w:r>
          </w:p>
        </w:tc>
        <w:tc>
          <w:tcPr>
            <w:tcW w:type="dxa" w:w="5472"/>
            <w:vAlign w:val="center"/>
            <w:tcMar>
              <w:top w:w="80" w:type="dxa"/>
              <w:bottom w:w="80" w:type="dxa"/>
              <w:left w:w="95" w:type="dxa"/>
              <w:right w:w="95" w:type="dxa"/>
            </w:tcMar>
            <w:shd w:fill="F3F6F8"/>
          </w:tcPr>
          <w:p>
            <w:pPr>
              <w:spacing w:after="0" w:line="247" w:lineRule="auto"/>
            </w:pPr>
            <w:r>
              <w:rPr>
                <w:sz w:val="21"/>
              </w:rPr>
              <w:t>Titre, catégorie, public, localisation, date limite et statut. Mise en avant éditoriale limitée et fermeture automatique contrôlée.</w:t>
            </w:r>
          </w:p>
        </w:tc>
      </w:tr>
      <w:tr>
        <w:trPr>
          <w:cantSplit/>
        </w:trPr>
        <w:tc>
          <w:tcPr>
            <w:tcW w:type="dxa" w:w="2304"/>
            <w:vAlign w:val="center"/>
            <w:tcMar>
              <w:top w:w="80" w:type="dxa"/>
              <w:bottom w:w="80" w:type="dxa"/>
              <w:left w:w="95" w:type="dxa"/>
              <w:right w:w="95" w:type="dxa"/>
            </w:tcMar>
            <w:shd w:fill="FFFFFF"/>
          </w:tcPr>
          <w:p>
            <w:pPr>
              <w:spacing w:after="0" w:line="247" w:lineRule="auto"/>
            </w:pPr>
            <w:r>
              <w:rPr>
                <w:b/>
                <w:sz w:val="21"/>
              </w:rPr>
              <w:t>Rechercher une opportunité</w:t>
            </w:r>
          </w:p>
        </w:tc>
        <w:tc>
          <w:tcPr>
            <w:tcW w:type="dxa" w:w="2448"/>
            <w:vAlign w:val="center"/>
            <w:tcMar>
              <w:top w:w="80" w:type="dxa"/>
              <w:bottom w:w="80" w:type="dxa"/>
              <w:left w:w="95" w:type="dxa"/>
              <w:right w:w="95" w:type="dxa"/>
            </w:tcMar>
            <w:shd w:fill="FFFFFF"/>
          </w:tcPr>
          <w:p>
            <w:pPr>
              <w:spacing w:after="0" w:line="247" w:lineRule="auto"/>
            </w:pPr>
            <w:r>
              <w:rPr>
                <w:sz w:val="21"/>
              </w:rPr>
              <w:t>Filtres par catégorie et statut.</w:t>
            </w:r>
          </w:p>
        </w:tc>
        <w:tc>
          <w:tcPr>
            <w:tcW w:type="dxa" w:w="5472"/>
            <w:vAlign w:val="center"/>
            <w:tcMar>
              <w:top w:w="80" w:type="dxa"/>
              <w:bottom w:w="80" w:type="dxa"/>
              <w:left w:w="95" w:type="dxa"/>
              <w:right w:w="95" w:type="dxa"/>
            </w:tcMar>
            <w:shd w:fill="FFFFFF"/>
          </w:tcPr>
          <w:p>
            <w:pPr>
              <w:spacing w:after="0" w:line="247" w:lineRule="auto"/>
            </w:pPr>
            <w:r>
              <w:rPr>
                <w:sz w:val="21"/>
              </w:rPr>
              <w:t>Recherche, domaine, type de contrat si pertinent, localisation et état. Aucun filtre impossible à alimenter régulièrement.</w:t>
            </w:r>
          </w:p>
        </w:tc>
      </w:tr>
      <w:tr>
        <w:trPr>
          <w:cantSplit/>
        </w:trPr>
        <w:tc>
          <w:tcPr>
            <w:tcW w:type="dxa" w:w="2304"/>
            <w:vAlign w:val="center"/>
            <w:tcMar>
              <w:top w:w="80" w:type="dxa"/>
              <w:bottom w:w="80" w:type="dxa"/>
              <w:left w:w="95" w:type="dxa"/>
              <w:right w:w="95" w:type="dxa"/>
            </w:tcMar>
            <w:shd w:fill="F3F6F8"/>
          </w:tcPr>
          <w:p>
            <w:pPr>
              <w:spacing w:after="0" w:line="247" w:lineRule="auto"/>
            </w:pPr>
            <w:r>
              <w:rPr>
                <w:b/>
                <w:sz w:val="21"/>
              </w:rPr>
              <w:t>Travailler à IRESEN</w:t>
            </w:r>
          </w:p>
        </w:tc>
        <w:tc>
          <w:tcPr>
            <w:tcW w:type="dxa" w:w="2448"/>
            <w:vAlign w:val="center"/>
            <w:tcMar>
              <w:top w:w="80" w:type="dxa"/>
              <w:bottom w:w="80" w:type="dxa"/>
              <w:left w:w="95" w:type="dxa"/>
              <w:right w:w="95" w:type="dxa"/>
            </w:tcMar>
            <w:shd w:fill="F3F6F8"/>
          </w:tcPr>
          <w:p>
            <w:pPr>
              <w:spacing w:after="0" w:line="247" w:lineRule="auto"/>
            </w:pPr>
            <w:r>
              <w:rPr>
                <w:sz w:val="21"/>
              </w:rPr>
              <w:t>Texte 6/6 photographie d’équipe autorisée.</w:t>
            </w:r>
          </w:p>
        </w:tc>
        <w:tc>
          <w:tcPr>
            <w:tcW w:type="dxa" w:w="5472"/>
            <w:vAlign w:val="center"/>
            <w:tcMar>
              <w:top w:w="80" w:type="dxa"/>
              <w:bottom w:w="80" w:type="dxa"/>
              <w:left w:w="95" w:type="dxa"/>
              <w:right w:w="95" w:type="dxa"/>
            </w:tcMar>
            <w:shd w:fill="F3F6F8"/>
          </w:tcPr>
          <w:p>
            <w:pPr>
              <w:spacing w:after="0" w:line="247" w:lineRule="auto"/>
            </w:pPr>
            <w:r>
              <w:rPr>
                <w:sz w:val="21"/>
              </w:rPr>
              <w:t>Missions, métiers, environnement scientifique et modalités factuelles de candidature. Les valeurs sont présentées avec des éléments observables à documenter.</w:t>
            </w:r>
          </w:p>
        </w:tc>
      </w:tr>
      <w:tr>
        <w:trPr>
          <w:cantSplit/>
        </w:trPr>
        <w:tc>
          <w:tcPr>
            <w:tcW w:type="dxa" w:w="2304"/>
            <w:vAlign w:val="center"/>
            <w:tcMar>
              <w:top w:w="80" w:type="dxa"/>
              <w:bottom w:w="80" w:type="dxa"/>
              <w:left w:w="95" w:type="dxa"/>
              <w:right w:w="95" w:type="dxa"/>
            </w:tcMar>
            <w:shd w:fill="FFFFFF"/>
          </w:tcPr>
          <w:p>
            <w:pPr>
              <w:spacing w:after="0" w:line="247" w:lineRule="auto"/>
            </w:pPr>
            <w:r>
              <w:rPr>
                <w:b/>
                <w:sz w:val="21"/>
              </w:rPr>
              <w:t>Candidater ou répondre</w:t>
            </w:r>
          </w:p>
        </w:tc>
        <w:tc>
          <w:tcPr>
            <w:tcW w:type="dxa" w:w="2448"/>
            <w:vAlign w:val="center"/>
            <w:tcMar>
              <w:top w:w="80" w:type="dxa"/>
              <w:bottom w:w="80" w:type="dxa"/>
              <w:left w:w="95" w:type="dxa"/>
              <w:right w:w="95" w:type="dxa"/>
            </w:tcMar>
            <w:shd w:fill="FFFFFF"/>
          </w:tcPr>
          <w:p>
            <w:pPr>
              <w:spacing w:after="0" w:line="247" w:lineRule="auto"/>
            </w:pPr>
            <w:r>
              <w:rPr>
                <w:sz w:val="21"/>
              </w:rPr>
              <w:t>Informations communes puis liens par offre.</w:t>
            </w:r>
          </w:p>
        </w:tc>
        <w:tc>
          <w:tcPr>
            <w:tcW w:type="dxa" w:w="5472"/>
            <w:vAlign w:val="center"/>
            <w:tcMar>
              <w:top w:w="80" w:type="dxa"/>
              <w:bottom w:w="80" w:type="dxa"/>
              <w:left w:w="95" w:type="dxa"/>
              <w:right w:w="95" w:type="dxa"/>
            </w:tcMar>
            <w:shd w:fill="FFFFFF"/>
          </w:tcPr>
          <w:p>
            <w:pPr>
              <w:spacing w:after="0" w:line="247" w:lineRule="auto"/>
            </w:pPr>
            <w:r>
              <w:rPr>
                <w:sz w:val="21"/>
              </w:rPr>
              <w:t>Canal officiel, pièces, critères et modalités. Pour les appels à projets, réutiliser la même fiche d’appel que l’Agence de Moyens, avec un seul règlement de référence.</w:t>
            </w:r>
          </w:p>
        </w:tc>
      </w:tr>
      <w:tr>
        <w:trPr>
          <w:cantSplit/>
        </w:trPr>
        <w:tc>
          <w:tcPr>
            <w:tcW w:type="dxa" w:w="2304"/>
            <w:vAlign w:val="center"/>
            <w:tcMar>
              <w:top w:w="80" w:type="dxa"/>
              <w:bottom w:w="80" w:type="dxa"/>
              <w:left w:w="95" w:type="dxa"/>
              <w:right w:w="95" w:type="dxa"/>
            </w:tcMar>
            <w:shd w:fill="F3F6F8"/>
          </w:tcPr>
          <w:p>
            <w:pPr>
              <w:spacing w:after="0" w:line="247" w:lineRule="auto"/>
            </w:pPr>
            <w:r>
              <w:rPr>
                <w:b/>
                <w:sz w:val="21"/>
              </w:rPr>
              <w:t>Archives et résultats publiables</w:t>
            </w:r>
          </w:p>
        </w:tc>
        <w:tc>
          <w:tcPr>
            <w:tcW w:type="dxa" w:w="2448"/>
            <w:vAlign w:val="center"/>
            <w:tcMar>
              <w:top w:w="80" w:type="dxa"/>
              <w:bottom w:w="80" w:type="dxa"/>
              <w:left w:w="95" w:type="dxa"/>
              <w:right w:w="95" w:type="dxa"/>
            </w:tcMar>
            <w:shd w:fill="F3F6F8"/>
          </w:tcPr>
          <w:p>
            <w:pPr>
              <w:spacing w:after="0" w:line="247" w:lineRule="auto"/>
            </w:pPr>
            <w:r>
              <w:rPr>
                <w:sz w:val="21"/>
              </w:rPr>
              <w:t>Liste des offres closes.</w:t>
            </w:r>
          </w:p>
        </w:tc>
        <w:tc>
          <w:tcPr>
            <w:tcW w:type="dxa" w:w="5472"/>
            <w:vAlign w:val="center"/>
            <w:tcMar>
              <w:top w:w="80" w:type="dxa"/>
              <w:bottom w:w="80" w:type="dxa"/>
              <w:left w:w="95" w:type="dxa"/>
              <w:right w:w="95" w:type="dxa"/>
            </w:tcMar>
            <w:shd w:fill="F3F6F8"/>
          </w:tcPr>
          <w:p>
            <w:pPr>
              <w:spacing w:after="0" w:line="247" w:lineRule="auto"/>
            </w:pPr>
            <w:r>
              <w:rPr>
                <w:sz w:val="21"/>
              </w:rPr>
              <w:t>Statut fermé, documents publics et suites rendues publiques quand applicables. Aucune donnée de candidat, évaluation individuelle ou pièce RH exposée.</w:t>
            </w:r>
          </w:p>
        </w:tc>
      </w:tr>
      <w:tr>
        <w:trPr>
          <w:cantSplit/>
        </w:trPr>
        <w:tc>
          <w:tcPr>
            <w:tcW w:type="dxa" w:w="2304"/>
            <w:vAlign w:val="center"/>
            <w:tcMar>
              <w:top w:w="80" w:type="dxa"/>
              <w:bottom w:w="80" w:type="dxa"/>
              <w:left w:w="95" w:type="dxa"/>
              <w:right w:w="95" w:type="dxa"/>
            </w:tcMar>
            <w:shd w:fill="FFFFFF"/>
          </w:tcPr>
          <w:p>
            <w:pPr>
              <w:spacing w:after="0" w:line="247" w:lineRule="auto"/>
            </w:pPr>
            <w:r>
              <w:rPr>
                <w:b/>
                <w:sz w:val="21"/>
              </w:rPr>
              <w:t>Questions et candidature spontanée</w:t>
            </w:r>
          </w:p>
        </w:tc>
        <w:tc>
          <w:tcPr>
            <w:tcW w:type="dxa" w:w="2448"/>
            <w:vAlign w:val="center"/>
            <w:tcMar>
              <w:top w:w="80" w:type="dxa"/>
              <w:bottom w:w="80" w:type="dxa"/>
              <w:left w:w="95" w:type="dxa"/>
              <w:right w:w="95" w:type="dxa"/>
            </w:tcMar>
            <w:shd w:fill="FFFFFF"/>
          </w:tcPr>
          <w:p>
            <w:pPr>
              <w:spacing w:after="0" w:line="247" w:lineRule="auto"/>
            </w:pPr>
            <w:r>
              <w:rPr>
                <w:sz w:val="21"/>
              </w:rPr>
              <w:t>Accordéons ; action conditionnelle.</w:t>
            </w:r>
          </w:p>
        </w:tc>
        <w:tc>
          <w:tcPr>
            <w:tcW w:type="dxa" w:w="5472"/>
            <w:vAlign w:val="center"/>
            <w:tcMar>
              <w:top w:w="80" w:type="dxa"/>
              <w:bottom w:w="80" w:type="dxa"/>
              <w:left w:w="95" w:type="dxa"/>
              <w:right w:w="95" w:type="dxa"/>
            </w:tcMar>
            <w:shd w:fill="FFFFFF"/>
          </w:tcPr>
          <w:p>
            <w:pPr>
              <w:spacing w:after="0" w:line="247" w:lineRule="auto"/>
            </w:pPr>
            <w:r>
              <w:rPr>
                <w:sz w:val="21"/>
              </w:rPr>
              <w:t>Questions pratiques ; candidature spontanée uniquement si un processus réel de réception et de conservation existe. Sinon conserver un contact RH identifié et adapté.</w:t>
            </w:r>
          </w:p>
        </w:tc>
      </w:tr>
    </w:tbl>
    <w:p>
      <w:pPr>
        <w:spacing w:after="120" w:line="20" w:lineRule="exact"/>
      </w:pPr>
      <w:r>
        <w:rPr>
          <w:sz w:val="2"/>
        </w:rPr>
      </w:r>
    </w:p>
    <w:p>
      <w:r>
        <w:rPr>
          <w:b/>
        </w:rPr>
        <w:t xml:space="preserve">Action principale </w:t>
      </w:r>
      <w:r>
        <w:t>Vérifier une offre et répondre par son canal officiel.</w:t>
      </w:r>
    </w:p>
    <w:p>
      <w:r>
        <w:rPr>
          <w:b/>
        </w:rPr>
        <w:t xml:space="preserve">Point de vigilance </w:t>
      </w:r>
      <w:r>
        <w:t>Les candidatures sont séparées des messages généraux. Une offre et ses pièces font l’objet d’un traitement privé distinct du catalogue public.</w:t>
      </w:r>
    </w:p>
    <w:p>
      <w:pPr>
        <w:pStyle w:val="Heading1"/>
        <w:pageBreakBefore/>
      </w:pPr>
      <w:r>
        <w:t>P16 Nous contacter</w:t>
      </w:r>
    </w:p>
    <w:p>
      <w:r>
        <w:rPr>
          <w:sz w:val="19"/>
        </w:rPr>
        <w:t>Onepager avec formulaire central  |  /fr/contact</w:t>
      </w:r>
    </w:p>
    <w:p>
      <w:r>
        <w:rPr>
          <w:b/>
        </w:rPr>
        <w:t xml:space="preserve">Objectif </w:t>
      </w:r>
      <w:r>
        <w:t>Orienter la demande vers le bon service et permettre un premier échange clair et fiable.</w:t>
      </w:r>
    </w:p>
    <w:p>
      <w:r>
        <w:rPr>
          <w:b/>
        </w:rPr>
        <w:t xml:space="preserve">Message à faire comprendre </w:t>
      </w:r>
      <w:r>
        <w:t>Faciliter le passage d’un besoin à une discussion avec les équipes pertinentes d’IRESEN.</w:t>
      </w:r>
    </w:p>
    <w:p>
      <w:r>
        <w:rPr>
          <w:b/>
        </w:rPr>
        <w:t xml:space="preserve">Informations indispensables </w:t>
      </w:r>
      <w:r>
        <w:t>Coordonnées confirmées ; motifs ; informations minimales ; destinataire ; notice de confidentialité ; états de réception ; accès.</w:t>
      </w:r>
    </w:p>
    <w:p>
      <w:pPr>
        <w:pStyle w:val="Heading2"/>
      </w:pPr>
      <w:r>
        <w:t>Sections dans l’ordre de lecture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2448"/>
        <w:gridCol w:w="5472"/>
      </w:tblGrid>
      <w:tr>
        <w:trPr>
          <w:tblHeader/>
        </w:trPr>
        <w:tc>
          <w:tcPr>
            <w:tcW w:type="dxa" w:w="2304"/>
            <w:vAlign w:val="center"/>
            <w:tcMar>
              <w:top w:w="80" w:type="dxa"/>
              <w:bottom w:w="80" w:type="dxa"/>
              <w:left w:w="95" w:type="dxa"/>
              <w:right w:w="95" w:type="dxa"/>
            </w:tcMar>
            <w:shd w:fill="12345A"/>
          </w:tcPr>
          <w:p>
            <w:pPr>
              <w:spacing w:after="0" w:line="247" w:lineRule="auto"/>
            </w:pPr>
            <w:r>
              <w:rPr>
                <w:b/>
                <w:color w:val="FFFFFF"/>
                <w:sz w:val="21"/>
              </w:rPr>
              <w:t>Titre de section</w:t>
            </w:r>
          </w:p>
        </w:tc>
        <w:tc>
          <w:tcPr>
            <w:tcW w:type="dxa" w:w="2448"/>
            <w:vAlign w:val="center"/>
            <w:tcMar>
              <w:top w:w="80" w:type="dxa"/>
              <w:bottom w:w="80" w:type="dxa"/>
              <w:left w:w="95" w:type="dxa"/>
              <w:right w:w="95" w:type="dxa"/>
            </w:tcMar>
            <w:shd w:fill="12345A"/>
          </w:tcPr>
          <w:p>
            <w:pPr>
              <w:spacing w:after="0" w:line="247" w:lineRule="auto"/>
            </w:pPr>
            <w:r>
              <w:rPr>
                <w:b/>
                <w:color w:val="FFFFFF"/>
                <w:sz w:val="21"/>
              </w:rPr>
              <w:t>Disposition proposée</w:t>
            </w:r>
          </w:p>
        </w:tc>
        <w:tc>
          <w:tcPr>
            <w:tcW w:type="dxa" w:w="5472"/>
            <w:vAlign w:val="center"/>
            <w:tcMar>
              <w:top w:w="80" w:type="dxa"/>
              <w:bottom w:w="80" w:type="dxa"/>
              <w:left w:w="95" w:type="dxa"/>
              <w:right w:w="95" w:type="dxa"/>
            </w:tcMar>
            <w:shd w:fill="12345A"/>
          </w:tcPr>
          <w:p>
            <w:pPr>
              <w:spacing w:after="0" w:line="247" w:lineRule="auto"/>
            </w:pPr>
            <w:r>
              <w:rPr>
                <w:b/>
                <w:color w:val="FFFFFF"/>
                <w:sz w:val="21"/>
              </w:rPr>
              <w:t>Informations et éléments à prévoir</w:t>
            </w:r>
          </w:p>
        </w:tc>
      </w:tr>
      <w:tr>
        <w:trPr>
          <w:cantSplit/>
        </w:trPr>
        <w:tc>
          <w:tcPr>
            <w:tcW w:type="dxa" w:w="2304"/>
            <w:vAlign w:val="center"/>
            <w:tcMar>
              <w:top w:w="80" w:type="dxa"/>
              <w:bottom w:w="80" w:type="dxa"/>
              <w:left w:w="95" w:type="dxa"/>
              <w:right w:w="95" w:type="dxa"/>
            </w:tcMar>
            <w:shd w:fill="FFFFFF"/>
          </w:tcPr>
          <w:p>
            <w:pPr>
              <w:spacing w:after="0" w:line="247" w:lineRule="auto"/>
            </w:pPr>
            <w:r>
              <w:rPr>
                <w:b/>
                <w:sz w:val="21"/>
              </w:rPr>
              <w:t>Contacter IRESEN</w:t>
            </w:r>
          </w:p>
        </w:tc>
        <w:tc>
          <w:tcPr>
            <w:tcW w:type="dxa" w:w="2448"/>
            <w:vAlign w:val="center"/>
            <w:tcMar>
              <w:top w:w="80" w:type="dxa"/>
              <w:bottom w:w="80" w:type="dxa"/>
              <w:left w:w="95" w:type="dxa"/>
              <w:right w:w="95" w:type="dxa"/>
            </w:tcMar>
            <w:shd w:fill="FFFFFF"/>
          </w:tcPr>
          <w:p>
            <w:pPr>
              <w:spacing w:after="0" w:line="247" w:lineRule="auto"/>
            </w:pPr>
            <w:r>
              <w:rPr>
                <w:sz w:val="21"/>
              </w:rPr>
              <w:t>Bandeau court et coordonnées visibles.</w:t>
            </w:r>
          </w:p>
        </w:tc>
        <w:tc>
          <w:tcPr>
            <w:tcW w:type="dxa" w:w="5472"/>
            <w:vAlign w:val="center"/>
            <w:tcMar>
              <w:top w:w="80" w:type="dxa"/>
              <w:bottom w:w="80" w:type="dxa"/>
              <w:left w:w="95" w:type="dxa"/>
              <w:right w:w="95" w:type="dxa"/>
            </w:tcMar>
            <w:shd w:fill="FFFFFF"/>
          </w:tcPr>
          <w:p>
            <w:pPr>
              <w:spacing w:after="0" w:line="247" w:lineRule="auto"/>
            </w:pPr>
            <w:r>
              <w:rPr>
                <w:sz w:val="21"/>
              </w:rPr>
              <w:t>Adresse institutionnelle, téléphone et canal de contact confirmés. Indiquer si la demande concerne l’Institut ou une plateforme ; aucune donnée privée d’employé.</w:t>
            </w:r>
          </w:p>
        </w:tc>
      </w:tr>
      <w:tr>
        <w:trPr>
          <w:cantSplit/>
        </w:trPr>
        <w:tc>
          <w:tcPr>
            <w:tcW w:type="dxa" w:w="2304"/>
            <w:vAlign w:val="center"/>
            <w:tcMar>
              <w:top w:w="80" w:type="dxa"/>
              <w:bottom w:w="80" w:type="dxa"/>
              <w:left w:w="95" w:type="dxa"/>
              <w:right w:w="95" w:type="dxa"/>
            </w:tcMar>
            <w:shd w:fill="F3F6F8"/>
          </w:tcPr>
          <w:p>
            <w:pPr>
              <w:spacing w:after="0" w:line="247" w:lineRule="auto"/>
            </w:pPr>
            <w:r>
              <w:rPr>
                <w:b/>
                <w:sz w:val="21"/>
              </w:rPr>
              <w:t>Orienter votre demande</w:t>
            </w:r>
          </w:p>
        </w:tc>
        <w:tc>
          <w:tcPr>
            <w:tcW w:type="dxa" w:w="2448"/>
            <w:vAlign w:val="center"/>
            <w:tcMar>
              <w:top w:w="80" w:type="dxa"/>
              <w:bottom w:w="80" w:type="dxa"/>
              <w:left w:w="95" w:type="dxa"/>
              <w:right w:w="95" w:type="dxa"/>
            </w:tcMar>
            <w:shd w:fill="F3F6F8"/>
          </w:tcPr>
          <w:p>
            <w:pPr>
              <w:spacing w:after="0" w:line="247" w:lineRule="auto"/>
            </w:pPr>
            <w:r>
              <w:rPr>
                <w:sz w:val="21"/>
              </w:rPr>
              <w:t>Choix de motifs avant le formulaire.</w:t>
            </w:r>
          </w:p>
        </w:tc>
        <w:tc>
          <w:tcPr>
            <w:tcW w:type="dxa" w:w="5472"/>
            <w:vAlign w:val="center"/>
            <w:tcMar>
              <w:top w:w="80" w:type="dxa"/>
              <w:bottom w:w="80" w:type="dxa"/>
              <w:left w:w="95" w:type="dxa"/>
              <w:right w:w="95" w:type="dxa"/>
            </w:tcMar>
            <w:shd w:fill="F3F6F8"/>
          </w:tcPr>
          <w:p>
            <w:pPr>
              <w:spacing w:after="0" w:line="247" w:lineRule="auto"/>
            </w:pPr>
            <w:r>
              <w:rPr>
                <w:sz w:val="21"/>
              </w:rPr>
              <w:t>Projet de recherche, essais ou plateforme, expertise ou formation, valorisation, partenariat, presse, question générale. Les carrières renvoient d’abord vers leur page et leur canal propre.</w:t>
            </w:r>
          </w:p>
        </w:tc>
      </w:tr>
      <w:tr>
        <w:trPr>
          <w:cantSplit/>
        </w:trPr>
        <w:tc>
          <w:tcPr>
            <w:tcW w:type="dxa" w:w="2304"/>
            <w:vAlign w:val="center"/>
            <w:tcMar>
              <w:top w:w="80" w:type="dxa"/>
              <w:bottom w:w="80" w:type="dxa"/>
              <w:left w:w="95" w:type="dxa"/>
              <w:right w:w="95" w:type="dxa"/>
            </w:tcMar>
            <w:shd w:fill="FFFFFF"/>
          </w:tcPr>
          <w:p>
            <w:pPr>
              <w:spacing w:after="0" w:line="247" w:lineRule="auto"/>
            </w:pPr>
            <w:r>
              <w:rPr>
                <w:b/>
                <w:sz w:val="21"/>
              </w:rPr>
              <w:t>Envoyer une demande</w:t>
            </w:r>
          </w:p>
        </w:tc>
        <w:tc>
          <w:tcPr>
            <w:tcW w:type="dxa" w:w="2448"/>
            <w:vAlign w:val="center"/>
            <w:tcMar>
              <w:top w:w="80" w:type="dxa"/>
              <w:bottom w:w="80" w:type="dxa"/>
              <w:left w:w="95" w:type="dxa"/>
              <w:right w:w="95" w:type="dxa"/>
            </w:tcMar>
            <w:shd w:fill="FFFFFF"/>
          </w:tcPr>
          <w:p>
            <w:pPr>
              <w:spacing w:after="0" w:line="247" w:lineRule="auto"/>
            </w:pPr>
            <w:r>
              <w:rPr>
                <w:sz w:val="21"/>
              </w:rPr>
              <w:t>Formulaire 8/4 aide contextuelle.</w:t>
            </w:r>
          </w:p>
        </w:tc>
        <w:tc>
          <w:tcPr>
            <w:tcW w:type="dxa" w:w="5472"/>
            <w:vAlign w:val="center"/>
            <w:tcMar>
              <w:top w:w="80" w:type="dxa"/>
              <w:bottom w:w="80" w:type="dxa"/>
              <w:left w:w="95" w:type="dxa"/>
              <w:right w:w="95" w:type="dxa"/>
            </w:tcMar>
            <w:shd w:fill="FFFFFF"/>
          </w:tcPr>
          <w:p>
            <w:pPr>
              <w:spacing w:after="0" w:line="247" w:lineRule="auto"/>
            </w:pPr>
            <w:r>
              <w:rPr>
                <w:sz w:val="21"/>
              </w:rPr>
              <w:t>Nom, email, motif, message ; organisation facultative sauf besoin établi. Téléphone facultatif. Motif prérempli depuis les pages métier, révisable par l’utilisateur ; pas de pièce jointe au premier contact.</w:t>
            </w:r>
          </w:p>
        </w:tc>
      </w:tr>
      <w:tr>
        <w:trPr>
          <w:cantSplit/>
        </w:trPr>
        <w:tc>
          <w:tcPr>
            <w:tcW w:type="dxa" w:w="2304"/>
            <w:vAlign w:val="center"/>
            <w:tcMar>
              <w:top w:w="80" w:type="dxa"/>
              <w:bottom w:w="80" w:type="dxa"/>
              <w:left w:w="95" w:type="dxa"/>
              <w:right w:w="95" w:type="dxa"/>
            </w:tcMar>
            <w:shd w:fill="F3F6F8"/>
          </w:tcPr>
          <w:p>
            <w:pPr>
              <w:spacing w:after="0" w:line="247" w:lineRule="auto"/>
            </w:pPr>
            <w:r>
              <w:rPr>
                <w:b/>
                <w:sz w:val="21"/>
              </w:rPr>
              <w:t>Utilisation de vos informations</w:t>
            </w:r>
          </w:p>
        </w:tc>
        <w:tc>
          <w:tcPr>
            <w:tcW w:type="dxa" w:w="2448"/>
            <w:vAlign w:val="center"/>
            <w:tcMar>
              <w:top w:w="80" w:type="dxa"/>
              <w:bottom w:w="80" w:type="dxa"/>
              <w:left w:w="95" w:type="dxa"/>
              <w:right w:w="95" w:type="dxa"/>
            </w:tcMar>
            <w:shd w:fill="F3F6F8"/>
          </w:tcPr>
          <w:p>
            <w:pPr>
              <w:spacing w:after="0" w:line="247" w:lineRule="auto"/>
            </w:pPr>
            <w:r>
              <w:rPr>
                <w:sz w:val="21"/>
              </w:rPr>
              <w:t>Notice près de l’envoi.</w:t>
            </w:r>
          </w:p>
        </w:tc>
        <w:tc>
          <w:tcPr>
            <w:tcW w:type="dxa" w:w="5472"/>
            <w:vAlign w:val="center"/>
            <w:tcMar>
              <w:top w:w="80" w:type="dxa"/>
              <w:bottom w:w="80" w:type="dxa"/>
              <w:left w:w="95" w:type="dxa"/>
              <w:right w:w="95" w:type="dxa"/>
            </w:tcMar>
            <w:shd w:fill="F3F6F8"/>
          </w:tcPr>
          <w:p>
            <w:pPr>
              <w:spacing w:after="0" w:line="247" w:lineRule="auto"/>
            </w:pPr>
            <w:r>
              <w:rPr>
                <w:sz w:val="21"/>
              </w:rPr>
              <w:t>Identité du responsable, finalité, destinataires, champs obligatoires ou facultatifs, droits et contact, référence CNDP réelle et lien vers la politique. Consentement adapté au traitement, sans case précochée [R1].</w:t>
            </w:r>
          </w:p>
        </w:tc>
      </w:tr>
      <w:tr>
        <w:trPr>
          <w:cantSplit/>
        </w:trPr>
        <w:tc>
          <w:tcPr>
            <w:tcW w:type="dxa" w:w="2304"/>
            <w:vAlign w:val="center"/>
            <w:tcMar>
              <w:top w:w="80" w:type="dxa"/>
              <w:bottom w:w="80" w:type="dxa"/>
              <w:left w:w="95" w:type="dxa"/>
              <w:right w:w="95" w:type="dxa"/>
            </w:tcMar>
            <w:shd w:fill="FFFFFF"/>
          </w:tcPr>
          <w:p>
            <w:pPr>
              <w:spacing w:after="0" w:line="247" w:lineRule="auto"/>
            </w:pPr>
            <w:r>
              <w:rPr>
                <w:b/>
                <w:sz w:val="21"/>
              </w:rPr>
              <w:t>Nos implantations</w:t>
            </w:r>
          </w:p>
        </w:tc>
        <w:tc>
          <w:tcPr>
            <w:tcW w:type="dxa" w:w="2448"/>
            <w:vAlign w:val="center"/>
            <w:tcMar>
              <w:top w:w="80" w:type="dxa"/>
              <w:bottom w:w="80" w:type="dxa"/>
              <w:left w:w="95" w:type="dxa"/>
              <w:right w:w="95" w:type="dxa"/>
            </w:tcMar>
            <w:shd w:fill="FFFFFF"/>
          </w:tcPr>
          <w:p>
            <w:pPr>
              <w:spacing w:after="0" w:line="247" w:lineRule="auto"/>
            </w:pPr>
            <w:r>
              <w:rPr>
                <w:sz w:val="21"/>
              </w:rPr>
              <w:t>Liste d’adresses ; carte secondaire.</w:t>
            </w:r>
          </w:p>
        </w:tc>
        <w:tc>
          <w:tcPr>
            <w:tcW w:type="dxa" w:w="5472"/>
            <w:vAlign w:val="center"/>
            <w:tcMar>
              <w:top w:w="80" w:type="dxa"/>
              <w:bottom w:w="80" w:type="dxa"/>
              <w:left w:w="95" w:type="dxa"/>
              <w:right w:w="95" w:type="dxa"/>
            </w:tcMar>
            <w:shd w:fill="FFFFFF"/>
          </w:tcPr>
          <w:p>
            <w:pPr>
              <w:spacing w:after="0" w:line="247" w:lineRule="auto"/>
            </w:pPr>
            <w:r>
              <w:rPr>
                <w:sz w:val="21"/>
              </w:rPr>
              <w:t>Sites et accès publics vérifiés, distinction entre IRESEN et partenaires opérateurs. Carte statique ou lien externe ; intégration interactive seulement selon les choix de confidentialité.</w:t>
            </w:r>
          </w:p>
        </w:tc>
      </w:tr>
      <w:tr>
        <w:trPr>
          <w:cantSplit/>
        </w:trPr>
        <w:tc>
          <w:tcPr>
            <w:tcW w:type="dxa" w:w="2304"/>
            <w:vAlign w:val="center"/>
            <w:tcMar>
              <w:top w:w="80" w:type="dxa"/>
              <w:bottom w:w="80" w:type="dxa"/>
              <w:left w:w="95" w:type="dxa"/>
              <w:right w:w="95" w:type="dxa"/>
            </w:tcMar>
            <w:shd w:fill="F3F6F8"/>
          </w:tcPr>
          <w:p>
            <w:pPr>
              <w:spacing w:after="0" w:line="247" w:lineRule="auto"/>
            </w:pPr>
            <w:r>
              <w:rPr>
                <w:b/>
                <w:sz w:val="21"/>
              </w:rPr>
              <w:t>Questions pratiques</w:t>
            </w:r>
          </w:p>
        </w:tc>
        <w:tc>
          <w:tcPr>
            <w:tcW w:type="dxa" w:w="2448"/>
            <w:vAlign w:val="center"/>
            <w:tcMar>
              <w:top w:w="80" w:type="dxa"/>
              <w:bottom w:w="80" w:type="dxa"/>
              <w:left w:w="95" w:type="dxa"/>
              <w:right w:w="95" w:type="dxa"/>
            </w:tcMar>
            <w:shd w:fill="F3F6F8"/>
          </w:tcPr>
          <w:p>
            <w:pPr>
              <w:spacing w:after="0" w:line="247" w:lineRule="auto"/>
            </w:pPr>
            <w:r>
              <w:rPr>
                <w:sz w:val="21"/>
              </w:rPr>
              <w:t>Accordéons de quatre à six questions.</w:t>
            </w:r>
          </w:p>
        </w:tc>
        <w:tc>
          <w:tcPr>
            <w:tcW w:type="dxa" w:w="5472"/>
            <w:vAlign w:val="center"/>
            <w:tcMar>
              <w:top w:w="80" w:type="dxa"/>
              <w:bottom w:w="80" w:type="dxa"/>
              <w:left w:w="95" w:type="dxa"/>
              <w:right w:w="95" w:type="dxa"/>
            </w:tcMar>
            <w:shd w:fill="F3F6F8"/>
          </w:tcPr>
          <w:p>
            <w:pPr>
              <w:spacing w:after="0" w:line="247" w:lineRule="auto"/>
            </w:pPr>
            <w:r>
              <w:rPr>
                <w:sz w:val="21"/>
              </w:rPr>
              <w:t>Orientation d’une demande, accès aux plateformes, candidature, documents et contact presse. Les réponses ne promettent ni expertise gratuite ni délai non organisé.</w:t>
            </w:r>
          </w:p>
        </w:tc>
      </w:tr>
      <w:tr>
        <w:trPr>
          <w:cantSplit/>
        </w:trPr>
        <w:tc>
          <w:tcPr>
            <w:tcW w:type="dxa" w:w="2304"/>
            <w:vAlign w:val="center"/>
            <w:tcMar>
              <w:top w:w="80" w:type="dxa"/>
              <w:bottom w:w="80" w:type="dxa"/>
              <w:left w:w="95" w:type="dxa"/>
              <w:right w:w="95" w:type="dxa"/>
            </w:tcMar>
            <w:shd w:fill="FFFFFF"/>
          </w:tcPr>
          <w:p>
            <w:pPr>
              <w:spacing w:after="0" w:line="247" w:lineRule="auto"/>
            </w:pPr>
            <w:r>
              <w:rPr>
                <w:b/>
                <w:sz w:val="21"/>
              </w:rPr>
              <w:t>Suivi de votre demande</w:t>
            </w:r>
          </w:p>
        </w:tc>
        <w:tc>
          <w:tcPr>
            <w:tcW w:type="dxa" w:w="2448"/>
            <w:vAlign w:val="center"/>
            <w:tcMar>
              <w:top w:w="80" w:type="dxa"/>
              <w:bottom w:w="80" w:type="dxa"/>
              <w:left w:w="95" w:type="dxa"/>
              <w:right w:w="95" w:type="dxa"/>
            </w:tcMar>
            <w:shd w:fill="FFFFFF"/>
          </w:tcPr>
          <w:p>
            <w:pPr>
              <w:spacing w:after="0" w:line="247" w:lineRule="auto"/>
            </w:pPr>
            <w:r>
              <w:rPr>
                <w:sz w:val="21"/>
              </w:rPr>
              <w:t>État du formulaire, sans page supplémentaire.</w:t>
            </w:r>
          </w:p>
        </w:tc>
        <w:tc>
          <w:tcPr>
            <w:tcW w:type="dxa" w:w="5472"/>
            <w:vAlign w:val="center"/>
            <w:tcMar>
              <w:top w:w="80" w:type="dxa"/>
              <w:bottom w:w="80" w:type="dxa"/>
              <w:left w:w="95" w:type="dxa"/>
              <w:right w:w="95" w:type="dxa"/>
            </w:tcMar>
            <w:shd w:fill="FFFFFF"/>
          </w:tcPr>
          <w:p>
            <w:pPr>
              <w:spacing w:after="0" w:line="247" w:lineRule="auto"/>
            </w:pPr>
            <w:r>
              <w:rPr>
                <w:sz w:val="21"/>
              </w:rPr>
              <w:t>Validation des champs, erreurs compréhensibles, envoi en cours, réception réellement enregistrée, référence si prévue et solution de secours. Aucun faux message de succès en cas d’échec.</w:t>
            </w:r>
          </w:p>
        </w:tc>
      </w:tr>
    </w:tbl>
    <w:p>
      <w:pPr>
        <w:spacing w:after="120" w:line="20" w:lineRule="exact"/>
      </w:pPr>
      <w:r>
        <w:rPr>
          <w:sz w:val="2"/>
        </w:rPr>
      </w:r>
    </w:p>
    <w:p>
      <w:r>
        <w:rPr>
          <w:b/>
        </w:rPr>
        <w:t xml:space="preserve">Action principale </w:t>
      </w:r>
      <w:r>
        <w:t>Envoyer une demande qualifiée et recevoir une confirmation réelle.</w:t>
      </w:r>
    </w:p>
    <w:p>
      <w:r>
        <w:rPr>
          <w:b/>
        </w:rPr>
        <w:t xml:space="preserve">Point de vigilance </w:t>
      </w:r>
      <w:r>
        <w:t>Ne pas demander de détails techniques confidentiels, de CNI ou de données sensibles. L’abonnement à des communications éventuelles est séparé de la demande de contact.</w:t>
      </w:r>
    </w:p>
    <w:p>
      <w:pPr>
        <w:pStyle w:val="Heading1"/>
        <w:pageBreakBefore/>
      </w:pPr>
      <w:r>
        <w:t>4 Fiches de détail</w:t>
      </w:r>
    </w:p>
    <w:p>
      <w:r>
        <w:t>Les fiches disposent d’une URL propre et d’un retour vers leur catalogue. Elles reprennent l’en-tête et le pied de page communs. Le bandeau contient l’identité et les repères ; le corps suit une colonne de lecture avec panneau de métadonnées uniquement si utile. Sur mobile, les repères précèdent les actions. Aucune fiche n’apparaît comme une nouvelle rubrique principale.</w:t>
      </w:r>
    </w:p>
    <w:p>
      <w:r>
        <w:t>Un même objet peut être visible depuis plusieurs pages, mais conserve une identité et une fiche de référence. Cela concerne notamment un appel à projets visible dans l’Agence de Moyens et dans les opportunités.</w:t>
      </w:r>
    </w:p>
    <w:p>
      <w:pPr>
        <w:pStyle w:val="Heading2"/>
      </w:pPr>
      <w:r>
        <w:t>Fiche projet</w:t>
      </w:r>
    </w:p>
    <w:p>
      <w:r>
        <w:rPr>
          <w:b/>
        </w:rPr>
        <w:t xml:space="preserve">Accès </w:t>
      </w:r>
      <w:r>
        <w:t>Projets collaboratifs — Rendre un cas compréhensible, traçable et partageable.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2448"/>
        <w:gridCol w:w="5472"/>
      </w:tblGrid>
      <w:tr>
        <w:trPr>
          <w:tblHeader/>
        </w:trPr>
        <w:tc>
          <w:tcPr>
            <w:tcW w:type="dxa" w:w="2304"/>
            <w:vAlign w:val="center"/>
            <w:tcMar>
              <w:top w:w="80" w:type="dxa"/>
              <w:bottom w:w="80" w:type="dxa"/>
              <w:left w:w="95" w:type="dxa"/>
              <w:right w:w="95" w:type="dxa"/>
            </w:tcMar>
            <w:shd w:fill="12345A"/>
          </w:tcPr>
          <w:p>
            <w:pPr>
              <w:spacing w:after="0" w:line="247" w:lineRule="auto"/>
            </w:pPr>
            <w:r>
              <w:rPr>
                <w:b/>
                <w:color w:val="FFFFFF"/>
                <w:sz w:val="21"/>
              </w:rPr>
              <w:t>Section</w:t>
            </w:r>
          </w:p>
        </w:tc>
        <w:tc>
          <w:tcPr>
            <w:tcW w:type="dxa" w:w="2448"/>
            <w:vAlign w:val="center"/>
            <w:tcMar>
              <w:top w:w="80" w:type="dxa"/>
              <w:bottom w:w="80" w:type="dxa"/>
              <w:left w:w="95" w:type="dxa"/>
              <w:right w:w="95" w:type="dxa"/>
            </w:tcMar>
            <w:shd w:fill="12345A"/>
          </w:tcPr>
          <w:p>
            <w:pPr>
              <w:spacing w:after="0" w:line="247" w:lineRule="auto"/>
            </w:pPr>
            <w:r>
              <w:rPr>
                <w:b/>
                <w:color w:val="FFFFFF"/>
                <w:sz w:val="21"/>
              </w:rPr>
              <w:t>Disposition</w:t>
            </w:r>
          </w:p>
        </w:tc>
        <w:tc>
          <w:tcPr>
            <w:tcW w:type="dxa" w:w="5472"/>
            <w:vAlign w:val="center"/>
            <w:tcMar>
              <w:top w:w="80" w:type="dxa"/>
              <w:bottom w:w="80" w:type="dxa"/>
              <w:left w:w="95" w:type="dxa"/>
              <w:right w:w="95" w:type="dxa"/>
            </w:tcMar>
            <w:shd w:fill="12345A"/>
          </w:tcPr>
          <w:p>
            <w:pPr>
              <w:spacing w:after="0" w:line="247" w:lineRule="auto"/>
            </w:pPr>
            <w:r>
              <w:rPr>
                <w:b/>
                <w:color w:val="FFFFFF"/>
                <w:sz w:val="21"/>
              </w:rPr>
              <w:t>Informations requises</w:t>
            </w:r>
          </w:p>
        </w:tc>
      </w:tr>
      <w:tr>
        <w:trPr>
          <w:cantSplit/>
        </w:trPr>
        <w:tc>
          <w:tcPr>
            <w:tcW w:type="dxa" w:w="2304"/>
            <w:vAlign w:val="center"/>
            <w:tcMar>
              <w:top w:w="80" w:type="dxa"/>
              <w:bottom w:w="80" w:type="dxa"/>
              <w:left w:w="95" w:type="dxa"/>
              <w:right w:w="95" w:type="dxa"/>
            </w:tcMar>
            <w:shd w:fill="FFFFFF"/>
          </w:tcPr>
          <w:p>
            <w:pPr>
              <w:spacing w:after="0" w:line="247" w:lineRule="auto"/>
            </w:pPr>
            <w:r>
              <w:rPr>
                <w:b/>
                <w:sz w:val="21"/>
              </w:rPr>
              <w:t>Identité et repères</w:t>
            </w:r>
          </w:p>
        </w:tc>
        <w:tc>
          <w:tcPr>
            <w:tcW w:type="dxa" w:w="2448"/>
            <w:vAlign w:val="center"/>
            <w:tcMar>
              <w:top w:w="80" w:type="dxa"/>
              <w:bottom w:w="80" w:type="dxa"/>
              <w:left w:w="95" w:type="dxa"/>
              <w:right w:w="95" w:type="dxa"/>
            </w:tcMar>
            <w:shd w:fill="FFFFFF"/>
          </w:tcPr>
          <w:p>
            <w:pPr>
              <w:spacing w:after="0" w:line="247" w:lineRule="auto"/>
            </w:pPr>
            <w:r>
              <w:rPr>
                <w:sz w:val="21"/>
              </w:rPr>
              <w:t>Bandeau et métadonnées</w:t>
            </w:r>
          </w:p>
        </w:tc>
        <w:tc>
          <w:tcPr>
            <w:tcW w:type="dxa" w:w="5472"/>
            <w:vAlign w:val="center"/>
            <w:tcMar>
              <w:top w:w="80" w:type="dxa"/>
              <w:bottom w:w="80" w:type="dxa"/>
              <w:left w:w="95" w:type="dxa"/>
              <w:right w:w="95" w:type="dxa"/>
            </w:tcMar>
            <w:shd w:fill="FFFFFF"/>
          </w:tcPr>
          <w:p>
            <w:pPr>
              <w:spacing w:after="0" w:line="247" w:lineRule="auto"/>
            </w:pPr>
            <w:r>
              <w:rPr>
                <w:sz w:val="21"/>
              </w:rPr>
              <w:t>Nom, acronyme, programme, priorité, statut, période et maturité vérifiés.</w:t>
            </w:r>
          </w:p>
        </w:tc>
      </w:tr>
      <w:tr>
        <w:trPr>
          <w:cantSplit/>
        </w:trPr>
        <w:tc>
          <w:tcPr>
            <w:tcW w:type="dxa" w:w="2304"/>
            <w:vAlign w:val="center"/>
            <w:tcMar>
              <w:top w:w="80" w:type="dxa"/>
              <w:bottom w:w="80" w:type="dxa"/>
              <w:left w:w="95" w:type="dxa"/>
              <w:right w:w="95" w:type="dxa"/>
            </w:tcMar>
            <w:shd w:fill="F3F6F8"/>
          </w:tcPr>
          <w:p>
            <w:pPr>
              <w:spacing w:after="0" w:line="247" w:lineRule="auto"/>
            </w:pPr>
            <w:r>
              <w:rPr>
                <w:b/>
                <w:sz w:val="21"/>
              </w:rPr>
              <w:t>Besoin et contribution</w:t>
            </w:r>
          </w:p>
        </w:tc>
        <w:tc>
          <w:tcPr>
            <w:tcW w:type="dxa" w:w="2448"/>
            <w:vAlign w:val="center"/>
            <w:tcMar>
              <w:top w:w="80" w:type="dxa"/>
              <w:bottom w:w="80" w:type="dxa"/>
              <w:left w:w="95" w:type="dxa"/>
              <w:right w:w="95" w:type="dxa"/>
            </w:tcMar>
            <w:shd w:fill="F3F6F8"/>
          </w:tcPr>
          <w:p>
            <w:pPr>
              <w:spacing w:after="0" w:line="247" w:lineRule="auto"/>
            </w:pPr>
            <w:r>
              <w:rPr>
                <w:sz w:val="21"/>
              </w:rPr>
              <w:t>Texte 7/5 contexte</w:t>
            </w:r>
          </w:p>
        </w:tc>
        <w:tc>
          <w:tcPr>
            <w:tcW w:type="dxa" w:w="5472"/>
            <w:vAlign w:val="center"/>
            <w:tcMar>
              <w:top w:w="80" w:type="dxa"/>
              <w:bottom w:w="80" w:type="dxa"/>
              <w:left w:w="95" w:type="dxa"/>
              <w:right w:w="95" w:type="dxa"/>
            </w:tcMar>
            <w:shd w:fill="F3F6F8"/>
          </w:tcPr>
          <w:p>
            <w:pPr>
              <w:spacing w:after="0" w:line="247" w:lineRule="auto"/>
            </w:pPr>
            <w:r>
              <w:rPr>
                <w:sz w:val="21"/>
              </w:rPr>
              <w:t>Besoin, destinataire, objectif, rôle précis d’IRESEN et contributions des partenaires.</w:t>
            </w:r>
          </w:p>
        </w:tc>
      </w:tr>
      <w:tr>
        <w:trPr>
          <w:cantSplit/>
        </w:trPr>
        <w:tc>
          <w:tcPr>
            <w:tcW w:type="dxa" w:w="2304"/>
            <w:vAlign w:val="center"/>
            <w:tcMar>
              <w:top w:w="80" w:type="dxa"/>
              <w:bottom w:w="80" w:type="dxa"/>
              <w:left w:w="95" w:type="dxa"/>
              <w:right w:w="95" w:type="dxa"/>
            </w:tcMar>
            <w:shd w:fill="FFFFFF"/>
          </w:tcPr>
          <w:p>
            <w:pPr>
              <w:spacing w:after="0" w:line="247" w:lineRule="auto"/>
            </w:pPr>
            <w:r>
              <w:rPr>
                <w:b/>
                <w:sz w:val="21"/>
              </w:rPr>
              <w:t>Travaux et capacités</w:t>
            </w:r>
          </w:p>
        </w:tc>
        <w:tc>
          <w:tcPr>
            <w:tcW w:type="dxa" w:w="2448"/>
            <w:vAlign w:val="center"/>
            <w:tcMar>
              <w:top w:w="80" w:type="dxa"/>
              <w:bottom w:w="80" w:type="dxa"/>
              <w:left w:w="95" w:type="dxa"/>
              <w:right w:w="95" w:type="dxa"/>
            </w:tcMar>
            <w:shd w:fill="FFFFFF"/>
          </w:tcPr>
          <w:p>
            <w:pPr>
              <w:spacing w:after="0" w:line="247" w:lineRule="auto"/>
            </w:pPr>
            <w:r>
              <w:rPr>
                <w:sz w:val="21"/>
              </w:rPr>
              <w:t>Étapes puis relations</w:t>
            </w:r>
          </w:p>
        </w:tc>
        <w:tc>
          <w:tcPr>
            <w:tcW w:type="dxa" w:w="5472"/>
            <w:vAlign w:val="center"/>
            <w:tcMar>
              <w:top w:w="80" w:type="dxa"/>
              <w:bottom w:w="80" w:type="dxa"/>
              <w:left w:w="95" w:type="dxa"/>
              <w:right w:w="95" w:type="dxa"/>
            </w:tcMar>
            <w:shd w:fill="FFFFFF"/>
          </w:tcPr>
          <w:p>
            <w:pPr>
              <w:spacing w:after="0" w:line="247" w:lineRule="auto"/>
            </w:pPr>
            <w:r>
              <w:rPr>
                <w:sz w:val="21"/>
              </w:rPr>
              <w:t>Actions réalisées, plateformes et expertises utilisées, échelles et méthodes publiables.</w:t>
            </w:r>
          </w:p>
        </w:tc>
      </w:tr>
      <w:tr>
        <w:trPr>
          <w:cantSplit/>
        </w:trPr>
        <w:tc>
          <w:tcPr>
            <w:tcW w:type="dxa" w:w="2304"/>
            <w:vAlign w:val="center"/>
            <w:tcMar>
              <w:top w:w="80" w:type="dxa"/>
              <w:bottom w:w="80" w:type="dxa"/>
              <w:left w:w="95" w:type="dxa"/>
              <w:right w:w="95" w:type="dxa"/>
            </w:tcMar>
            <w:shd w:fill="F3F6F8"/>
          </w:tcPr>
          <w:p>
            <w:pPr>
              <w:spacing w:after="0" w:line="247" w:lineRule="auto"/>
            </w:pPr>
            <w:r>
              <w:rPr>
                <w:b/>
                <w:sz w:val="21"/>
              </w:rPr>
              <w:t>Résultats et suites</w:t>
            </w:r>
          </w:p>
        </w:tc>
        <w:tc>
          <w:tcPr>
            <w:tcW w:type="dxa" w:w="2448"/>
            <w:vAlign w:val="center"/>
            <w:tcMar>
              <w:top w:w="80" w:type="dxa"/>
              <w:bottom w:w="80" w:type="dxa"/>
              <w:left w:w="95" w:type="dxa"/>
              <w:right w:w="95" w:type="dxa"/>
            </w:tcMar>
            <w:shd w:fill="F3F6F8"/>
          </w:tcPr>
          <w:p>
            <w:pPr>
              <w:spacing w:after="0" w:line="247" w:lineRule="auto"/>
            </w:pPr>
            <w:r>
              <w:rPr>
                <w:sz w:val="21"/>
              </w:rPr>
              <w:t>Liste de résultats avec preuves</w:t>
            </w:r>
          </w:p>
        </w:tc>
        <w:tc>
          <w:tcPr>
            <w:tcW w:type="dxa" w:w="5472"/>
            <w:vAlign w:val="center"/>
            <w:tcMar>
              <w:top w:w="80" w:type="dxa"/>
              <w:bottom w:w="80" w:type="dxa"/>
              <w:left w:w="95" w:type="dxa"/>
              <w:right w:w="95" w:type="dxa"/>
            </w:tcMar>
            <w:shd w:fill="F3F6F8"/>
          </w:tcPr>
          <w:p>
            <w:pPr>
              <w:spacing w:after="0" w:line="247" w:lineRule="auto"/>
            </w:pPr>
            <w:r>
              <w:rPr>
                <w:sz w:val="21"/>
              </w:rPr>
              <w:t>Résultats acquis séparés des attendus ; limites, utilisation documentée, voies de maturation et prochaines étapes.</w:t>
            </w:r>
          </w:p>
        </w:tc>
      </w:tr>
      <w:tr>
        <w:trPr>
          <w:cantSplit/>
        </w:trPr>
        <w:tc>
          <w:tcPr>
            <w:tcW w:type="dxa" w:w="2304"/>
            <w:vAlign w:val="center"/>
            <w:tcMar>
              <w:top w:w="80" w:type="dxa"/>
              <w:bottom w:w="80" w:type="dxa"/>
              <w:left w:w="95" w:type="dxa"/>
              <w:right w:w="95" w:type="dxa"/>
            </w:tcMar>
            <w:shd w:fill="FFFFFF"/>
          </w:tcPr>
          <w:p>
            <w:pPr>
              <w:spacing w:after="0" w:line="247" w:lineRule="auto"/>
            </w:pPr>
            <w:r>
              <w:rPr>
                <w:b/>
                <w:sz w:val="21"/>
              </w:rPr>
              <w:t>Documents et collaboration</w:t>
            </w:r>
          </w:p>
        </w:tc>
        <w:tc>
          <w:tcPr>
            <w:tcW w:type="dxa" w:w="2448"/>
            <w:vAlign w:val="center"/>
            <w:tcMar>
              <w:top w:w="80" w:type="dxa"/>
              <w:bottom w:w="80" w:type="dxa"/>
              <w:left w:w="95" w:type="dxa"/>
              <w:right w:w="95" w:type="dxa"/>
            </w:tcMar>
            <w:shd w:fill="FFFFFF"/>
          </w:tcPr>
          <w:p>
            <w:pPr>
              <w:spacing w:after="0" w:line="247" w:lineRule="auto"/>
            </w:pPr>
            <w:r>
              <w:rPr>
                <w:sz w:val="21"/>
              </w:rPr>
              <w:t>Ressources puis action</w:t>
            </w:r>
          </w:p>
        </w:tc>
        <w:tc>
          <w:tcPr>
            <w:tcW w:type="dxa" w:w="5472"/>
            <w:vAlign w:val="center"/>
            <w:tcMar>
              <w:top w:w="80" w:type="dxa"/>
              <w:bottom w:w="80" w:type="dxa"/>
              <w:left w:w="95" w:type="dxa"/>
              <w:right w:w="95" w:type="dxa"/>
            </w:tcMar>
            <w:shd w:fill="FFFFFF"/>
          </w:tcPr>
          <w:p>
            <w:pPr>
              <w:spacing w:after="0" w:line="247" w:lineRule="auto"/>
            </w:pPr>
            <w:r>
              <w:rPr>
                <w:sz w:val="21"/>
              </w:rPr>
              <w:t>Publications, crédits, financeurs et contact. Budget seulement si public, avec nature et périmètre.</w:t>
            </w:r>
          </w:p>
        </w:tc>
      </w:tr>
    </w:tbl>
    <w:p>
      <w:pPr>
        <w:spacing w:after="120" w:line="20" w:lineRule="exact"/>
      </w:pPr>
      <w:r>
        <w:rPr>
          <w:sz w:val="2"/>
        </w:rPr>
      </w:r>
    </w:p>
    <w:p>
      <w:pPr>
        <w:pStyle w:val="Heading2"/>
      </w:pPr>
      <w:r>
        <w:t>Fiche plateforme</w:t>
      </w:r>
    </w:p>
    <w:p>
      <w:r>
        <w:rPr>
          <w:b/>
        </w:rPr>
        <w:t xml:space="preserve">Accès </w:t>
      </w:r>
      <w:r>
        <w:t>Plateformes de recherche — Permettre de juger l’adéquation d’une capacité à un besoin.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2448"/>
        <w:gridCol w:w="5472"/>
      </w:tblGrid>
      <w:tr>
        <w:trPr>
          <w:tblHeader/>
        </w:trPr>
        <w:tc>
          <w:tcPr>
            <w:tcW w:type="dxa" w:w="2304"/>
            <w:vAlign w:val="center"/>
            <w:tcMar>
              <w:top w:w="80" w:type="dxa"/>
              <w:bottom w:w="80" w:type="dxa"/>
              <w:left w:w="95" w:type="dxa"/>
              <w:right w:w="95" w:type="dxa"/>
            </w:tcMar>
            <w:shd w:fill="12345A"/>
          </w:tcPr>
          <w:p>
            <w:pPr>
              <w:spacing w:after="0" w:line="247" w:lineRule="auto"/>
            </w:pPr>
            <w:r>
              <w:rPr>
                <w:b/>
                <w:color w:val="FFFFFF"/>
                <w:sz w:val="21"/>
              </w:rPr>
              <w:t>Section</w:t>
            </w:r>
          </w:p>
        </w:tc>
        <w:tc>
          <w:tcPr>
            <w:tcW w:type="dxa" w:w="2448"/>
            <w:vAlign w:val="center"/>
            <w:tcMar>
              <w:top w:w="80" w:type="dxa"/>
              <w:bottom w:w="80" w:type="dxa"/>
              <w:left w:w="95" w:type="dxa"/>
              <w:right w:w="95" w:type="dxa"/>
            </w:tcMar>
            <w:shd w:fill="12345A"/>
          </w:tcPr>
          <w:p>
            <w:pPr>
              <w:spacing w:after="0" w:line="247" w:lineRule="auto"/>
            </w:pPr>
            <w:r>
              <w:rPr>
                <w:b/>
                <w:color w:val="FFFFFF"/>
                <w:sz w:val="21"/>
              </w:rPr>
              <w:t>Disposition</w:t>
            </w:r>
          </w:p>
        </w:tc>
        <w:tc>
          <w:tcPr>
            <w:tcW w:type="dxa" w:w="5472"/>
            <w:vAlign w:val="center"/>
            <w:tcMar>
              <w:top w:w="80" w:type="dxa"/>
              <w:bottom w:w="80" w:type="dxa"/>
              <w:left w:w="95" w:type="dxa"/>
              <w:right w:w="95" w:type="dxa"/>
            </w:tcMar>
            <w:shd w:fill="12345A"/>
          </w:tcPr>
          <w:p>
            <w:pPr>
              <w:spacing w:after="0" w:line="247" w:lineRule="auto"/>
            </w:pPr>
            <w:r>
              <w:rPr>
                <w:b/>
                <w:color w:val="FFFFFF"/>
                <w:sz w:val="21"/>
              </w:rPr>
              <w:t>Informations requises</w:t>
            </w:r>
          </w:p>
        </w:tc>
      </w:tr>
      <w:tr>
        <w:trPr>
          <w:cantSplit/>
        </w:trPr>
        <w:tc>
          <w:tcPr>
            <w:tcW w:type="dxa" w:w="2304"/>
            <w:vAlign w:val="center"/>
            <w:tcMar>
              <w:top w:w="80" w:type="dxa"/>
              <w:bottom w:w="80" w:type="dxa"/>
              <w:left w:w="95" w:type="dxa"/>
              <w:right w:w="95" w:type="dxa"/>
            </w:tcMar>
            <w:shd w:fill="FFFFFF"/>
          </w:tcPr>
          <w:p>
            <w:pPr>
              <w:spacing w:after="0" w:line="247" w:lineRule="auto"/>
            </w:pPr>
            <w:r>
              <w:rPr>
                <w:b/>
                <w:sz w:val="21"/>
              </w:rPr>
              <w:t>Identité du site</w:t>
            </w:r>
          </w:p>
        </w:tc>
        <w:tc>
          <w:tcPr>
            <w:tcW w:type="dxa" w:w="2448"/>
            <w:vAlign w:val="center"/>
            <w:tcMar>
              <w:top w:w="80" w:type="dxa"/>
              <w:bottom w:w="80" w:type="dxa"/>
              <w:left w:w="95" w:type="dxa"/>
              <w:right w:w="95" w:type="dxa"/>
            </w:tcMar>
            <w:shd w:fill="FFFFFF"/>
          </w:tcPr>
          <w:p>
            <w:pPr>
              <w:spacing w:after="0" w:line="247" w:lineRule="auto"/>
            </w:pPr>
            <w:r>
              <w:rPr>
                <w:sz w:val="21"/>
              </w:rPr>
              <w:t>Bandeau photo et repères</w:t>
            </w:r>
          </w:p>
        </w:tc>
        <w:tc>
          <w:tcPr>
            <w:tcW w:type="dxa" w:w="5472"/>
            <w:vAlign w:val="center"/>
            <w:tcMar>
              <w:top w:w="80" w:type="dxa"/>
              <w:bottom w:w="80" w:type="dxa"/>
              <w:left w:w="95" w:type="dxa"/>
              <w:right w:w="95" w:type="dxa"/>
            </w:tcMar>
            <w:shd w:fill="FFFFFF"/>
          </w:tcPr>
          <w:p>
            <w:pPr>
              <w:spacing w:after="0" w:line="247" w:lineRule="auto"/>
            </w:pPr>
            <w:r>
              <w:rPr>
                <w:sz w:val="21"/>
              </w:rPr>
              <w:t>Nom, localisation, entité opératrice, partenaires, statut et date de mise à jour.</w:t>
            </w:r>
          </w:p>
        </w:tc>
      </w:tr>
      <w:tr>
        <w:trPr>
          <w:cantSplit/>
        </w:trPr>
        <w:tc>
          <w:tcPr>
            <w:tcW w:type="dxa" w:w="2304"/>
            <w:vAlign w:val="center"/>
            <w:tcMar>
              <w:top w:w="80" w:type="dxa"/>
              <w:bottom w:w="80" w:type="dxa"/>
              <w:left w:w="95" w:type="dxa"/>
              <w:right w:w="95" w:type="dxa"/>
            </w:tcMar>
            <w:shd w:fill="F3F6F8"/>
          </w:tcPr>
          <w:p>
            <w:pPr>
              <w:spacing w:after="0" w:line="247" w:lineRule="auto"/>
            </w:pPr>
            <w:r>
              <w:rPr>
                <w:b/>
                <w:sz w:val="21"/>
              </w:rPr>
              <w:t>Usages et capacités</w:t>
            </w:r>
          </w:p>
        </w:tc>
        <w:tc>
          <w:tcPr>
            <w:tcW w:type="dxa" w:w="2448"/>
            <w:vAlign w:val="center"/>
            <w:tcMar>
              <w:top w:w="80" w:type="dxa"/>
              <w:bottom w:w="80" w:type="dxa"/>
              <w:left w:w="95" w:type="dxa"/>
              <w:right w:w="95" w:type="dxa"/>
            </w:tcMar>
            <w:shd w:fill="F3F6F8"/>
          </w:tcPr>
          <w:p>
            <w:pPr>
              <w:spacing w:after="0" w:line="247" w:lineRule="auto"/>
            </w:pPr>
            <w:r>
              <w:rPr>
                <w:sz w:val="21"/>
              </w:rPr>
              <w:t>Tableau comparatif ciblé</w:t>
            </w:r>
          </w:p>
        </w:tc>
        <w:tc>
          <w:tcPr>
            <w:tcW w:type="dxa" w:w="5472"/>
            <w:vAlign w:val="center"/>
            <w:tcMar>
              <w:top w:w="80" w:type="dxa"/>
              <w:bottom w:w="80" w:type="dxa"/>
              <w:left w:w="95" w:type="dxa"/>
              <w:right w:w="95" w:type="dxa"/>
            </w:tcMar>
            <w:shd w:fill="F3F6F8"/>
          </w:tcPr>
          <w:p>
            <w:pPr>
              <w:spacing w:after="0" w:line="247" w:lineRule="auto"/>
            </w:pPr>
            <w:r>
              <w:rPr>
                <w:sz w:val="21"/>
              </w:rPr>
              <w:t>Domaines, travaux possibles, moyens et échelles ; disponibilité de chaque capacité.</w:t>
            </w:r>
          </w:p>
        </w:tc>
      </w:tr>
      <w:tr>
        <w:trPr>
          <w:cantSplit/>
        </w:trPr>
        <w:tc>
          <w:tcPr>
            <w:tcW w:type="dxa" w:w="2304"/>
            <w:vAlign w:val="center"/>
            <w:tcMar>
              <w:top w:w="80" w:type="dxa"/>
              <w:bottom w:w="80" w:type="dxa"/>
              <w:left w:w="95" w:type="dxa"/>
              <w:right w:w="95" w:type="dxa"/>
            </w:tcMar>
            <w:shd w:fill="FFFFFF"/>
          </w:tcPr>
          <w:p>
            <w:pPr>
              <w:spacing w:after="0" w:line="247" w:lineRule="auto"/>
            </w:pPr>
            <w:r>
              <w:rPr>
                <w:b/>
                <w:sz w:val="21"/>
              </w:rPr>
              <w:t>Équipes et conditions</w:t>
            </w:r>
          </w:p>
        </w:tc>
        <w:tc>
          <w:tcPr>
            <w:tcW w:type="dxa" w:w="2448"/>
            <w:vAlign w:val="center"/>
            <w:tcMar>
              <w:top w:w="80" w:type="dxa"/>
              <w:bottom w:w="80" w:type="dxa"/>
              <w:left w:w="95" w:type="dxa"/>
              <w:right w:w="95" w:type="dxa"/>
            </w:tcMar>
            <w:shd w:fill="FFFFFF"/>
          </w:tcPr>
          <w:p>
            <w:pPr>
              <w:spacing w:after="0" w:line="247" w:lineRule="auto"/>
            </w:pPr>
            <w:r>
              <w:rPr>
                <w:sz w:val="21"/>
              </w:rPr>
              <w:t>Texte et liste pratique</w:t>
            </w:r>
          </w:p>
        </w:tc>
        <w:tc>
          <w:tcPr>
            <w:tcW w:type="dxa" w:w="5472"/>
            <w:vAlign w:val="center"/>
            <w:tcMar>
              <w:top w:w="80" w:type="dxa"/>
              <w:bottom w:w="80" w:type="dxa"/>
              <w:left w:w="95" w:type="dxa"/>
              <w:right w:w="95" w:type="dxa"/>
            </w:tcMar>
            <w:shd w:fill="FFFFFF"/>
          </w:tcPr>
          <w:p>
            <w:pPr>
              <w:spacing w:after="0" w:line="247" w:lineRule="auto"/>
            </w:pPr>
            <w:r>
              <w:rPr>
                <w:sz w:val="21"/>
              </w:rPr>
              <w:t>Expertise, conditions d’accès, préparation d’essai, cadre de mesure et confidentialité.</w:t>
            </w:r>
          </w:p>
        </w:tc>
      </w:tr>
      <w:tr>
        <w:trPr>
          <w:cantSplit/>
        </w:trPr>
        <w:tc>
          <w:tcPr>
            <w:tcW w:type="dxa" w:w="2304"/>
            <w:vAlign w:val="center"/>
            <w:tcMar>
              <w:top w:w="80" w:type="dxa"/>
              <w:bottom w:w="80" w:type="dxa"/>
              <w:left w:w="95" w:type="dxa"/>
              <w:right w:w="95" w:type="dxa"/>
            </w:tcMar>
            <w:shd w:fill="F3F6F8"/>
          </w:tcPr>
          <w:p>
            <w:pPr>
              <w:spacing w:after="0" w:line="247" w:lineRule="auto"/>
            </w:pPr>
            <w:r>
              <w:rPr>
                <w:b/>
                <w:sz w:val="21"/>
              </w:rPr>
              <w:t>Travaux et ressources</w:t>
            </w:r>
          </w:p>
        </w:tc>
        <w:tc>
          <w:tcPr>
            <w:tcW w:type="dxa" w:w="2448"/>
            <w:vAlign w:val="center"/>
            <w:tcMar>
              <w:top w:w="80" w:type="dxa"/>
              <w:bottom w:w="80" w:type="dxa"/>
              <w:left w:w="95" w:type="dxa"/>
              <w:right w:w="95" w:type="dxa"/>
            </w:tcMar>
            <w:shd w:fill="F3F6F8"/>
          </w:tcPr>
          <w:p>
            <w:pPr>
              <w:spacing w:after="0" w:line="247" w:lineRule="auto"/>
            </w:pPr>
            <w:r>
              <w:rPr>
                <w:sz w:val="21"/>
              </w:rPr>
              <w:t>Cartes et documents</w:t>
            </w:r>
          </w:p>
        </w:tc>
        <w:tc>
          <w:tcPr>
            <w:tcW w:type="dxa" w:w="5472"/>
            <w:vAlign w:val="center"/>
            <w:tcMar>
              <w:top w:w="80" w:type="dxa"/>
              <w:bottom w:w="80" w:type="dxa"/>
              <w:left w:w="95" w:type="dxa"/>
              <w:right w:w="95" w:type="dxa"/>
            </w:tcMar>
            <w:shd w:fill="F3F6F8"/>
          </w:tcPr>
          <w:p>
            <w:pPr>
              <w:spacing w:after="0" w:line="247" w:lineRule="auto"/>
            </w:pPr>
            <w:r>
              <w:rPr>
                <w:sz w:val="21"/>
              </w:rPr>
              <w:t>Réalisations reliées au site, fiches techniques publiques et droits des visuels.</w:t>
            </w:r>
          </w:p>
        </w:tc>
      </w:tr>
      <w:tr>
        <w:trPr>
          <w:cantSplit/>
        </w:trPr>
        <w:tc>
          <w:tcPr>
            <w:tcW w:type="dxa" w:w="2304"/>
            <w:vAlign w:val="center"/>
            <w:tcMar>
              <w:top w:w="80" w:type="dxa"/>
              <w:bottom w:w="80" w:type="dxa"/>
              <w:left w:w="95" w:type="dxa"/>
              <w:right w:w="95" w:type="dxa"/>
            </w:tcMar>
            <w:shd w:fill="FFFFFF"/>
          </w:tcPr>
          <w:p>
            <w:pPr>
              <w:spacing w:after="0" w:line="247" w:lineRule="auto"/>
            </w:pPr>
            <w:r>
              <w:rPr>
                <w:b/>
                <w:sz w:val="21"/>
              </w:rPr>
              <w:t>Demander un accès</w:t>
            </w:r>
          </w:p>
        </w:tc>
        <w:tc>
          <w:tcPr>
            <w:tcW w:type="dxa" w:w="2448"/>
            <w:vAlign w:val="center"/>
            <w:tcMar>
              <w:top w:w="80" w:type="dxa"/>
              <w:bottom w:w="80" w:type="dxa"/>
              <w:left w:w="95" w:type="dxa"/>
              <w:right w:w="95" w:type="dxa"/>
            </w:tcMar>
            <w:shd w:fill="FFFFFF"/>
          </w:tcPr>
          <w:p>
            <w:pPr>
              <w:spacing w:after="0" w:line="247" w:lineRule="auto"/>
            </w:pPr>
            <w:r>
              <w:rPr>
                <w:sz w:val="21"/>
              </w:rPr>
              <w:t>Action avec plateforme préremplie</w:t>
            </w:r>
          </w:p>
        </w:tc>
        <w:tc>
          <w:tcPr>
            <w:tcW w:type="dxa" w:w="5472"/>
            <w:vAlign w:val="center"/>
            <w:tcMar>
              <w:top w:w="80" w:type="dxa"/>
              <w:bottom w:w="80" w:type="dxa"/>
              <w:left w:w="95" w:type="dxa"/>
              <w:right w:w="95" w:type="dxa"/>
            </w:tcMar>
            <w:shd w:fill="FFFFFF"/>
          </w:tcPr>
          <w:p>
            <w:pPr>
              <w:spacing w:after="0" w:line="247" w:lineRule="auto"/>
            </w:pPr>
            <w:r>
              <w:rPr>
                <w:sz w:val="21"/>
              </w:rPr>
              <w:t>Demande de cadrage ; aucun planning de réservation si le service n’est pas opérationnel.</w:t>
            </w:r>
          </w:p>
        </w:tc>
      </w:tr>
    </w:tbl>
    <w:p>
      <w:pPr>
        <w:spacing w:after="120" w:line="20" w:lineRule="exact"/>
      </w:pPr>
      <w:r>
        <w:rPr>
          <w:sz w:val="2"/>
        </w:rPr>
      </w:r>
    </w:p>
    <w:p>
      <w:pPr>
        <w:pStyle w:val="Heading2"/>
        <w:pageBreakBefore/>
      </w:pPr>
      <w:r>
        <w:t>Fiche actualité</w:t>
      </w:r>
    </w:p>
    <w:p>
      <w:r>
        <w:rPr>
          <w:b/>
        </w:rPr>
        <w:t xml:space="preserve">Accès </w:t>
      </w:r>
      <w:r>
        <w:t>Actualités — Informer et relier une annonce aux travaux concernés.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2448"/>
        <w:gridCol w:w="5472"/>
      </w:tblGrid>
      <w:tr>
        <w:trPr>
          <w:tblHeader/>
        </w:trPr>
        <w:tc>
          <w:tcPr>
            <w:tcW w:type="dxa" w:w="2304"/>
            <w:vAlign w:val="center"/>
            <w:tcMar>
              <w:top w:w="80" w:type="dxa"/>
              <w:bottom w:w="80" w:type="dxa"/>
              <w:left w:w="95" w:type="dxa"/>
              <w:right w:w="95" w:type="dxa"/>
            </w:tcMar>
            <w:shd w:fill="12345A"/>
          </w:tcPr>
          <w:p>
            <w:pPr>
              <w:spacing w:after="0" w:line="247" w:lineRule="auto"/>
            </w:pPr>
            <w:r>
              <w:rPr>
                <w:b/>
                <w:color w:val="FFFFFF"/>
                <w:sz w:val="21"/>
              </w:rPr>
              <w:t>Section</w:t>
            </w:r>
          </w:p>
        </w:tc>
        <w:tc>
          <w:tcPr>
            <w:tcW w:type="dxa" w:w="2448"/>
            <w:vAlign w:val="center"/>
            <w:tcMar>
              <w:top w:w="80" w:type="dxa"/>
              <w:bottom w:w="80" w:type="dxa"/>
              <w:left w:w="95" w:type="dxa"/>
              <w:right w:w="95" w:type="dxa"/>
            </w:tcMar>
            <w:shd w:fill="12345A"/>
          </w:tcPr>
          <w:p>
            <w:pPr>
              <w:spacing w:after="0" w:line="247" w:lineRule="auto"/>
            </w:pPr>
            <w:r>
              <w:rPr>
                <w:b/>
                <w:color w:val="FFFFFF"/>
                <w:sz w:val="21"/>
              </w:rPr>
              <w:t>Disposition</w:t>
            </w:r>
          </w:p>
        </w:tc>
        <w:tc>
          <w:tcPr>
            <w:tcW w:type="dxa" w:w="5472"/>
            <w:vAlign w:val="center"/>
            <w:tcMar>
              <w:top w:w="80" w:type="dxa"/>
              <w:bottom w:w="80" w:type="dxa"/>
              <w:left w:w="95" w:type="dxa"/>
              <w:right w:w="95" w:type="dxa"/>
            </w:tcMar>
            <w:shd w:fill="12345A"/>
          </w:tcPr>
          <w:p>
            <w:pPr>
              <w:spacing w:after="0" w:line="247" w:lineRule="auto"/>
            </w:pPr>
            <w:r>
              <w:rPr>
                <w:b/>
                <w:color w:val="FFFFFF"/>
                <w:sz w:val="21"/>
              </w:rPr>
              <w:t>Informations requises</w:t>
            </w:r>
          </w:p>
        </w:tc>
      </w:tr>
      <w:tr>
        <w:trPr>
          <w:cantSplit/>
        </w:trPr>
        <w:tc>
          <w:tcPr>
            <w:tcW w:type="dxa" w:w="2304"/>
            <w:vAlign w:val="center"/>
            <w:tcMar>
              <w:top w:w="80" w:type="dxa"/>
              <w:bottom w:w="80" w:type="dxa"/>
              <w:left w:w="95" w:type="dxa"/>
              <w:right w:w="95" w:type="dxa"/>
            </w:tcMar>
            <w:shd w:fill="FFFFFF"/>
          </w:tcPr>
          <w:p>
            <w:pPr>
              <w:spacing w:after="0" w:line="247" w:lineRule="auto"/>
            </w:pPr>
            <w:r>
              <w:rPr>
                <w:b/>
                <w:sz w:val="21"/>
              </w:rPr>
              <w:t>Titre et source</w:t>
            </w:r>
          </w:p>
        </w:tc>
        <w:tc>
          <w:tcPr>
            <w:tcW w:type="dxa" w:w="2448"/>
            <w:vAlign w:val="center"/>
            <w:tcMar>
              <w:top w:w="80" w:type="dxa"/>
              <w:bottom w:w="80" w:type="dxa"/>
              <w:left w:w="95" w:type="dxa"/>
              <w:right w:w="95" w:type="dxa"/>
            </w:tcMar>
            <w:shd w:fill="FFFFFF"/>
          </w:tcPr>
          <w:p>
            <w:pPr>
              <w:spacing w:after="0" w:line="247" w:lineRule="auto"/>
            </w:pPr>
            <w:r>
              <w:rPr>
                <w:sz w:val="21"/>
              </w:rPr>
              <w:t>Bandeau éditorial</w:t>
            </w:r>
          </w:p>
        </w:tc>
        <w:tc>
          <w:tcPr>
            <w:tcW w:type="dxa" w:w="5472"/>
            <w:vAlign w:val="center"/>
            <w:tcMar>
              <w:top w:w="80" w:type="dxa"/>
              <w:bottom w:w="80" w:type="dxa"/>
              <w:left w:w="95" w:type="dxa"/>
              <w:right w:w="95" w:type="dxa"/>
            </w:tcMar>
            <w:shd w:fill="FFFFFF"/>
          </w:tcPr>
          <w:p>
            <w:pPr>
              <w:spacing w:after="0" w:line="247" w:lineRule="auto"/>
            </w:pPr>
            <w:r>
              <w:rPr>
                <w:sz w:val="21"/>
              </w:rPr>
              <w:t>Titre à rédiger, date de publication et de mise à jour, catégorie, auteur institutionnel ou source.</w:t>
            </w:r>
          </w:p>
        </w:tc>
      </w:tr>
      <w:tr>
        <w:trPr>
          <w:cantSplit/>
        </w:trPr>
        <w:tc>
          <w:tcPr>
            <w:tcW w:type="dxa" w:w="2304"/>
            <w:vAlign w:val="center"/>
            <w:tcMar>
              <w:top w:w="80" w:type="dxa"/>
              <w:bottom w:w="80" w:type="dxa"/>
              <w:left w:w="95" w:type="dxa"/>
              <w:right w:w="95" w:type="dxa"/>
            </w:tcMar>
            <w:shd w:fill="F3F6F8"/>
          </w:tcPr>
          <w:p>
            <w:pPr>
              <w:spacing w:after="0" w:line="247" w:lineRule="auto"/>
            </w:pPr>
            <w:r>
              <w:rPr>
                <w:b/>
                <w:sz w:val="21"/>
              </w:rPr>
              <w:t>Article</w:t>
            </w:r>
          </w:p>
        </w:tc>
        <w:tc>
          <w:tcPr>
            <w:tcW w:type="dxa" w:w="2448"/>
            <w:vAlign w:val="center"/>
            <w:tcMar>
              <w:top w:w="80" w:type="dxa"/>
              <w:bottom w:w="80" w:type="dxa"/>
              <w:left w:w="95" w:type="dxa"/>
              <w:right w:w="95" w:type="dxa"/>
            </w:tcMar>
            <w:shd w:fill="F3F6F8"/>
          </w:tcPr>
          <w:p>
            <w:pPr>
              <w:spacing w:after="0" w:line="247" w:lineRule="auto"/>
            </w:pPr>
            <w:r>
              <w:rPr>
                <w:sz w:val="21"/>
              </w:rPr>
              <w:t>Colonne de lecture 7/12</w:t>
            </w:r>
          </w:p>
        </w:tc>
        <w:tc>
          <w:tcPr>
            <w:tcW w:type="dxa" w:w="5472"/>
            <w:vAlign w:val="center"/>
            <w:tcMar>
              <w:top w:w="80" w:type="dxa"/>
              <w:bottom w:w="80" w:type="dxa"/>
              <w:left w:w="95" w:type="dxa"/>
              <w:right w:w="95" w:type="dxa"/>
            </w:tcMar>
            <w:shd w:fill="F3F6F8"/>
          </w:tcPr>
          <w:p>
            <w:pPr>
              <w:spacing w:after="0" w:line="247" w:lineRule="auto"/>
            </w:pPr>
            <w:r>
              <w:rPr>
                <w:sz w:val="21"/>
              </w:rPr>
              <w:t>Chapeau puis texte et intertitres à rédiger ; visuels, légendes, crédit et contributions.</w:t>
            </w:r>
          </w:p>
        </w:tc>
      </w:tr>
      <w:tr>
        <w:trPr>
          <w:cantSplit/>
        </w:trPr>
        <w:tc>
          <w:tcPr>
            <w:tcW w:type="dxa" w:w="2304"/>
            <w:vAlign w:val="center"/>
            <w:tcMar>
              <w:top w:w="80" w:type="dxa"/>
              <w:bottom w:w="80" w:type="dxa"/>
              <w:left w:w="95" w:type="dxa"/>
              <w:right w:w="95" w:type="dxa"/>
            </w:tcMar>
            <w:shd w:fill="FFFFFF"/>
          </w:tcPr>
          <w:p>
            <w:pPr>
              <w:spacing w:after="0" w:line="247" w:lineRule="auto"/>
            </w:pPr>
            <w:r>
              <w:rPr>
                <w:b/>
                <w:sz w:val="21"/>
              </w:rPr>
              <w:t>Pour comprendre</w:t>
            </w:r>
          </w:p>
        </w:tc>
        <w:tc>
          <w:tcPr>
            <w:tcW w:type="dxa" w:w="2448"/>
            <w:vAlign w:val="center"/>
            <w:tcMar>
              <w:top w:w="80" w:type="dxa"/>
              <w:bottom w:w="80" w:type="dxa"/>
              <w:left w:w="95" w:type="dxa"/>
              <w:right w:w="95" w:type="dxa"/>
            </w:tcMar>
            <w:shd w:fill="FFFFFF"/>
          </w:tcPr>
          <w:p>
            <w:pPr>
              <w:spacing w:after="0" w:line="247" w:lineRule="auto"/>
            </w:pPr>
            <w:r>
              <w:rPr>
                <w:sz w:val="21"/>
              </w:rPr>
              <w:t>Liens contextuels</w:t>
            </w:r>
          </w:p>
        </w:tc>
        <w:tc>
          <w:tcPr>
            <w:tcW w:type="dxa" w:w="5472"/>
            <w:vAlign w:val="center"/>
            <w:tcMar>
              <w:top w:w="80" w:type="dxa"/>
              <w:bottom w:w="80" w:type="dxa"/>
              <w:left w:w="95" w:type="dxa"/>
              <w:right w:w="95" w:type="dxa"/>
            </w:tcMar>
            <w:shd w:fill="FFFFFF"/>
          </w:tcPr>
          <w:p>
            <w:pPr>
              <w:spacing w:after="0" w:line="247" w:lineRule="auto"/>
            </w:pPr>
            <w:r>
              <w:rPr>
                <w:sz w:val="21"/>
              </w:rPr>
              <w:t>Projets, plateformes, événements et documents associés ; citations de source si utiles.</w:t>
            </w:r>
          </w:p>
        </w:tc>
      </w:tr>
      <w:tr>
        <w:trPr>
          <w:cantSplit/>
        </w:trPr>
        <w:tc>
          <w:tcPr>
            <w:tcW w:type="dxa" w:w="2304"/>
            <w:vAlign w:val="center"/>
            <w:tcMar>
              <w:top w:w="80" w:type="dxa"/>
              <w:bottom w:w="80" w:type="dxa"/>
              <w:left w:w="95" w:type="dxa"/>
              <w:right w:w="95" w:type="dxa"/>
            </w:tcMar>
            <w:shd w:fill="F3F6F8"/>
          </w:tcPr>
          <w:p>
            <w:pPr>
              <w:spacing w:after="0" w:line="247" w:lineRule="auto"/>
            </w:pPr>
            <w:r>
              <w:rPr>
                <w:b/>
                <w:sz w:val="21"/>
              </w:rPr>
              <w:t>Partager et poursuivre</w:t>
            </w:r>
          </w:p>
        </w:tc>
        <w:tc>
          <w:tcPr>
            <w:tcW w:type="dxa" w:w="2448"/>
            <w:vAlign w:val="center"/>
            <w:tcMar>
              <w:top w:w="80" w:type="dxa"/>
              <w:bottom w:w="80" w:type="dxa"/>
              <w:left w:w="95" w:type="dxa"/>
              <w:right w:w="95" w:type="dxa"/>
            </w:tcMar>
            <w:shd w:fill="F3F6F8"/>
          </w:tcPr>
          <w:p>
            <w:pPr>
              <w:spacing w:after="0" w:line="247" w:lineRule="auto"/>
            </w:pPr>
            <w:r>
              <w:rPr>
                <w:sz w:val="21"/>
              </w:rPr>
              <w:t>Liens puis articles liés</w:t>
            </w:r>
          </w:p>
        </w:tc>
        <w:tc>
          <w:tcPr>
            <w:tcW w:type="dxa" w:w="5472"/>
            <w:vAlign w:val="center"/>
            <w:tcMar>
              <w:top w:w="80" w:type="dxa"/>
              <w:bottom w:w="80" w:type="dxa"/>
              <w:left w:w="95" w:type="dxa"/>
              <w:right w:w="95" w:type="dxa"/>
            </w:tcMar>
            <w:shd w:fill="F3F6F8"/>
          </w:tcPr>
          <w:p>
            <w:pPr>
              <w:spacing w:after="0" w:line="247" w:lineRule="auto"/>
            </w:pPr>
            <w:r>
              <w:rPr>
                <w:sz w:val="21"/>
              </w:rPr>
              <w:t>URL stable, partage sans traceur automatique, articles associés et contact presse si pertinent.</w:t>
            </w:r>
          </w:p>
        </w:tc>
      </w:tr>
    </w:tbl>
    <w:p>
      <w:pPr>
        <w:spacing w:after="120" w:line="20" w:lineRule="exact"/>
      </w:pPr>
      <w:r>
        <w:rPr>
          <w:sz w:val="2"/>
        </w:rPr>
      </w:r>
    </w:p>
    <w:p>
      <w:pPr>
        <w:pStyle w:val="Heading2"/>
      </w:pPr>
      <w:r>
        <w:t>Fiche événement</w:t>
      </w:r>
    </w:p>
    <w:p>
      <w:r>
        <w:rPr>
          <w:b/>
        </w:rPr>
        <w:t xml:space="preserve">Accès </w:t>
      </w:r>
      <w:r>
        <w:t>Événements — Permettre de participer ou de retrouver les ressources du rendez-vous.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2448"/>
        <w:gridCol w:w="5472"/>
      </w:tblGrid>
      <w:tr>
        <w:trPr>
          <w:tblHeader/>
        </w:trPr>
        <w:tc>
          <w:tcPr>
            <w:tcW w:type="dxa" w:w="2304"/>
            <w:vAlign w:val="center"/>
            <w:tcMar>
              <w:top w:w="80" w:type="dxa"/>
              <w:bottom w:w="80" w:type="dxa"/>
              <w:left w:w="95" w:type="dxa"/>
              <w:right w:w="95" w:type="dxa"/>
            </w:tcMar>
            <w:shd w:fill="12345A"/>
          </w:tcPr>
          <w:p>
            <w:pPr>
              <w:spacing w:after="0" w:line="247" w:lineRule="auto"/>
            </w:pPr>
            <w:r>
              <w:rPr>
                <w:b/>
                <w:color w:val="FFFFFF"/>
                <w:sz w:val="21"/>
              </w:rPr>
              <w:t>Section</w:t>
            </w:r>
          </w:p>
        </w:tc>
        <w:tc>
          <w:tcPr>
            <w:tcW w:type="dxa" w:w="2448"/>
            <w:vAlign w:val="center"/>
            <w:tcMar>
              <w:top w:w="80" w:type="dxa"/>
              <w:bottom w:w="80" w:type="dxa"/>
              <w:left w:w="95" w:type="dxa"/>
              <w:right w:w="95" w:type="dxa"/>
            </w:tcMar>
            <w:shd w:fill="12345A"/>
          </w:tcPr>
          <w:p>
            <w:pPr>
              <w:spacing w:after="0" w:line="247" w:lineRule="auto"/>
            </w:pPr>
            <w:r>
              <w:rPr>
                <w:b/>
                <w:color w:val="FFFFFF"/>
                <w:sz w:val="21"/>
              </w:rPr>
              <w:t>Disposition</w:t>
            </w:r>
          </w:p>
        </w:tc>
        <w:tc>
          <w:tcPr>
            <w:tcW w:type="dxa" w:w="5472"/>
            <w:vAlign w:val="center"/>
            <w:tcMar>
              <w:top w:w="80" w:type="dxa"/>
              <w:bottom w:w="80" w:type="dxa"/>
              <w:left w:w="95" w:type="dxa"/>
              <w:right w:w="95" w:type="dxa"/>
            </w:tcMar>
            <w:shd w:fill="12345A"/>
          </w:tcPr>
          <w:p>
            <w:pPr>
              <w:spacing w:after="0" w:line="247" w:lineRule="auto"/>
            </w:pPr>
            <w:r>
              <w:rPr>
                <w:b/>
                <w:color w:val="FFFFFF"/>
                <w:sz w:val="21"/>
              </w:rPr>
              <w:t>Informations requises</w:t>
            </w:r>
          </w:p>
        </w:tc>
      </w:tr>
      <w:tr>
        <w:trPr>
          <w:cantSplit/>
        </w:trPr>
        <w:tc>
          <w:tcPr>
            <w:tcW w:type="dxa" w:w="2304"/>
            <w:vAlign w:val="center"/>
            <w:tcMar>
              <w:top w:w="80" w:type="dxa"/>
              <w:bottom w:w="80" w:type="dxa"/>
              <w:left w:w="95" w:type="dxa"/>
              <w:right w:w="95" w:type="dxa"/>
            </w:tcMar>
            <w:shd w:fill="FFFFFF"/>
          </w:tcPr>
          <w:p>
            <w:pPr>
              <w:spacing w:after="0" w:line="247" w:lineRule="auto"/>
            </w:pPr>
            <w:r>
              <w:rPr>
                <w:b/>
                <w:sz w:val="21"/>
              </w:rPr>
              <w:t>Repères pratiques</w:t>
            </w:r>
          </w:p>
        </w:tc>
        <w:tc>
          <w:tcPr>
            <w:tcW w:type="dxa" w:w="2448"/>
            <w:vAlign w:val="center"/>
            <w:tcMar>
              <w:top w:w="80" w:type="dxa"/>
              <w:bottom w:w="80" w:type="dxa"/>
              <w:left w:w="95" w:type="dxa"/>
              <w:right w:w="95" w:type="dxa"/>
            </w:tcMar>
            <w:shd w:fill="FFFFFF"/>
          </w:tcPr>
          <w:p>
            <w:pPr>
              <w:spacing w:after="0" w:line="247" w:lineRule="auto"/>
            </w:pPr>
            <w:r>
              <w:rPr>
                <w:sz w:val="21"/>
              </w:rPr>
              <w:t>Bandeau et panneau latéral</w:t>
            </w:r>
          </w:p>
        </w:tc>
        <w:tc>
          <w:tcPr>
            <w:tcW w:type="dxa" w:w="5472"/>
            <w:vAlign w:val="center"/>
            <w:tcMar>
              <w:top w:w="80" w:type="dxa"/>
              <w:bottom w:w="80" w:type="dxa"/>
              <w:left w:w="95" w:type="dxa"/>
              <w:right w:w="95" w:type="dxa"/>
            </w:tcMar>
            <w:shd w:fill="FFFFFF"/>
          </w:tcPr>
          <w:p>
            <w:pPr>
              <w:spacing w:after="0" w:line="247" w:lineRule="auto"/>
            </w:pPr>
            <w:r>
              <w:rPr>
                <w:sz w:val="21"/>
              </w:rPr>
              <w:t>Date, horaires et fuseau, lieu ou accès en ligne, organisateurs, rôle d’IRESEN et statut.</w:t>
            </w:r>
          </w:p>
        </w:tc>
      </w:tr>
      <w:tr>
        <w:trPr>
          <w:cantSplit/>
        </w:trPr>
        <w:tc>
          <w:tcPr>
            <w:tcW w:type="dxa" w:w="2304"/>
            <w:vAlign w:val="center"/>
            <w:tcMar>
              <w:top w:w="80" w:type="dxa"/>
              <w:bottom w:w="80" w:type="dxa"/>
              <w:left w:w="95" w:type="dxa"/>
              <w:right w:w="95" w:type="dxa"/>
            </w:tcMar>
            <w:shd w:fill="F3F6F8"/>
          </w:tcPr>
          <w:p>
            <w:pPr>
              <w:spacing w:after="0" w:line="247" w:lineRule="auto"/>
            </w:pPr>
            <w:r>
              <w:rPr>
                <w:b/>
                <w:sz w:val="21"/>
              </w:rPr>
              <w:t>Objectif et programme</w:t>
            </w:r>
          </w:p>
        </w:tc>
        <w:tc>
          <w:tcPr>
            <w:tcW w:type="dxa" w:w="2448"/>
            <w:vAlign w:val="center"/>
            <w:tcMar>
              <w:top w:w="80" w:type="dxa"/>
              <w:bottom w:w="80" w:type="dxa"/>
              <w:left w:w="95" w:type="dxa"/>
              <w:right w:w="95" w:type="dxa"/>
            </w:tcMar>
            <w:shd w:fill="F3F6F8"/>
          </w:tcPr>
          <w:p>
            <w:pPr>
              <w:spacing w:after="0" w:line="247" w:lineRule="auto"/>
            </w:pPr>
            <w:r>
              <w:rPr>
                <w:sz w:val="21"/>
              </w:rPr>
              <w:t>Texte puis programme chronologique</w:t>
            </w:r>
          </w:p>
        </w:tc>
        <w:tc>
          <w:tcPr>
            <w:tcW w:type="dxa" w:w="5472"/>
            <w:vAlign w:val="center"/>
            <w:tcMar>
              <w:top w:w="80" w:type="dxa"/>
              <w:bottom w:w="80" w:type="dxa"/>
              <w:left w:w="95" w:type="dxa"/>
              <w:right w:w="95" w:type="dxa"/>
            </w:tcMar>
            <w:shd w:fill="F3F6F8"/>
          </w:tcPr>
          <w:p>
            <w:pPr>
              <w:spacing w:after="0" w:line="247" w:lineRule="auto"/>
            </w:pPr>
            <w:r>
              <w:rPr>
                <w:sz w:val="21"/>
              </w:rPr>
              <w:t>Public, objectif, séances, intervenants confirmés et programme téléchargeable.</w:t>
            </w:r>
          </w:p>
        </w:tc>
      </w:tr>
      <w:tr>
        <w:trPr>
          <w:cantSplit/>
        </w:trPr>
        <w:tc>
          <w:tcPr>
            <w:tcW w:type="dxa" w:w="2304"/>
            <w:vAlign w:val="center"/>
            <w:tcMar>
              <w:top w:w="80" w:type="dxa"/>
              <w:bottom w:w="80" w:type="dxa"/>
              <w:left w:w="95" w:type="dxa"/>
              <w:right w:w="95" w:type="dxa"/>
            </w:tcMar>
            <w:shd w:fill="FFFFFF"/>
          </w:tcPr>
          <w:p>
            <w:pPr>
              <w:spacing w:after="0" w:line="247" w:lineRule="auto"/>
            </w:pPr>
            <w:r>
              <w:rPr>
                <w:b/>
                <w:sz w:val="21"/>
              </w:rPr>
              <w:t>Participation</w:t>
            </w:r>
          </w:p>
        </w:tc>
        <w:tc>
          <w:tcPr>
            <w:tcW w:type="dxa" w:w="2448"/>
            <w:vAlign w:val="center"/>
            <w:tcMar>
              <w:top w:w="80" w:type="dxa"/>
              <w:bottom w:w="80" w:type="dxa"/>
              <w:left w:w="95" w:type="dxa"/>
              <w:right w:w="95" w:type="dxa"/>
            </w:tcMar>
            <w:shd w:fill="FFFFFF"/>
          </w:tcPr>
          <w:p>
            <w:pPr>
              <w:spacing w:after="0" w:line="247" w:lineRule="auto"/>
            </w:pPr>
            <w:r>
              <w:rPr>
                <w:sz w:val="21"/>
              </w:rPr>
              <w:t>Action et informations pratiques</w:t>
            </w:r>
          </w:p>
        </w:tc>
        <w:tc>
          <w:tcPr>
            <w:tcW w:type="dxa" w:w="5472"/>
            <w:vAlign w:val="center"/>
            <w:tcMar>
              <w:top w:w="80" w:type="dxa"/>
              <w:bottom w:w="80" w:type="dxa"/>
              <w:left w:w="95" w:type="dxa"/>
              <w:right w:w="95" w:type="dxa"/>
            </w:tcMar>
            <w:shd w:fill="FFFFFF"/>
          </w:tcPr>
          <w:p>
            <w:pPr>
              <w:spacing w:after="0" w:line="247" w:lineRule="auto"/>
            </w:pPr>
            <w:r>
              <w:rPr>
                <w:sz w:val="21"/>
              </w:rPr>
              <w:t>Inscription réelle, conditions, accès, langue et contact ; indication claire de l’outil externe.</w:t>
            </w:r>
          </w:p>
        </w:tc>
      </w:tr>
      <w:tr>
        <w:trPr>
          <w:cantSplit/>
        </w:trPr>
        <w:tc>
          <w:tcPr>
            <w:tcW w:type="dxa" w:w="2304"/>
            <w:vAlign w:val="center"/>
            <w:tcMar>
              <w:top w:w="80" w:type="dxa"/>
              <w:bottom w:w="80" w:type="dxa"/>
              <w:left w:w="95" w:type="dxa"/>
              <w:right w:w="95" w:type="dxa"/>
            </w:tcMar>
            <w:shd w:fill="F3F6F8"/>
          </w:tcPr>
          <w:p>
            <w:pPr>
              <w:spacing w:after="0" w:line="247" w:lineRule="auto"/>
            </w:pPr>
            <w:r>
              <w:rPr>
                <w:b/>
                <w:sz w:val="21"/>
              </w:rPr>
              <w:t>Après l’événement</w:t>
            </w:r>
          </w:p>
        </w:tc>
        <w:tc>
          <w:tcPr>
            <w:tcW w:type="dxa" w:w="2448"/>
            <w:vAlign w:val="center"/>
            <w:tcMar>
              <w:top w:w="80" w:type="dxa"/>
              <w:bottom w:w="80" w:type="dxa"/>
              <w:left w:w="95" w:type="dxa"/>
              <w:right w:w="95" w:type="dxa"/>
            </w:tcMar>
            <w:shd w:fill="F3F6F8"/>
          </w:tcPr>
          <w:p>
            <w:pPr>
              <w:spacing w:after="0" w:line="247" w:lineRule="auto"/>
            </w:pPr>
            <w:r>
              <w:rPr>
                <w:sz w:val="21"/>
              </w:rPr>
              <w:t>Ressources conditionnelles</w:t>
            </w:r>
          </w:p>
        </w:tc>
        <w:tc>
          <w:tcPr>
            <w:tcW w:type="dxa" w:w="5472"/>
            <w:vAlign w:val="center"/>
            <w:tcMar>
              <w:top w:w="80" w:type="dxa"/>
              <w:bottom w:w="80" w:type="dxa"/>
              <w:left w:w="95" w:type="dxa"/>
              <w:right w:w="95" w:type="dxa"/>
            </w:tcMar>
            <w:shd w:fill="F3F6F8"/>
          </w:tcPr>
          <w:p>
            <w:pPr>
              <w:spacing w:after="0" w:line="247" w:lineRule="auto"/>
            </w:pPr>
            <w:r>
              <w:rPr>
                <w:sz w:val="21"/>
              </w:rPr>
              <w:t>Compte rendu, interventions et médias ; masquer inscription après clôture, signaler report ou annulation.</w:t>
            </w:r>
          </w:p>
        </w:tc>
      </w:tr>
    </w:tbl>
    <w:p>
      <w:pPr>
        <w:spacing w:after="120" w:line="20" w:lineRule="exact"/>
      </w:pPr>
      <w:r>
        <w:rPr>
          <w:sz w:val="2"/>
        </w:rPr>
      </w:r>
    </w:p>
    <w:p>
      <w:pPr>
        <w:pStyle w:val="Heading2"/>
        <w:pageBreakBefore/>
      </w:pPr>
      <w:r>
        <w:t>Notice publication</w:t>
      </w:r>
    </w:p>
    <w:p>
      <w:r>
        <w:rPr>
          <w:b/>
        </w:rPr>
        <w:t xml:space="preserve">Accès </w:t>
      </w:r>
      <w:r>
        <w:t>Publications &amp; rapports — Identifier une ressource et accéder à sa version autorisée.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2448"/>
        <w:gridCol w:w="5472"/>
      </w:tblGrid>
      <w:tr>
        <w:trPr>
          <w:tblHeader/>
        </w:trPr>
        <w:tc>
          <w:tcPr>
            <w:tcW w:type="dxa" w:w="2304"/>
            <w:vAlign w:val="center"/>
            <w:tcMar>
              <w:top w:w="80" w:type="dxa"/>
              <w:bottom w:w="80" w:type="dxa"/>
              <w:left w:w="95" w:type="dxa"/>
              <w:right w:w="95" w:type="dxa"/>
            </w:tcMar>
            <w:shd w:fill="12345A"/>
          </w:tcPr>
          <w:p>
            <w:pPr>
              <w:spacing w:after="0" w:line="247" w:lineRule="auto"/>
            </w:pPr>
            <w:r>
              <w:rPr>
                <w:b/>
                <w:color w:val="FFFFFF"/>
                <w:sz w:val="21"/>
              </w:rPr>
              <w:t>Section</w:t>
            </w:r>
          </w:p>
        </w:tc>
        <w:tc>
          <w:tcPr>
            <w:tcW w:type="dxa" w:w="2448"/>
            <w:vAlign w:val="center"/>
            <w:tcMar>
              <w:top w:w="80" w:type="dxa"/>
              <w:bottom w:w="80" w:type="dxa"/>
              <w:left w:w="95" w:type="dxa"/>
              <w:right w:w="95" w:type="dxa"/>
            </w:tcMar>
            <w:shd w:fill="12345A"/>
          </w:tcPr>
          <w:p>
            <w:pPr>
              <w:spacing w:after="0" w:line="247" w:lineRule="auto"/>
            </w:pPr>
            <w:r>
              <w:rPr>
                <w:b/>
                <w:color w:val="FFFFFF"/>
                <w:sz w:val="21"/>
              </w:rPr>
              <w:t>Disposition</w:t>
            </w:r>
          </w:p>
        </w:tc>
        <w:tc>
          <w:tcPr>
            <w:tcW w:type="dxa" w:w="5472"/>
            <w:vAlign w:val="center"/>
            <w:tcMar>
              <w:top w:w="80" w:type="dxa"/>
              <w:bottom w:w="80" w:type="dxa"/>
              <w:left w:w="95" w:type="dxa"/>
              <w:right w:w="95" w:type="dxa"/>
            </w:tcMar>
            <w:shd w:fill="12345A"/>
          </w:tcPr>
          <w:p>
            <w:pPr>
              <w:spacing w:after="0" w:line="247" w:lineRule="auto"/>
            </w:pPr>
            <w:r>
              <w:rPr>
                <w:b/>
                <w:color w:val="FFFFFF"/>
                <w:sz w:val="21"/>
              </w:rPr>
              <w:t>Informations requises</w:t>
            </w:r>
          </w:p>
        </w:tc>
      </w:tr>
      <w:tr>
        <w:trPr>
          <w:cantSplit/>
        </w:trPr>
        <w:tc>
          <w:tcPr>
            <w:tcW w:type="dxa" w:w="2304"/>
            <w:vAlign w:val="center"/>
            <w:tcMar>
              <w:top w:w="80" w:type="dxa"/>
              <w:bottom w:w="80" w:type="dxa"/>
              <w:left w:w="95" w:type="dxa"/>
              <w:right w:w="95" w:type="dxa"/>
            </w:tcMar>
            <w:shd w:fill="FFFFFF"/>
          </w:tcPr>
          <w:p>
            <w:pPr>
              <w:spacing w:after="0" w:line="247" w:lineRule="auto"/>
            </w:pPr>
            <w:r>
              <w:rPr>
                <w:b/>
                <w:sz w:val="21"/>
              </w:rPr>
              <w:t>Référence</w:t>
            </w:r>
          </w:p>
        </w:tc>
        <w:tc>
          <w:tcPr>
            <w:tcW w:type="dxa" w:w="2448"/>
            <w:vAlign w:val="center"/>
            <w:tcMar>
              <w:top w:w="80" w:type="dxa"/>
              <w:bottom w:w="80" w:type="dxa"/>
              <w:left w:w="95" w:type="dxa"/>
              <w:right w:w="95" w:type="dxa"/>
            </w:tcMar>
            <w:shd w:fill="FFFFFF"/>
          </w:tcPr>
          <w:p>
            <w:pPr>
              <w:spacing w:after="0" w:line="247" w:lineRule="auto"/>
            </w:pPr>
            <w:r>
              <w:rPr>
                <w:sz w:val="21"/>
              </w:rPr>
              <w:t>Titre et bloc de métadonnées</w:t>
            </w:r>
          </w:p>
        </w:tc>
        <w:tc>
          <w:tcPr>
            <w:tcW w:type="dxa" w:w="5472"/>
            <w:vAlign w:val="center"/>
            <w:tcMar>
              <w:top w:w="80" w:type="dxa"/>
              <w:bottom w:w="80" w:type="dxa"/>
              <w:left w:w="95" w:type="dxa"/>
              <w:right w:w="95" w:type="dxa"/>
            </w:tcMar>
            <w:shd w:fill="FFFFFF"/>
          </w:tcPr>
          <w:p>
            <w:pPr>
              <w:spacing w:after="0" w:line="247" w:lineRule="auto"/>
            </w:pPr>
            <w:r>
              <w:rPr>
                <w:sz w:val="21"/>
              </w:rPr>
              <w:t>Type, titre, auteurs, année, langue, version, éditeur ou organisme et DOI si disponible.</w:t>
            </w:r>
          </w:p>
        </w:tc>
      </w:tr>
      <w:tr>
        <w:trPr>
          <w:cantSplit/>
        </w:trPr>
        <w:tc>
          <w:tcPr>
            <w:tcW w:type="dxa" w:w="2304"/>
            <w:vAlign w:val="center"/>
            <w:tcMar>
              <w:top w:w="80" w:type="dxa"/>
              <w:bottom w:w="80" w:type="dxa"/>
              <w:left w:w="95" w:type="dxa"/>
              <w:right w:w="95" w:type="dxa"/>
            </w:tcMar>
            <w:shd w:fill="F3F6F8"/>
          </w:tcPr>
          <w:p>
            <w:pPr>
              <w:spacing w:after="0" w:line="247" w:lineRule="auto"/>
            </w:pPr>
            <w:r>
              <w:rPr>
                <w:b/>
                <w:sz w:val="21"/>
              </w:rPr>
              <w:t>Objet et liens</w:t>
            </w:r>
          </w:p>
        </w:tc>
        <w:tc>
          <w:tcPr>
            <w:tcW w:type="dxa" w:w="2448"/>
            <w:vAlign w:val="center"/>
            <w:tcMar>
              <w:top w:w="80" w:type="dxa"/>
              <w:bottom w:w="80" w:type="dxa"/>
              <w:left w:w="95" w:type="dxa"/>
              <w:right w:w="95" w:type="dxa"/>
            </w:tcMar>
            <w:shd w:fill="F3F6F8"/>
          </w:tcPr>
          <w:p>
            <w:pPr>
              <w:spacing w:after="0" w:line="247" w:lineRule="auto"/>
            </w:pPr>
            <w:r>
              <w:rPr>
                <w:sz w:val="21"/>
              </w:rPr>
              <w:t>Colonne de lecture</w:t>
            </w:r>
          </w:p>
        </w:tc>
        <w:tc>
          <w:tcPr>
            <w:tcW w:type="dxa" w:w="5472"/>
            <w:vAlign w:val="center"/>
            <w:tcMar>
              <w:top w:w="80" w:type="dxa"/>
              <w:bottom w:w="80" w:type="dxa"/>
              <w:left w:w="95" w:type="dxa"/>
              <w:right w:w="95" w:type="dxa"/>
            </w:tcMar>
            <w:shd w:fill="F3F6F8"/>
          </w:tcPr>
          <w:p>
            <w:pPr>
              <w:spacing w:after="0" w:line="247" w:lineRule="auto"/>
            </w:pPr>
            <w:r>
              <w:rPr>
                <w:sz w:val="21"/>
              </w:rPr>
              <w:t>Résumé à préparer et relations vers priorité, projet ou plateforme ; pas de texte intégral sans droits.</w:t>
            </w:r>
          </w:p>
        </w:tc>
      </w:tr>
      <w:tr>
        <w:trPr>
          <w:cantSplit/>
        </w:trPr>
        <w:tc>
          <w:tcPr>
            <w:tcW w:type="dxa" w:w="2304"/>
            <w:vAlign w:val="center"/>
            <w:tcMar>
              <w:top w:w="80" w:type="dxa"/>
              <w:bottom w:w="80" w:type="dxa"/>
              <w:left w:w="95" w:type="dxa"/>
              <w:right w:w="95" w:type="dxa"/>
            </w:tcMar>
            <w:shd w:fill="FFFFFF"/>
          </w:tcPr>
          <w:p>
            <w:pPr>
              <w:spacing w:after="0" w:line="247" w:lineRule="auto"/>
            </w:pPr>
            <w:r>
              <w:rPr>
                <w:b/>
                <w:sz w:val="21"/>
              </w:rPr>
              <w:t>Accéder et citer</w:t>
            </w:r>
          </w:p>
        </w:tc>
        <w:tc>
          <w:tcPr>
            <w:tcW w:type="dxa" w:w="2448"/>
            <w:vAlign w:val="center"/>
            <w:tcMar>
              <w:top w:w="80" w:type="dxa"/>
              <w:bottom w:w="80" w:type="dxa"/>
              <w:left w:w="95" w:type="dxa"/>
              <w:right w:w="95" w:type="dxa"/>
            </w:tcMar>
            <w:shd w:fill="FFFFFF"/>
          </w:tcPr>
          <w:p>
            <w:pPr>
              <w:spacing w:after="0" w:line="247" w:lineRule="auto"/>
            </w:pPr>
            <w:r>
              <w:rPr>
                <w:sz w:val="21"/>
              </w:rPr>
              <w:t>Actions et référence copiable</w:t>
            </w:r>
          </w:p>
        </w:tc>
        <w:tc>
          <w:tcPr>
            <w:tcW w:type="dxa" w:w="5472"/>
            <w:vAlign w:val="center"/>
            <w:tcMar>
              <w:top w:w="80" w:type="dxa"/>
              <w:bottom w:w="80" w:type="dxa"/>
              <w:left w:w="95" w:type="dxa"/>
              <w:right w:w="95" w:type="dxa"/>
            </w:tcMar>
            <w:shd w:fill="FFFFFF"/>
          </w:tcPr>
          <w:p>
            <w:pPr>
              <w:spacing w:after="0" w:line="247" w:lineRule="auto"/>
            </w:pPr>
            <w:r>
              <w:rPr>
                <w:sz w:val="21"/>
              </w:rPr>
              <w:t>Document ou source externe, format, poids, citation, licence et alternative accessible disponible.</w:t>
            </w:r>
          </w:p>
        </w:tc>
      </w:tr>
      <w:tr>
        <w:trPr>
          <w:cantSplit/>
        </w:trPr>
        <w:tc>
          <w:tcPr>
            <w:tcW w:type="dxa" w:w="2304"/>
            <w:vAlign w:val="center"/>
            <w:tcMar>
              <w:top w:w="80" w:type="dxa"/>
              <w:bottom w:w="80" w:type="dxa"/>
              <w:left w:w="95" w:type="dxa"/>
              <w:right w:w="95" w:type="dxa"/>
            </w:tcMar>
            <w:shd w:fill="F3F6F8"/>
          </w:tcPr>
          <w:p>
            <w:pPr>
              <w:spacing w:after="0" w:line="247" w:lineRule="auto"/>
            </w:pPr>
            <w:r>
              <w:rPr>
                <w:b/>
                <w:sz w:val="21"/>
              </w:rPr>
              <w:t>Ressources associées</w:t>
            </w:r>
          </w:p>
        </w:tc>
        <w:tc>
          <w:tcPr>
            <w:tcW w:type="dxa" w:w="2448"/>
            <w:vAlign w:val="center"/>
            <w:tcMar>
              <w:top w:w="80" w:type="dxa"/>
              <w:bottom w:w="80" w:type="dxa"/>
              <w:left w:w="95" w:type="dxa"/>
              <w:right w:w="95" w:type="dxa"/>
            </w:tcMar>
            <w:shd w:fill="F3F6F8"/>
          </w:tcPr>
          <w:p>
            <w:pPr>
              <w:spacing w:after="0" w:line="247" w:lineRule="auto"/>
            </w:pPr>
            <w:r>
              <w:rPr>
                <w:sz w:val="21"/>
              </w:rPr>
              <w:t>Liste courte</w:t>
            </w:r>
          </w:p>
        </w:tc>
        <w:tc>
          <w:tcPr>
            <w:tcW w:type="dxa" w:w="5472"/>
            <w:vAlign w:val="center"/>
            <w:tcMar>
              <w:top w:w="80" w:type="dxa"/>
              <w:bottom w:w="80" w:type="dxa"/>
              <w:left w:w="95" w:type="dxa"/>
              <w:right w:w="95" w:type="dxa"/>
            </w:tcMar>
            <w:shd w:fill="F3F6F8"/>
          </w:tcPr>
          <w:p>
            <w:pPr>
              <w:spacing w:after="0" w:line="247" w:lineRule="auto"/>
            </w:pPr>
            <w:r>
              <w:rPr>
                <w:sz w:val="21"/>
              </w:rPr>
              <w:t>Autres ressources pertinentes, contact pour problème d’accès et date de mise à jour.</w:t>
            </w:r>
          </w:p>
        </w:tc>
      </w:tr>
    </w:tbl>
    <w:p>
      <w:pPr>
        <w:spacing w:after="120" w:line="20" w:lineRule="exact"/>
      </w:pPr>
      <w:r>
        <w:rPr>
          <w:sz w:val="2"/>
        </w:rPr>
      </w:r>
    </w:p>
    <w:p>
      <w:pPr>
        <w:pStyle w:val="Heading2"/>
      </w:pPr>
      <w:r>
        <w:t>Notice média ou album</w:t>
      </w:r>
    </w:p>
    <w:p>
      <w:r>
        <w:rPr>
          <w:b/>
        </w:rPr>
        <w:t xml:space="preserve">Accès </w:t>
      </w:r>
      <w:r>
        <w:t>Médiathèque — Consulter un média avec son contexte et ses droits.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2448"/>
        <w:gridCol w:w="5472"/>
      </w:tblGrid>
      <w:tr>
        <w:trPr>
          <w:tblHeader/>
        </w:trPr>
        <w:tc>
          <w:tcPr>
            <w:tcW w:type="dxa" w:w="2304"/>
            <w:vAlign w:val="center"/>
            <w:tcMar>
              <w:top w:w="80" w:type="dxa"/>
              <w:bottom w:w="80" w:type="dxa"/>
              <w:left w:w="95" w:type="dxa"/>
              <w:right w:w="95" w:type="dxa"/>
            </w:tcMar>
            <w:shd w:fill="12345A"/>
          </w:tcPr>
          <w:p>
            <w:pPr>
              <w:spacing w:after="0" w:line="247" w:lineRule="auto"/>
            </w:pPr>
            <w:r>
              <w:rPr>
                <w:b/>
                <w:color w:val="FFFFFF"/>
                <w:sz w:val="21"/>
              </w:rPr>
              <w:t>Section</w:t>
            </w:r>
          </w:p>
        </w:tc>
        <w:tc>
          <w:tcPr>
            <w:tcW w:type="dxa" w:w="2448"/>
            <w:vAlign w:val="center"/>
            <w:tcMar>
              <w:top w:w="80" w:type="dxa"/>
              <w:bottom w:w="80" w:type="dxa"/>
              <w:left w:w="95" w:type="dxa"/>
              <w:right w:w="95" w:type="dxa"/>
            </w:tcMar>
            <w:shd w:fill="12345A"/>
          </w:tcPr>
          <w:p>
            <w:pPr>
              <w:spacing w:after="0" w:line="247" w:lineRule="auto"/>
            </w:pPr>
            <w:r>
              <w:rPr>
                <w:b/>
                <w:color w:val="FFFFFF"/>
                <w:sz w:val="21"/>
              </w:rPr>
              <w:t>Disposition</w:t>
            </w:r>
          </w:p>
        </w:tc>
        <w:tc>
          <w:tcPr>
            <w:tcW w:type="dxa" w:w="5472"/>
            <w:vAlign w:val="center"/>
            <w:tcMar>
              <w:top w:w="80" w:type="dxa"/>
              <w:bottom w:w="80" w:type="dxa"/>
              <w:left w:w="95" w:type="dxa"/>
              <w:right w:w="95" w:type="dxa"/>
            </w:tcMar>
            <w:shd w:fill="12345A"/>
          </w:tcPr>
          <w:p>
            <w:pPr>
              <w:spacing w:after="0" w:line="247" w:lineRule="auto"/>
            </w:pPr>
            <w:r>
              <w:rPr>
                <w:b/>
                <w:color w:val="FFFFFF"/>
                <w:sz w:val="21"/>
              </w:rPr>
              <w:t>Informations requises</w:t>
            </w:r>
          </w:p>
        </w:tc>
      </w:tr>
      <w:tr>
        <w:trPr>
          <w:cantSplit/>
        </w:trPr>
        <w:tc>
          <w:tcPr>
            <w:tcW w:type="dxa" w:w="2304"/>
            <w:vAlign w:val="center"/>
            <w:tcMar>
              <w:top w:w="80" w:type="dxa"/>
              <w:bottom w:w="80" w:type="dxa"/>
              <w:left w:w="95" w:type="dxa"/>
              <w:right w:w="95" w:type="dxa"/>
            </w:tcMar>
            <w:shd w:fill="FFFFFF"/>
          </w:tcPr>
          <w:p>
            <w:pPr>
              <w:spacing w:after="0" w:line="247" w:lineRule="auto"/>
            </w:pPr>
            <w:r>
              <w:rPr>
                <w:b/>
                <w:sz w:val="21"/>
              </w:rPr>
              <w:t>Média et repères</w:t>
            </w:r>
          </w:p>
        </w:tc>
        <w:tc>
          <w:tcPr>
            <w:tcW w:type="dxa" w:w="2448"/>
            <w:vAlign w:val="center"/>
            <w:tcMar>
              <w:top w:w="80" w:type="dxa"/>
              <w:bottom w:w="80" w:type="dxa"/>
              <w:left w:w="95" w:type="dxa"/>
              <w:right w:w="95" w:type="dxa"/>
            </w:tcMar>
            <w:shd w:fill="FFFFFF"/>
          </w:tcPr>
          <w:p>
            <w:pPr>
              <w:spacing w:after="0" w:line="247" w:lineRule="auto"/>
            </w:pPr>
            <w:r>
              <w:rPr>
                <w:sz w:val="21"/>
              </w:rPr>
              <w:t>Lecteur ou galerie en tête</w:t>
            </w:r>
          </w:p>
        </w:tc>
        <w:tc>
          <w:tcPr>
            <w:tcW w:type="dxa" w:w="5472"/>
            <w:vAlign w:val="center"/>
            <w:tcMar>
              <w:top w:w="80" w:type="dxa"/>
              <w:bottom w:w="80" w:type="dxa"/>
              <w:left w:w="95" w:type="dxa"/>
              <w:right w:w="95" w:type="dxa"/>
            </w:tcMar>
            <w:shd w:fill="FFFFFF"/>
          </w:tcPr>
          <w:p>
            <w:pPr>
              <w:spacing w:after="0" w:line="247" w:lineRule="auto"/>
            </w:pPr>
            <w:r>
              <w:rPr>
                <w:sz w:val="21"/>
              </w:rPr>
              <w:t>Type, titre, sujet, date, contexte et relation vers événement, projet ou plateforme.</w:t>
            </w:r>
          </w:p>
        </w:tc>
      </w:tr>
      <w:tr>
        <w:trPr>
          <w:cantSplit/>
        </w:trPr>
        <w:tc>
          <w:tcPr>
            <w:tcW w:type="dxa" w:w="2304"/>
            <w:vAlign w:val="center"/>
            <w:tcMar>
              <w:top w:w="80" w:type="dxa"/>
              <w:bottom w:w="80" w:type="dxa"/>
              <w:left w:w="95" w:type="dxa"/>
              <w:right w:w="95" w:type="dxa"/>
            </w:tcMar>
            <w:shd w:fill="F3F6F8"/>
          </w:tcPr>
          <w:p>
            <w:pPr>
              <w:spacing w:after="0" w:line="247" w:lineRule="auto"/>
            </w:pPr>
            <w:r>
              <w:rPr>
                <w:b/>
                <w:sz w:val="21"/>
              </w:rPr>
              <w:t>Légende et accessibilité</w:t>
            </w:r>
          </w:p>
        </w:tc>
        <w:tc>
          <w:tcPr>
            <w:tcW w:type="dxa" w:w="2448"/>
            <w:vAlign w:val="center"/>
            <w:tcMar>
              <w:top w:w="80" w:type="dxa"/>
              <w:bottom w:w="80" w:type="dxa"/>
              <w:left w:w="95" w:type="dxa"/>
              <w:right w:w="95" w:type="dxa"/>
            </w:tcMar>
            <w:shd w:fill="F3F6F8"/>
          </w:tcPr>
          <w:p>
            <w:pPr>
              <w:spacing w:after="0" w:line="247" w:lineRule="auto"/>
            </w:pPr>
            <w:r>
              <w:rPr>
                <w:sz w:val="21"/>
              </w:rPr>
              <w:t>Texte sous le média</w:t>
            </w:r>
          </w:p>
        </w:tc>
        <w:tc>
          <w:tcPr>
            <w:tcW w:type="dxa" w:w="5472"/>
            <w:vAlign w:val="center"/>
            <w:tcMar>
              <w:top w:w="80" w:type="dxa"/>
              <w:bottom w:w="80" w:type="dxa"/>
              <w:left w:w="95" w:type="dxa"/>
              <w:right w:w="95" w:type="dxa"/>
            </w:tcMar>
            <w:shd w:fill="F3F6F8"/>
          </w:tcPr>
          <w:p>
            <w:pPr>
              <w:spacing w:after="0" w:line="247" w:lineRule="auto"/>
            </w:pPr>
            <w:r>
              <w:rPr>
                <w:sz w:val="21"/>
              </w:rPr>
              <w:t>Légende, crédit, texte alternatif ; sous-titres, transcription et audiodescription selon le besoin.</w:t>
            </w:r>
          </w:p>
        </w:tc>
      </w:tr>
      <w:tr>
        <w:trPr>
          <w:cantSplit/>
        </w:trPr>
        <w:tc>
          <w:tcPr>
            <w:tcW w:type="dxa" w:w="2304"/>
            <w:vAlign w:val="center"/>
            <w:tcMar>
              <w:top w:w="80" w:type="dxa"/>
              <w:bottom w:w="80" w:type="dxa"/>
              <w:left w:w="95" w:type="dxa"/>
              <w:right w:w="95" w:type="dxa"/>
            </w:tcMar>
            <w:shd w:fill="FFFFFF"/>
          </w:tcPr>
          <w:p>
            <w:pPr>
              <w:spacing w:after="0" w:line="247" w:lineRule="auto"/>
            </w:pPr>
            <w:r>
              <w:rPr>
                <w:b/>
                <w:sz w:val="21"/>
              </w:rPr>
              <w:t>Téléchargement et droits</w:t>
            </w:r>
          </w:p>
        </w:tc>
        <w:tc>
          <w:tcPr>
            <w:tcW w:type="dxa" w:w="2448"/>
            <w:vAlign w:val="center"/>
            <w:tcMar>
              <w:top w:w="80" w:type="dxa"/>
              <w:bottom w:w="80" w:type="dxa"/>
              <w:left w:w="95" w:type="dxa"/>
              <w:right w:w="95" w:type="dxa"/>
            </w:tcMar>
            <w:shd w:fill="FFFFFF"/>
          </w:tcPr>
          <w:p>
            <w:pPr>
              <w:spacing w:after="0" w:line="247" w:lineRule="auto"/>
            </w:pPr>
            <w:r>
              <w:rPr>
                <w:sz w:val="21"/>
              </w:rPr>
              <w:t>Liste de versions et conditions</w:t>
            </w:r>
          </w:p>
        </w:tc>
        <w:tc>
          <w:tcPr>
            <w:tcW w:type="dxa" w:w="5472"/>
            <w:vAlign w:val="center"/>
            <w:tcMar>
              <w:top w:w="80" w:type="dxa"/>
              <w:bottom w:w="80" w:type="dxa"/>
              <w:left w:w="95" w:type="dxa"/>
              <w:right w:w="95" w:type="dxa"/>
            </w:tcMar>
            <w:shd w:fill="FFFFFF"/>
          </w:tcPr>
          <w:p>
            <w:pPr>
              <w:spacing w:after="0" w:line="247" w:lineRule="auto"/>
            </w:pPr>
            <w:r>
              <w:rPr>
                <w:sz w:val="21"/>
              </w:rPr>
              <w:t>Formats, dimensions ou durée, tailles, licence et restrictions ; fichiers publics uniquement.</w:t>
            </w:r>
          </w:p>
        </w:tc>
      </w:tr>
      <w:tr>
        <w:trPr>
          <w:cantSplit/>
        </w:trPr>
        <w:tc>
          <w:tcPr>
            <w:tcW w:type="dxa" w:w="2304"/>
            <w:vAlign w:val="center"/>
            <w:tcMar>
              <w:top w:w="80" w:type="dxa"/>
              <w:bottom w:w="80" w:type="dxa"/>
              <w:left w:w="95" w:type="dxa"/>
              <w:right w:w="95" w:type="dxa"/>
            </w:tcMar>
            <w:shd w:fill="F3F6F8"/>
          </w:tcPr>
          <w:p>
            <w:pPr>
              <w:spacing w:after="0" w:line="247" w:lineRule="auto"/>
            </w:pPr>
            <w:r>
              <w:rPr>
                <w:b/>
                <w:sz w:val="21"/>
              </w:rPr>
              <w:t>Médias associés</w:t>
            </w:r>
          </w:p>
        </w:tc>
        <w:tc>
          <w:tcPr>
            <w:tcW w:type="dxa" w:w="2448"/>
            <w:vAlign w:val="center"/>
            <w:tcMar>
              <w:top w:w="80" w:type="dxa"/>
              <w:bottom w:w="80" w:type="dxa"/>
              <w:left w:w="95" w:type="dxa"/>
              <w:right w:w="95" w:type="dxa"/>
            </w:tcMar>
            <w:shd w:fill="F3F6F8"/>
          </w:tcPr>
          <w:p>
            <w:pPr>
              <w:spacing w:after="0" w:line="247" w:lineRule="auto"/>
            </w:pPr>
            <w:r>
              <w:rPr>
                <w:sz w:val="21"/>
              </w:rPr>
              <w:t>Grille courte</w:t>
            </w:r>
          </w:p>
        </w:tc>
        <w:tc>
          <w:tcPr>
            <w:tcW w:type="dxa" w:w="5472"/>
            <w:vAlign w:val="center"/>
            <w:tcMar>
              <w:top w:w="80" w:type="dxa"/>
              <w:bottom w:w="80" w:type="dxa"/>
              <w:left w:w="95" w:type="dxa"/>
              <w:right w:w="95" w:type="dxa"/>
            </w:tcMar>
            <w:shd w:fill="F3F6F8"/>
          </w:tcPr>
          <w:p>
            <w:pPr>
              <w:spacing w:after="0" w:line="247" w:lineRule="auto"/>
            </w:pPr>
            <w:r>
              <w:rPr>
                <w:sz w:val="21"/>
              </w:rPr>
              <w:t>Navigation d’album au clavier, autres médias liés et contact presse.</w:t>
            </w:r>
          </w:p>
        </w:tc>
      </w:tr>
    </w:tbl>
    <w:p>
      <w:pPr>
        <w:spacing w:after="120" w:line="20" w:lineRule="exact"/>
      </w:pPr>
      <w:r>
        <w:rPr>
          <w:sz w:val="2"/>
        </w:rPr>
      </w:r>
    </w:p>
    <w:p>
      <w:pPr>
        <w:pStyle w:val="Heading2"/>
        <w:pageBreakBefore/>
      </w:pPr>
      <w:r>
        <w:t>Fiche opportunité ou carrière</w:t>
      </w:r>
    </w:p>
    <w:p>
      <w:r>
        <w:rPr>
          <w:b/>
        </w:rPr>
        <w:t xml:space="preserve">Accès </w:t>
      </w:r>
      <w:r>
        <w:t>Opportunités &amp; Carrières — Permettre une candidature informée et correctement orientée.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2448"/>
        <w:gridCol w:w="5472"/>
      </w:tblGrid>
      <w:tr>
        <w:trPr>
          <w:tblHeader/>
        </w:trPr>
        <w:tc>
          <w:tcPr>
            <w:tcW w:type="dxa" w:w="2304"/>
            <w:vAlign w:val="center"/>
            <w:tcMar>
              <w:top w:w="80" w:type="dxa"/>
              <w:bottom w:w="80" w:type="dxa"/>
              <w:left w:w="95" w:type="dxa"/>
              <w:right w:w="95" w:type="dxa"/>
            </w:tcMar>
            <w:shd w:fill="12345A"/>
          </w:tcPr>
          <w:p>
            <w:pPr>
              <w:spacing w:after="0" w:line="247" w:lineRule="auto"/>
            </w:pPr>
            <w:r>
              <w:rPr>
                <w:b/>
                <w:color w:val="FFFFFF"/>
                <w:sz w:val="21"/>
              </w:rPr>
              <w:t>Section</w:t>
            </w:r>
          </w:p>
        </w:tc>
        <w:tc>
          <w:tcPr>
            <w:tcW w:type="dxa" w:w="2448"/>
            <w:vAlign w:val="center"/>
            <w:tcMar>
              <w:top w:w="80" w:type="dxa"/>
              <w:bottom w:w="80" w:type="dxa"/>
              <w:left w:w="95" w:type="dxa"/>
              <w:right w:w="95" w:type="dxa"/>
            </w:tcMar>
            <w:shd w:fill="12345A"/>
          </w:tcPr>
          <w:p>
            <w:pPr>
              <w:spacing w:after="0" w:line="247" w:lineRule="auto"/>
            </w:pPr>
            <w:r>
              <w:rPr>
                <w:b/>
                <w:color w:val="FFFFFF"/>
                <w:sz w:val="21"/>
              </w:rPr>
              <w:t>Disposition</w:t>
            </w:r>
          </w:p>
        </w:tc>
        <w:tc>
          <w:tcPr>
            <w:tcW w:type="dxa" w:w="5472"/>
            <w:vAlign w:val="center"/>
            <w:tcMar>
              <w:top w:w="80" w:type="dxa"/>
              <w:bottom w:w="80" w:type="dxa"/>
              <w:left w:w="95" w:type="dxa"/>
              <w:right w:w="95" w:type="dxa"/>
            </w:tcMar>
            <w:shd w:fill="12345A"/>
          </w:tcPr>
          <w:p>
            <w:pPr>
              <w:spacing w:after="0" w:line="247" w:lineRule="auto"/>
            </w:pPr>
            <w:r>
              <w:rPr>
                <w:b/>
                <w:color w:val="FFFFFF"/>
                <w:sz w:val="21"/>
              </w:rPr>
              <w:t>Informations requises</w:t>
            </w:r>
          </w:p>
        </w:tc>
      </w:tr>
      <w:tr>
        <w:trPr>
          <w:cantSplit/>
        </w:trPr>
        <w:tc>
          <w:tcPr>
            <w:tcW w:type="dxa" w:w="2304"/>
            <w:vAlign w:val="center"/>
            <w:tcMar>
              <w:top w:w="80" w:type="dxa"/>
              <w:bottom w:w="80" w:type="dxa"/>
              <w:left w:w="95" w:type="dxa"/>
              <w:right w:w="95" w:type="dxa"/>
            </w:tcMar>
            <w:shd w:fill="FFFFFF"/>
          </w:tcPr>
          <w:p>
            <w:pPr>
              <w:spacing w:after="0" w:line="247" w:lineRule="auto"/>
            </w:pPr>
            <w:r>
              <w:rPr>
                <w:b/>
                <w:sz w:val="21"/>
              </w:rPr>
              <w:t>Identité de l’offre</w:t>
            </w:r>
          </w:p>
        </w:tc>
        <w:tc>
          <w:tcPr>
            <w:tcW w:type="dxa" w:w="2448"/>
            <w:vAlign w:val="center"/>
            <w:tcMar>
              <w:top w:w="80" w:type="dxa"/>
              <w:bottom w:w="80" w:type="dxa"/>
              <w:left w:w="95" w:type="dxa"/>
              <w:right w:w="95" w:type="dxa"/>
            </w:tcMar>
            <w:shd w:fill="FFFFFF"/>
          </w:tcPr>
          <w:p>
            <w:pPr>
              <w:spacing w:after="0" w:line="247" w:lineRule="auto"/>
            </w:pPr>
            <w:r>
              <w:rPr>
                <w:sz w:val="21"/>
              </w:rPr>
              <w:t>Bandeau avec statut explicite</w:t>
            </w:r>
          </w:p>
        </w:tc>
        <w:tc>
          <w:tcPr>
            <w:tcW w:type="dxa" w:w="5472"/>
            <w:vAlign w:val="center"/>
            <w:tcMar>
              <w:top w:w="80" w:type="dxa"/>
              <w:bottom w:w="80" w:type="dxa"/>
              <w:left w:w="95" w:type="dxa"/>
              <w:right w:w="95" w:type="dxa"/>
            </w:tcMar>
            <w:shd w:fill="FFFFFF"/>
          </w:tcPr>
          <w:p>
            <w:pPr>
              <w:spacing w:after="0" w:line="247" w:lineRule="auto"/>
            </w:pPr>
            <w:r>
              <w:rPr>
                <w:sz w:val="21"/>
              </w:rPr>
              <w:t>Type, poste ou objet, lieu, contrat si pertinent, dates, échéance avec fuseau et référence.</w:t>
            </w:r>
          </w:p>
        </w:tc>
      </w:tr>
      <w:tr>
        <w:trPr>
          <w:cantSplit/>
        </w:trPr>
        <w:tc>
          <w:tcPr>
            <w:tcW w:type="dxa" w:w="2304"/>
            <w:vAlign w:val="center"/>
            <w:tcMar>
              <w:top w:w="80" w:type="dxa"/>
              <w:bottom w:w="80" w:type="dxa"/>
              <w:left w:w="95" w:type="dxa"/>
              <w:right w:w="95" w:type="dxa"/>
            </w:tcMar>
            <w:shd w:fill="F3F6F8"/>
          </w:tcPr>
          <w:p>
            <w:pPr>
              <w:spacing w:after="0" w:line="247" w:lineRule="auto"/>
            </w:pPr>
            <w:r>
              <w:rPr>
                <w:b/>
                <w:sz w:val="21"/>
              </w:rPr>
              <w:t>Missions et critères</w:t>
            </w:r>
          </w:p>
        </w:tc>
        <w:tc>
          <w:tcPr>
            <w:tcW w:type="dxa" w:w="2448"/>
            <w:vAlign w:val="center"/>
            <w:tcMar>
              <w:top w:w="80" w:type="dxa"/>
              <w:bottom w:w="80" w:type="dxa"/>
              <w:left w:w="95" w:type="dxa"/>
              <w:right w:w="95" w:type="dxa"/>
            </w:tcMar>
            <w:shd w:fill="F3F6F8"/>
          </w:tcPr>
          <w:p>
            <w:pPr>
              <w:spacing w:after="0" w:line="247" w:lineRule="auto"/>
            </w:pPr>
            <w:r>
              <w:rPr>
                <w:sz w:val="21"/>
              </w:rPr>
              <w:t>Colonne de lecture et listes</w:t>
            </w:r>
          </w:p>
        </w:tc>
        <w:tc>
          <w:tcPr>
            <w:tcW w:type="dxa" w:w="5472"/>
            <w:vAlign w:val="center"/>
            <w:tcMar>
              <w:top w:w="80" w:type="dxa"/>
              <w:bottom w:w="80" w:type="dxa"/>
              <w:left w:w="95" w:type="dxa"/>
              <w:right w:w="95" w:type="dxa"/>
            </w:tcMar>
            <w:shd w:fill="F3F6F8"/>
          </w:tcPr>
          <w:p>
            <w:pPr>
              <w:spacing w:after="0" w:line="247" w:lineRule="auto"/>
            </w:pPr>
            <w:r>
              <w:rPr>
                <w:sz w:val="21"/>
              </w:rPr>
              <w:t>Missions ou objet, profil éligible, critères, pièces et règles officielles.</w:t>
            </w:r>
          </w:p>
        </w:tc>
      </w:tr>
      <w:tr>
        <w:trPr>
          <w:cantSplit/>
        </w:trPr>
        <w:tc>
          <w:tcPr>
            <w:tcW w:type="dxa" w:w="2304"/>
            <w:vAlign w:val="center"/>
            <w:tcMar>
              <w:top w:w="80" w:type="dxa"/>
              <w:bottom w:w="80" w:type="dxa"/>
              <w:left w:w="95" w:type="dxa"/>
              <w:right w:w="95" w:type="dxa"/>
            </w:tcMar>
            <w:shd w:fill="FFFFFF"/>
          </w:tcPr>
          <w:p>
            <w:pPr>
              <w:spacing w:after="0" w:line="247" w:lineRule="auto"/>
            </w:pPr>
            <w:r>
              <w:rPr>
                <w:b/>
                <w:sz w:val="21"/>
              </w:rPr>
              <w:t>Candidater ou répondre</w:t>
            </w:r>
          </w:p>
        </w:tc>
        <w:tc>
          <w:tcPr>
            <w:tcW w:type="dxa" w:w="2448"/>
            <w:vAlign w:val="center"/>
            <w:tcMar>
              <w:top w:w="80" w:type="dxa"/>
              <w:bottom w:w="80" w:type="dxa"/>
              <w:left w:w="95" w:type="dxa"/>
              <w:right w:w="95" w:type="dxa"/>
            </w:tcMar>
            <w:shd w:fill="FFFFFF"/>
          </w:tcPr>
          <w:p>
            <w:pPr>
              <w:spacing w:after="0" w:line="247" w:lineRule="auto"/>
            </w:pPr>
            <w:r>
              <w:rPr>
                <w:sz w:val="21"/>
              </w:rPr>
              <w:t>Action et canal sécurisé</w:t>
            </w:r>
          </w:p>
        </w:tc>
        <w:tc>
          <w:tcPr>
            <w:tcW w:type="dxa" w:w="5472"/>
            <w:vAlign w:val="center"/>
            <w:tcMar>
              <w:top w:w="80" w:type="dxa"/>
              <w:bottom w:w="80" w:type="dxa"/>
              <w:left w:w="95" w:type="dxa"/>
              <w:right w:w="95" w:type="dxa"/>
            </w:tcMar>
            <w:shd w:fill="FFFFFF"/>
          </w:tcPr>
          <w:p>
            <w:pPr>
              <w:spacing w:after="0" w:line="247" w:lineRule="auto"/>
            </w:pPr>
            <w:r>
              <w:rPr>
                <w:sz w:val="21"/>
              </w:rPr>
              <w:t>Canal autorisé et opérationnel, instructions, documents et notice propre au traitement de candidature.</w:t>
            </w:r>
          </w:p>
        </w:tc>
      </w:tr>
      <w:tr>
        <w:trPr>
          <w:cantSplit/>
        </w:trPr>
        <w:tc>
          <w:tcPr>
            <w:tcW w:type="dxa" w:w="2304"/>
            <w:vAlign w:val="center"/>
            <w:tcMar>
              <w:top w:w="80" w:type="dxa"/>
              <w:bottom w:w="80" w:type="dxa"/>
              <w:left w:w="95" w:type="dxa"/>
              <w:right w:w="95" w:type="dxa"/>
            </w:tcMar>
            <w:shd w:fill="F3F6F8"/>
          </w:tcPr>
          <w:p>
            <w:pPr>
              <w:spacing w:after="0" w:line="247" w:lineRule="auto"/>
            </w:pPr>
            <w:r>
              <w:rPr>
                <w:b/>
                <w:sz w:val="21"/>
              </w:rPr>
              <w:t>Questions et</w:t>
              <w:br/>
              <w:t>clôture</w:t>
            </w:r>
          </w:p>
        </w:tc>
        <w:tc>
          <w:tcPr>
            <w:tcW w:type="dxa" w:w="2448"/>
            <w:vAlign w:val="center"/>
            <w:tcMar>
              <w:top w:w="80" w:type="dxa"/>
              <w:bottom w:w="80" w:type="dxa"/>
              <w:left w:w="95" w:type="dxa"/>
              <w:right w:w="95" w:type="dxa"/>
            </w:tcMar>
            <w:shd w:fill="F3F6F8"/>
          </w:tcPr>
          <w:p>
            <w:pPr>
              <w:spacing w:after="0" w:line="247" w:lineRule="auto"/>
            </w:pPr>
            <w:r>
              <w:rPr>
                <w:sz w:val="21"/>
              </w:rPr>
              <w:t>Contact et état de l’offre</w:t>
            </w:r>
          </w:p>
        </w:tc>
        <w:tc>
          <w:tcPr>
            <w:tcW w:type="dxa" w:w="5472"/>
            <w:vAlign w:val="center"/>
            <w:tcMar>
              <w:top w:w="80" w:type="dxa"/>
              <w:bottom w:w="80" w:type="dxa"/>
              <w:left w:w="95" w:type="dxa"/>
              <w:right w:w="95" w:type="dxa"/>
            </w:tcMar>
            <w:shd w:fill="F3F6F8"/>
          </w:tcPr>
          <w:p>
            <w:pPr>
              <w:spacing w:after="0" w:line="247" w:lineRule="auto"/>
            </w:pPr>
            <w:r>
              <w:rPr>
                <w:sz w:val="21"/>
              </w:rPr>
              <w:t>Contact fonctionnel ; état fermé après échéance ; archives publiques séparées des pièces des candidats.</w:t>
            </w:r>
          </w:p>
        </w:tc>
      </w:tr>
    </w:tbl>
    <w:p>
      <w:pPr>
        <w:spacing w:after="120" w:line="20" w:lineRule="exact"/>
      </w:pPr>
      <w:r>
        <w:rPr>
          <w:sz w:val="2"/>
        </w:rPr>
      </w:r>
    </w:p>
    <w:p>
      <w:pPr>
        <w:pStyle w:val="Heading2"/>
      </w:pPr>
      <w:r>
        <w:t>Fiche appel à projets</w:t>
      </w:r>
    </w:p>
    <w:p>
      <w:r>
        <w:rPr>
          <w:b/>
        </w:rPr>
        <w:t xml:space="preserve">Accès </w:t>
      </w:r>
      <w:r>
        <w:t>Agence de Moyens et Opportunités &amp; Carrières — Fournir une référence unique pour les règles et le dépôt.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2448"/>
        <w:gridCol w:w="5472"/>
      </w:tblGrid>
      <w:tr>
        <w:trPr>
          <w:tblHeader/>
        </w:trPr>
        <w:tc>
          <w:tcPr>
            <w:tcW w:type="dxa" w:w="2304"/>
            <w:vAlign w:val="center"/>
            <w:tcMar>
              <w:top w:w="80" w:type="dxa"/>
              <w:bottom w:w="80" w:type="dxa"/>
              <w:left w:w="95" w:type="dxa"/>
              <w:right w:w="95" w:type="dxa"/>
            </w:tcMar>
            <w:shd w:fill="12345A"/>
          </w:tcPr>
          <w:p>
            <w:pPr>
              <w:spacing w:after="0" w:line="247" w:lineRule="auto"/>
            </w:pPr>
            <w:r>
              <w:rPr>
                <w:b/>
                <w:color w:val="FFFFFF"/>
                <w:sz w:val="21"/>
              </w:rPr>
              <w:t>Section</w:t>
            </w:r>
          </w:p>
        </w:tc>
        <w:tc>
          <w:tcPr>
            <w:tcW w:type="dxa" w:w="2448"/>
            <w:vAlign w:val="center"/>
            <w:tcMar>
              <w:top w:w="80" w:type="dxa"/>
              <w:bottom w:w="80" w:type="dxa"/>
              <w:left w:w="95" w:type="dxa"/>
              <w:right w:w="95" w:type="dxa"/>
            </w:tcMar>
            <w:shd w:fill="12345A"/>
          </w:tcPr>
          <w:p>
            <w:pPr>
              <w:spacing w:after="0" w:line="247" w:lineRule="auto"/>
            </w:pPr>
            <w:r>
              <w:rPr>
                <w:b/>
                <w:color w:val="FFFFFF"/>
                <w:sz w:val="21"/>
              </w:rPr>
              <w:t>Disposition</w:t>
            </w:r>
          </w:p>
        </w:tc>
        <w:tc>
          <w:tcPr>
            <w:tcW w:type="dxa" w:w="5472"/>
            <w:vAlign w:val="center"/>
            <w:tcMar>
              <w:top w:w="80" w:type="dxa"/>
              <w:bottom w:w="80" w:type="dxa"/>
              <w:left w:w="95" w:type="dxa"/>
              <w:right w:w="95" w:type="dxa"/>
            </w:tcMar>
            <w:shd w:fill="12345A"/>
          </w:tcPr>
          <w:p>
            <w:pPr>
              <w:spacing w:after="0" w:line="247" w:lineRule="auto"/>
            </w:pPr>
            <w:r>
              <w:rPr>
                <w:b/>
                <w:color w:val="FFFFFF"/>
                <w:sz w:val="21"/>
              </w:rPr>
              <w:t>Informations requises</w:t>
            </w:r>
          </w:p>
        </w:tc>
      </w:tr>
      <w:tr>
        <w:trPr>
          <w:cantSplit/>
        </w:trPr>
        <w:tc>
          <w:tcPr>
            <w:tcW w:type="dxa" w:w="2304"/>
            <w:vAlign w:val="center"/>
            <w:tcMar>
              <w:top w:w="80" w:type="dxa"/>
              <w:bottom w:w="80" w:type="dxa"/>
              <w:left w:w="95" w:type="dxa"/>
              <w:right w:w="95" w:type="dxa"/>
            </w:tcMar>
            <w:shd w:fill="FFFFFF"/>
          </w:tcPr>
          <w:p>
            <w:pPr>
              <w:spacing w:after="0" w:line="247" w:lineRule="auto"/>
            </w:pPr>
            <w:r>
              <w:rPr>
                <w:b/>
                <w:sz w:val="21"/>
              </w:rPr>
              <w:t>Repères de l’appel</w:t>
            </w:r>
          </w:p>
        </w:tc>
        <w:tc>
          <w:tcPr>
            <w:tcW w:type="dxa" w:w="2448"/>
            <w:vAlign w:val="center"/>
            <w:tcMar>
              <w:top w:w="80" w:type="dxa"/>
              <w:bottom w:w="80" w:type="dxa"/>
              <w:left w:w="95" w:type="dxa"/>
              <w:right w:w="95" w:type="dxa"/>
            </w:tcMar>
            <w:shd w:fill="FFFFFF"/>
          </w:tcPr>
          <w:p>
            <w:pPr>
              <w:spacing w:after="0" w:line="247" w:lineRule="auto"/>
            </w:pPr>
            <w:r>
              <w:rPr>
                <w:sz w:val="21"/>
              </w:rPr>
              <w:t>Bandeau et statut</w:t>
            </w:r>
          </w:p>
        </w:tc>
        <w:tc>
          <w:tcPr>
            <w:tcW w:type="dxa" w:w="5472"/>
            <w:vAlign w:val="center"/>
            <w:tcMar>
              <w:top w:w="80" w:type="dxa"/>
              <w:bottom w:w="80" w:type="dxa"/>
              <w:left w:w="95" w:type="dxa"/>
              <w:right w:w="95" w:type="dxa"/>
            </w:tcMar>
            <w:shd w:fill="FFFFFF"/>
          </w:tcPr>
          <w:p>
            <w:pPr>
              <w:spacing w:after="0" w:line="247" w:lineRule="auto"/>
            </w:pPr>
            <w:r>
              <w:rPr>
                <w:sz w:val="21"/>
              </w:rPr>
              <w:t>Intitulé, programme, priorités, dates, calendrier et fuseau horaire.</w:t>
            </w:r>
          </w:p>
        </w:tc>
      </w:tr>
      <w:tr>
        <w:trPr>
          <w:cantSplit/>
        </w:trPr>
        <w:tc>
          <w:tcPr>
            <w:tcW w:type="dxa" w:w="2304"/>
            <w:vAlign w:val="center"/>
            <w:tcMar>
              <w:top w:w="80" w:type="dxa"/>
              <w:bottom w:w="80" w:type="dxa"/>
              <w:left w:w="95" w:type="dxa"/>
              <w:right w:w="95" w:type="dxa"/>
            </w:tcMar>
            <w:shd w:fill="F3F6F8"/>
          </w:tcPr>
          <w:p>
            <w:pPr>
              <w:spacing w:after="0" w:line="247" w:lineRule="auto"/>
            </w:pPr>
            <w:r>
              <w:rPr>
                <w:b/>
                <w:sz w:val="21"/>
              </w:rPr>
              <w:t>Périmètre et éligibilité</w:t>
            </w:r>
          </w:p>
        </w:tc>
        <w:tc>
          <w:tcPr>
            <w:tcW w:type="dxa" w:w="2448"/>
            <w:vAlign w:val="center"/>
            <w:tcMar>
              <w:top w:w="80" w:type="dxa"/>
              <w:bottom w:w="80" w:type="dxa"/>
              <w:left w:w="95" w:type="dxa"/>
              <w:right w:w="95" w:type="dxa"/>
            </w:tcMar>
            <w:shd w:fill="F3F6F8"/>
          </w:tcPr>
          <w:p>
            <w:pPr>
              <w:spacing w:after="0" w:line="247" w:lineRule="auto"/>
            </w:pPr>
            <w:r>
              <w:rPr>
                <w:sz w:val="21"/>
              </w:rPr>
              <w:t>Sections en lecture verticale</w:t>
            </w:r>
          </w:p>
        </w:tc>
        <w:tc>
          <w:tcPr>
            <w:tcW w:type="dxa" w:w="5472"/>
            <w:vAlign w:val="center"/>
            <w:tcMar>
              <w:top w:w="80" w:type="dxa"/>
              <w:bottom w:w="80" w:type="dxa"/>
              <w:left w:w="95" w:type="dxa"/>
              <w:right w:w="95" w:type="dxa"/>
            </w:tcMar>
            <w:shd w:fill="F3F6F8"/>
          </w:tcPr>
          <w:p>
            <w:pPr>
              <w:spacing w:after="0" w:line="247" w:lineRule="auto"/>
            </w:pPr>
            <w:r>
              <w:rPr>
                <w:sz w:val="21"/>
              </w:rPr>
              <w:t>Objectifs, publics et consortiums admissibles, soutien et règles financières confirmées.</w:t>
            </w:r>
          </w:p>
        </w:tc>
      </w:tr>
      <w:tr>
        <w:trPr>
          <w:cantSplit/>
        </w:trPr>
        <w:tc>
          <w:tcPr>
            <w:tcW w:type="dxa" w:w="2304"/>
            <w:vAlign w:val="center"/>
            <w:tcMar>
              <w:top w:w="80" w:type="dxa"/>
              <w:bottom w:w="80" w:type="dxa"/>
              <w:left w:w="95" w:type="dxa"/>
              <w:right w:w="95" w:type="dxa"/>
            </w:tcMar>
            <w:shd w:fill="FFFFFF"/>
          </w:tcPr>
          <w:p>
            <w:pPr>
              <w:spacing w:after="0" w:line="247" w:lineRule="auto"/>
            </w:pPr>
            <w:r>
              <w:rPr>
                <w:b/>
                <w:sz w:val="21"/>
              </w:rPr>
              <w:t>Candidature et évaluation</w:t>
            </w:r>
          </w:p>
        </w:tc>
        <w:tc>
          <w:tcPr>
            <w:tcW w:type="dxa" w:w="2448"/>
            <w:vAlign w:val="center"/>
            <w:tcMar>
              <w:top w:w="80" w:type="dxa"/>
              <w:bottom w:w="80" w:type="dxa"/>
              <w:left w:w="95" w:type="dxa"/>
              <w:right w:w="95" w:type="dxa"/>
            </w:tcMar>
            <w:shd w:fill="FFFFFF"/>
          </w:tcPr>
          <w:p>
            <w:pPr>
              <w:spacing w:after="0" w:line="247" w:lineRule="auto"/>
            </w:pPr>
            <w:r>
              <w:rPr>
                <w:sz w:val="21"/>
              </w:rPr>
              <w:t>Étapes et documents versionnés</w:t>
            </w:r>
          </w:p>
        </w:tc>
        <w:tc>
          <w:tcPr>
            <w:tcW w:type="dxa" w:w="5472"/>
            <w:vAlign w:val="center"/>
            <w:tcMar>
              <w:top w:w="80" w:type="dxa"/>
              <w:bottom w:w="80" w:type="dxa"/>
              <w:left w:w="95" w:type="dxa"/>
              <w:right w:w="95" w:type="dxa"/>
            </w:tcMar>
            <w:shd w:fill="FFFFFF"/>
          </w:tcPr>
          <w:p>
            <w:pPr>
              <w:spacing w:after="0" w:line="247" w:lineRule="auto"/>
            </w:pPr>
            <w:r>
              <w:rPr>
                <w:sz w:val="21"/>
              </w:rPr>
              <w:t>Règlement, pièces, critères publiables, calendrier et canal de dépôt réel.</w:t>
            </w:r>
          </w:p>
        </w:tc>
      </w:tr>
      <w:tr>
        <w:trPr>
          <w:cantSplit/>
        </w:trPr>
        <w:tc>
          <w:tcPr>
            <w:tcW w:type="dxa" w:w="2304"/>
            <w:vAlign w:val="center"/>
            <w:tcMar>
              <w:top w:w="80" w:type="dxa"/>
              <w:bottom w:w="80" w:type="dxa"/>
              <w:left w:w="95" w:type="dxa"/>
              <w:right w:w="95" w:type="dxa"/>
            </w:tcMar>
            <w:shd w:fill="F3F6F8"/>
          </w:tcPr>
          <w:p>
            <w:pPr>
              <w:spacing w:after="0" w:line="247" w:lineRule="auto"/>
            </w:pPr>
            <w:r>
              <w:rPr>
                <w:b/>
                <w:sz w:val="21"/>
              </w:rPr>
              <w:t>Questions et suites</w:t>
            </w:r>
          </w:p>
        </w:tc>
        <w:tc>
          <w:tcPr>
            <w:tcW w:type="dxa" w:w="2448"/>
            <w:vAlign w:val="center"/>
            <w:tcMar>
              <w:top w:w="80" w:type="dxa"/>
              <w:bottom w:w="80" w:type="dxa"/>
              <w:left w:w="95" w:type="dxa"/>
              <w:right w:w="95" w:type="dxa"/>
            </w:tcMar>
            <w:shd w:fill="F3F6F8"/>
          </w:tcPr>
          <w:p>
            <w:pPr>
              <w:spacing w:after="0" w:line="247" w:lineRule="auto"/>
            </w:pPr>
            <w:r>
              <w:rPr>
                <w:sz w:val="21"/>
              </w:rPr>
              <w:t>FAQ et archives conditionnelles</w:t>
            </w:r>
          </w:p>
        </w:tc>
        <w:tc>
          <w:tcPr>
            <w:tcW w:type="dxa" w:w="5472"/>
            <w:vAlign w:val="center"/>
            <w:tcMar>
              <w:top w:w="80" w:type="dxa"/>
              <w:bottom w:w="80" w:type="dxa"/>
              <w:left w:w="95" w:type="dxa"/>
              <w:right w:w="95" w:type="dxa"/>
            </w:tcMar>
            <w:shd w:fill="F3F6F8"/>
          </w:tcPr>
          <w:p>
            <w:pPr>
              <w:spacing w:after="0" w:line="247" w:lineRule="auto"/>
            </w:pPr>
            <w:r>
              <w:rPr>
                <w:sz w:val="21"/>
              </w:rPr>
              <w:t>Contact, modifications datées, résultats publiables et clôture. Même URL depuis les deux pages d’accès.</w:t>
            </w:r>
          </w:p>
        </w:tc>
      </w:tr>
    </w:tbl>
    <w:p>
      <w:pPr>
        <w:spacing w:after="120" w:line="20" w:lineRule="exact"/>
      </w:pPr>
      <w:r>
        <w:rPr>
          <w:sz w:val="2"/>
        </w:rPr>
      </w:r>
    </w:p>
    <w:p>
      <w:pPr>
        <w:pStyle w:val="Heading2"/>
        <w:pageBreakBefore/>
      </w:pPr>
      <w:r>
        <w:t>Fiche programme</w:t>
      </w:r>
    </w:p>
    <w:p>
      <w:r>
        <w:rPr>
          <w:b/>
        </w:rPr>
        <w:t xml:space="preserve">Accès </w:t>
      </w:r>
      <w:r>
        <w:t>Agence de Moyens — Développer les programmes qui ont assez de matière publique pour une fiche.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2448"/>
        <w:gridCol w:w="5472"/>
      </w:tblGrid>
      <w:tr>
        <w:trPr>
          <w:tblHeader/>
        </w:trPr>
        <w:tc>
          <w:tcPr>
            <w:tcW w:type="dxa" w:w="2304"/>
            <w:vAlign w:val="center"/>
            <w:tcMar>
              <w:top w:w="80" w:type="dxa"/>
              <w:bottom w:w="80" w:type="dxa"/>
              <w:left w:w="95" w:type="dxa"/>
              <w:right w:w="95" w:type="dxa"/>
            </w:tcMar>
            <w:shd w:fill="12345A"/>
          </w:tcPr>
          <w:p>
            <w:pPr>
              <w:spacing w:after="0" w:line="247" w:lineRule="auto"/>
            </w:pPr>
            <w:r>
              <w:rPr>
                <w:b/>
                <w:color w:val="FFFFFF"/>
                <w:sz w:val="21"/>
              </w:rPr>
              <w:t>Section</w:t>
            </w:r>
          </w:p>
        </w:tc>
        <w:tc>
          <w:tcPr>
            <w:tcW w:type="dxa" w:w="2448"/>
            <w:vAlign w:val="center"/>
            <w:tcMar>
              <w:top w:w="80" w:type="dxa"/>
              <w:bottom w:w="80" w:type="dxa"/>
              <w:left w:w="95" w:type="dxa"/>
              <w:right w:w="95" w:type="dxa"/>
            </w:tcMar>
            <w:shd w:fill="12345A"/>
          </w:tcPr>
          <w:p>
            <w:pPr>
              <w:spacing w:after="0" w:line="247" w:lineRule="auto"/>
            </w:pPr>
            <w:r>
              <w:rPr>
                <w:b/>
                <w:color w:val="FFFFFF"/>
                <w:sz w:val="21"/>
              </w:rPr>
              <w:t>Disposition</w:t>
            </w:r>
          </w:p>
        </w:tc>
        <w:tc>
          <w:tcPr>
            <w:tcW w:type="dxa" w:w="5472"/>
            <w:vAlign w:val="center"/>
            <w:tcMar>
              <w:top w:w="80" w:type="dxa"/>
              <w:bottom w:w="80" w:type="dxa"/>
              <w:left w:w="95" w:type="dxa"/>
              <w:right w:w="95" w:type="dxa"/>
            </w:tcMar>
            <w:shd w:fill="12345A"/>
          </w:tcPr>
          <w:p>
            <w:pPr>
              <w:spacing w:after="0" w:line="247" w:lineRule="auto"/>
            </w:pPr>
            <w:r>
              <w:rPr>
                <w:b/>
                <w:color w:val="FFFFFF"/>
                <w:sz w:val="21"/>
              </w:rPr>
              <w:t>Informations requises</w:t>
            </w:r>
          </w:p>
        </w:tc>
      </w:tr>
      <w:tr>
        <w:trPr>
          <w:cantSplit/>
        </w:trPr>
        <w:tc>
          <w:tcPr>
            <w:tcW w:type="dxa" w:w="2304"/>
            <w:vAlign w:val="center"/>
            <w:tcMar>
              <w:top w:w="80" w:type="dxa"/>
              <w:bottom w:w="80" w:type="dxa"/>
              <w:left w:w="95" w:type="dxa"/>
              <w:right w:w="95" w:type="dxa"/>
            </w:tcMar>
            <w:shd w:fill="FFFFFF"/>
          </w:tcPr>
          <w:p>
            <w:pPr>
              <w:spacing w:after="0" w:line="247" w:lineRule="auto"/>
            </w:pPr>
            <w:r>
              <w:rPr>
                <w:b/>
                <w:sz w:val="21"/>
              </w:rPr>
              <w:t>Identité et objectif</w:t>
            </w:r>
          </w:p>
        </w:tc>
        <w:tc>
          <w:tcPr>
            <w:tcW w:type="dxa" w:w="2448"/>
            <w:vAlign w:val="center"/>
            <w:tcMar>
              <w:top w:w="80" w:type="dxa"/>
              <w:bottom w:w="80" w:type="dxa"/>
              <w:left w:w="95" w:type="dxa"/>
              <w:right w:w="95" w:type="dxa"/>
            </w:tcMar>
            <w:shd w:fill="FFFFFF"/>
          </w:tcPr>
          <w:p>
            <w:pPr>
              <w:spacing w:after="0" w:line="247" w:lineRule="auto"/>
            </w:pPr>
            <w:r>
              <w:rPr>
                <w:sz w:val="21"/>
              </w:rPr>
              <w:t>Bandeau et repères</w:t>
            </w:r>
          </w:p>
        </w:tc>
        <w:tc>
          <w:tcPr>
            <w:tcW w:type="dxa" w:w="5472"/>
            <w:vAlign w:val="center"/>
            <w:tcMar>
              <w:top w:w="80" w:type="dxa"/>
              <w:bottom w:w="80" w:type="dxa"/>
              <w:left w:w="95" w:type="dxa"/>
              <w:right w:w="95" w:type="dxa"/>
            </w:tcMar>
            <w:shd w:fill="FFFFFF"/>
          </w:tcPr>
          <w:p>
            <w:pPr>
              <w:spacing w:after="0" w:line="247" w:lineRule="auto"/>
            </w:pPr>
            <w:r>
              <w:rPr>
                <w:sz w:val="21"/>
              </w:rPr>
              <w:t>Programme, période, statut, priorité et besoins visés ; partenaires et rôles.</w:t>
            </w:r>
          </w:p>
        </w:tc>
      </w:tr>
      <w:tr>
        <w:trPr>
          <w:cantSplit/>
        </w:trPr>
        <w:tc>
          <w:tcPr>
            <w:tcW w:type="dxa" w:w="2304"/>
            <w:vAlign w:val="center"/>
            <w:tcMar>
              <w:top w:w="80" w:type="dxa"/>
              <w:bottom w:w="80" w:type="dxa"/>
              <w:left w:w="95" w:type="dxa"/>
              <w:right w:w="95" w:type="dxa"/>
            </w:tcMar>
            <w:shd w:fill="F3F6F8"/>
          </w:tcPr>
          <w:p>
            <w:pPr>
              <w:spacing w:after="0" w:line="247" w:lineRule="auto"/>
            </w:pPr>
            <w:r>
              <w:rPr>
                <w:b/>
                <w:sz w:val="21"/>
              </w:rPr>
              <w:t>Organisation et participation</w:t>
            </w:r>
          </w:p>
        </w:tc>
        <w:tc>
          <w:tcPr>
            <w:tcW w:type="dxa" w:w="2448"/>
            <w:vAlign w:val="center"/>
            <w:tcMar>
              <w:top w:w="80" w:type="dxa"/>
              <w:bottom w:w="80" w:type="dxa"/>
              <w:left w:w="95" w:type="dxa"/>
              <w:right w:w="95" w:type="dxa"/>
            </w:tcMar>
            <w:shd w:fill="F3F6F8"/>
          </w:tcPr>
          <w:p>
            <w:pPr>
              <w:spacing w:after="0" w:line="247" w:lineRule="auto"/>
            </w:pPr>
            <w:r>
              <w:rPr>
                <w:sz w:val="21"/>
              </w:rPr>
              <w:t>Texte et informations structurées</w:t>
            </w:r>
          </w:p>
        </w:tc>
        <w:tc>
          <w:tcPr>
            <w:tcW w:type="dxa" w:w="5472"/>
            <w:vAlign w:val="center"/>
            <w:tcMar>
              <w:top w:w="80" w:type="dxa"/>
              <w:bottom w:w="80" w:type="dxa"/>
              <w:left w:w="95" w:type="dxa"/>
              <w:right w:w="95" w:type="dxa"/>
            </w:tcMar>
            <w:shd w:fill="F3F6F8"/>
          </w:tcPr>
          <w:p>
            <w:pPr>
              <w:spacing w:after="0" w:line="247" w:lineRule="auto"/>
            </w:pPr>
            <w:r>
              <w:rPr>
                <w:sz w:val="21"/>
              </w:rPr>
              <w:t>Modalités, portée et règles publiques ; appels liés et accès éventuel.</w:t>
            </w:r>
          </w:p>
        </w:tc>
      </w:tr>
      <w:tr>
        <w:trPr>
          <w:cantSplit/>
        </w:trPr>
        <w:tc>
          <w:tcPr>
            <w:tcW w:type="dxa" w:w="2304"/>
            <w:vAlign w:val="center"/>
            <w:tcMar>
              <w:top w:w="80" w:type="dxa"/>
              <w:bottom w:w="80" w:type="dxa"/>
              <w:left w:w="95" w:type="dxa"/>
              <w:right w:w="95" w:type="dxa"/>
            </w:tcMar>
            <w:shd w:fill="FFFFFF"/>
          </w:tcPr>
          <w:p>
            <w:pPr>
              <w:spacing w:after="0" w:line="247" w:lineRule="auto"/>
            </w:pPr>
            <w:r>
              <w:rPr>
                <w:b/>
                <w:sz w:val="21"/>
              </w:rPr>
              <w:t>Projets et résultats</w:t>
            </w:r>
          </w:p>
        </w:tc>
        <w:tc>
          <w:tcPr>
            <w:tcW w:type="dxa" w:w="2448"/>
            <w:vAlign w:val="center"/>
            <w:tcMar>
              <w:top w:w="80" w:type="dxa"/>
              <w:bottom w:w="80" w:type="dxa"/>
              <w:left w:w="95" w:type="dxa"/>
              <w:right w:w="95" w:type="dxa"/>
            </w:tcMar>
            <w:shd w:fill="FFFFFF"/>
          </w:tcPr>
          <w:p>
            <w:pPr>
              <w:spacing w:after="0" w:line="247" w:lineRule="auto"/>
            </w:pPr>
            <w:r>
              <w:rPr>
                <w:sz w:val="21"/>
              </w:rPr>
              <w:t>Relations et bilan daté</w:t>
            </w:r>
          </w:p>
        </w:tc>
        <w:tc>
          <w:tcPr>
            <w:tcW w:type="dxa" w:w="5472"/>
            <w:vAlign w:val="center"/>
            <w:tcMar>
              <w:top w:w="80" w:type="dxa"/>
              <w:bottom w:w="80" w:type="dxa"/>
              <w:left w:w="95" w:type="dxa"/>
              <w:right w:w="95" w:type="dxa"/>
            </w:tcMar>
            <w:shd w:fill="FFFFFF"/>
          </w:tcPr>
          <w:p>
            <w:pPr>
              <w:spacing w:after="0" w:line="247" w:lineRule="auto"/>
            </w:pPr>
            <w:r>
              <w:rPr>
                <w:sz w:val="21"/>
              </w:rPr>
              <w:t>Projets soutenus, résultats et chiffres propres au programme, sans double comptage.</w:t>
            </w:r>
          </w:p>
        </w:tc>
      </w:tr>
      <w:tr>
        <w:trPr>
          <w:cantSplit/>
        </w:trPr>
        <w:tc>
          <w:tcPr>
            <w:tcW w:type="dxa" w:w="2304"/>
            <w:vAlign w:val="center"/>
            <w:tcMar>
              <w:top w:w="80" w:type="dxa"/>
              <w:bottom w:w="80" w:type="dxa"/>
              <w:left w:w="95" w:type="dxa"/>
              <w:right w:w="95" w:type="dxa"/>
            </w:tcMar>
            <w:shd w:fill="F3F6F8"/>
          </w:tcPr>
          <w:p>
            <w:pPr>
              <w:spacing w:after="0" w:line="247" w:lineRule="auto"/>
            </w:pPr>
            <w:r>
              <w:rPr>
                <w:b/>
                <w:sz w:val="21"/>
              </w:rPr>
              <w:t>Documents et contact</w:t>
            </w:r>
          </w:p>
        </w:tc>
        <w:tc>
          <w:tcPr>
            <w:tcW w:type="dxa" w:w="2448"/>
            <w:vAlign w:val="center"/>
            <w:tcMar>
              <w:top w:w="80" w:type="dxa"/>
              <w:bottom w:w="80" w:type="dxa"/>
              <w:left w:w="95" w:type="dxa"/>
              <w:right w:w="95" w:type="dxa"/>
            </w:tcMar>
            <w:shd w:fill="F3F6F8"/>
          </w:tcPr>
          <w:p>
            <w:pPr>
              <w:spacing w:after="0" w:line="247" w:lineRule="auto"/>
            </w:pPr>
            <w:r>
              <w:rPr>
                <w:sz w:val="21"/>
              </w:rPr>
              <w:t>Documents puis action</w:t>
            </w:r>
          </w:p>
        </w:tc>
        <w:tc>
          <w:tcPr>
            <w:tcW w:type="dxa" w:w="5472"/>
            <w:vAlign w:val="center"/>
            <w:tcMar>
              <w:top w:w="80" w:type="dxa"/>
              <w:bottom w:w="80" w:type="dxa"/>
              <w:left w:w="95" w:type="dxa"/>
              <w:right w:w="95" w:type="dxa"/>
            </w:tcMar>
            <w:shd w:fill="F3F6F8"/>
          </w:tcPr>
          <w:p>
            <w:pPr>
              <w:spacing w:after="0" w:line="247" w:lineRule="auto"/>
            </w:pPr>
            <w:r>
              <w:rPr>
                <w:sz w:val="21"/>
              </w:rPr>
              <w:t>Cadre public, bilans et contact. Au lancement, un programme peu documenté reste un bloc de l’Agence de Moyens.</w:t>
            </w:r>
          </w:p>
        </w:tc>
      </w:tr>
    </w:tbl>
    <w:p>
      <w:pPr>
        <w:spacing w:after="120" w:line="20" w:lineRule="exact"/>
      </w:pPr>
      <w:r>
        <w:rPr>
          <w:sz w:val="2"/>
        </w:rPr>
      </w:r>
    </w:p>
    <w:p>
      <w:pPr>
        <w:pStyle w:val="Heading1"/>
        <w:pageBreakBefore/>
      </w:pPr>
      <w:r>
        <w:t>5 Recherche et pages utiles</w:t>
      </w:r>
    </w:p>
    <w:p>
      <w:pPr>
        <w:pStyle w:val="Heading2"/>
      </w:pPr>
      <w:r>
        <w:t>Recherche</w:t>
      </w:r>
    </w:p>
    <w:p>
      <w:r>
        <w:rPr>
          <w:b/>
        </w:rPr>
        <w:t xml:space="preserve">Objectif </w:t>
      </w:r>
      <w:r>
        <w:t>Retrouver une page, un projet, une capacité ou une ressource sans connaître l’arborescence.</w:t>
      </w:r>
    </w:p>
    <w:p>
      <w:r>
        <w:rPr>
          <w:b/>
        </w:rPr>
        <w:t xml:space="preserve">Chemin proposé </w:t>
      </w:r>
      <w:r>
        <w:t>/fr/recherche ; équivalents EN et AR.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2448"/>
        <w:gridCol w:w="5472"/>
      </w:tblGrid>
      <w:tr>
        <w:trPr>
          <w:tblHeader/>
        </w:trPr>
        <w:tc>
          <w:tcPr>
            <w:tcW w:type="dxa" w:w="2304"/>
            <w:vAlign w:val="center"/>
            <w:tcMar>
              <w:top w:w="80" w:type="dxa"/>
              <w:bottom w:w="80" w:type="dxa"/>
              <w:left w:w="95" w:type="dxa"/>
              <w:right w:w="95" w:type="dxa"/>
            </w:tcMar>
            <w:shd w:fill="12345A"/>
          </w:tcPr>
          <w:p>
            <w:pPr>
              <w:spacing w:after="0" w:line="247" w:lineRule="auto"/>
            </w:pPr>
            <w:r>
              <w:rPr>
                <w:b/>
                <w:color w:val="FFFFFF"/>
                <w:sz w:val="21"/>
              </w:rPr>
              <w:t>Section</w:t>
            </w:r>
          </w:p>
        </w:tc>
        <w:tc>
          <w:tcPr>
            <w:tcW w:type="dxa" w:w="2448"/>
            <w:vAlign w:val="center"/>
            <w:tcMar>
              <w:top w:w="80" w:type="dxa"/>
              <w:bottom w:w="80" w:type="dxa"/>
              <w:left w:w="95" w:type="dxa"/>
              <w:right w:w="95" w:type="dxa"/>
            </w:tcMar>
            <w:shd w:fill="12345A"/>
          </w:tcPr>
          <w:p>
            <w:pPr>
              <w:spacing w:after="0" w:line="247" w:lineRule="auto"/>
            </w:pPr>
            <w:r>
              <w:rPr>
                <w:b/>
                <w:color w:val="FFFFFF"/>
                <w:sz w:val="21"/>
              </w:rPr>
              <w:t>Disposition</w:t>
            </w:r>
          </w:p>
        </w:tc>
        <w:tc>
          <w:tcPr>
            <w:tcW w:type="dxa" w:w="5472"/>
            <w:vAlign w:val="center"/>
            <w:tcMar>
              <w:top w:w="80" w:type="dxa"/>
              <w:bottom w:w="80" w:type="dxa"/>
              <w:left w:w="95" w:type="dxa"/>
              <w:right w:w="95" w:type="dxa"/>
            </w:tcMar>
            <w:shd w:fill="12345A"/>
          </w:tcPr>
          <w:p>
            <w:pPr>
              <w:spacing w:after="0" w:line="247" w:lineRule="auto"/>
            </w:pPr>
            <w:r>
              <w:rPr>
                <w:b/>
                <w:color w:val="FFFFFF"/>
                <w:sz w:val="21"/>
              </w:rPr>
              <w:t>Informations et comportement</w:t>
            </w:r>
          </w:p>
        </w:tc>
      </w:tr>
      <w:tr>
        <w:trPr>
          <w:cantSplit/>
        </w:trPr>
        <w:tc>
          <w:tcPr>
            <w:tcW w:type="dxa" w:w="2304"/>
            <w:vAlign w:val="center"/>
            <w:tcMar>
              <w:top w:w="80" w:type="dxa"/>
              <w:bottom w:w="80" w:type="dxa"/>
              <w:left w:w="95" w:type="dxa"/>
              <w:right w:w="95" w:type="dxa"/>
            </w:tcMar>
            <w:shd w:fill="FFFFFF"/>
          </w:tcPr>
          <w:p>
            <w:pPr>
              <w:spacing w:after="0" w:line="247" w:lineRule="auto"/>
            </w:pPr>
            <w:r>
              <w:rPr>
                <w:b/>
                <w:sz w:val="21"/>
              </w:rPr>
              <w:t>Saisir une recherche</w:t>
            </w:r>
          </w:p>
        </w:tc>
        <w:tc>
          <w:tcPr>
            <w:tcW w:type="dxa" w:w="2448"/>
            <w:vAlign w:val="center"/>
            <w:tcMar>
              <w:top w:w="80" w:type="dxa"/>
              <w:bottom w:w="80" w:type="dxa"/>
              <w:left w:w="95" w:type="dxa"/>
              <w:right w:w="95" w:type="dxa"/>
            </w:tcMar>
            <w:shd w:fill="FFFFFF"/>
          </w:tcPr>
          <w:p>
            <w:pPr>
              <w:spacing w:after="0" w:line="247" w:lineRule="auto"/>
            </w:pPr>
            <w:r>
              <w:rPr>
                <w:sz w:val="21"/>
              </w:rPr>
              <w:t>Champ visible en haut</w:t>
            </w:r>
          </w:p>
        </w:tc>
        <w:tc>
          <w:tcPr>
            <w:tcW w:type="dxa" w:w="5472"/>
            <w:vAlign w:val="center"/>
            <w:tcMar>
              <w:top w:w="80" w:type="dxa"/>
              <w:bottom w:w="80" w:type="dxa"/>
              <w:left w:w="95" w:type="dxa"/>
              <w:right w:w="95" w:type="dxa"/>
            </w:tcMar>
            <w:shd w:fill="FFFFFF"/>
          </w:tcPr>
          <w:p>
            <w:pPr>
              <w:spacing w:after="0" w:line="247" w:lineRule="auto"/>
            </w:pPr>
            <w:r>
              <w:rPr>
                <w:sz w:val="21"/>
              </w:rPr>
              <w:t>Requête modifiable, bouton, langue active et recherche dans les contenus publics publiés.</w:t>
            </w:r>
          </w:p>
        </w:tc>
      </w:tr>
      <w:tr>
        <w:trPr>
          <w:cantSplit/>
        </w:trPr>
        <w:tc>
          <w:tcPr>
            <w:tcW w:type="dxa" w:w="2304"/>
            <w:vAlign w:val="center"/>
            <w:tcMar>
              <w:top w:w="80" w:type="dxa"/>
              <w:bottom w:w="80" w:type="dxa"/>
              <w:left w:w="95" w:type="dxa"/>
              <w:right w:w="95" w:type="dxa"/>
            </w:tcMar>
            <w:shd w:fill="F3F6F8"/>
          </w:tcPr>
          <w:p>
            <w:pPr>
              <w:spacing w:after="0" w:line="247" w:lineRule="auto"/>
            </w:pPr>
            <w:r>
              <w:rPr>
                <w:b/>
                <w:sz w:val="21"/>
              </w:rPr>
              <w:t>Affiner les résultats</w:t>
            </w:r>
          </w:p>
        </w:tc>
        <w:tc>
          <w:tcPr>
            <w:tcW w:type="dxa" w:w="2448"/>
            <w:vAlign w:val="center"/>
            <w:tcMar>
              <w:top w:w="80" w:type="dxa"/>
              <w:bottom w:w="80" w:type="dxa"/>
              <w:left w:w="95" w:type="dxa"/>
              <w:right w:w="95" w:type="dxa"/>
            </w:tcMar>
            <w:shd w:fill="F3F6F8"/>
          </w:tcPr>
          <w:p>
            <w:pPr>
              <w:spacing w:after="0" w:line="247" w:lineRule="auto"/>
            </w:pPr>
            <w:r>
              <w:rPr>
                <w:sz w:val="21"/>
              </w:rPr>
              <w:t>Filtres de type et thème</w:t>
            </w:r>
          </w:p>
        </w:tc>
        <w:tc>
          <w:tcPr>
            <w:tcW w:type="dxa" w:w="5472"/>
            <w:vAlign w:val="center"/>
            <w:tcMar>
              <w:top w:w="80" w:type="dxa"/>
              <w:bottom w:w="80" w:type="dxa"/>
              <w:left w:w="95" w:type="dxa"/>
              <w:right w:w="95" w:type="dxa"/>
            </w:tcMar>
            <w:shd w:fill="F3F6F8"/>
          </w:tcPr>
          <w:p>
            <w:pPr>
              <w:spacing w:after="0" w:line="247" w:lineRule="auto"/>
            </w:pPr>
            <w:r>
              <w:rPr>
                <w:sz w:val="21"/>
              </w:rPr>
              <w:t>Pages, projets, plateformes, actualités, événements, publications, médias et opportunités ; filtres actifs et réinitialisation.</w:t>
            </w:r>
          </w:p>
        </w:tc>
      </w:tr>
      <w:tr>
        <w:trPr>
          <w:cantSplit/>
        </w:trPr>
        <w:tc>
          <w:tcPr>
            <w:tcW w:type="dxa" w:w="2304"/>
            <w:vAlign w:val="center"/>
            <w:tcMar>
              <w:top w:w="80" w:type="dxa"/>
              <w:bottom w:w="80" w:type="dxa"/>
              <w:left w:w="95" w:type="dxa"/>
              <w:right w:w="95" w:type="dxa"/>
            </w:tcMar>
            <w:shd w:fill="FFFFFF"/>
          </w:tcPr>
          <w:p>
            <w:pPr>
              <w:spacing w:after="0" w:line="247" w:lineRule="auto"/>
            </w:pPr>
            <w:r>
              <w:rPr>
                <w:b/>
                <w:sz w:val="21"/>
              </w:rPr>
              <w:t>Résultats</w:t>
            </w:r>
          </w:p>
        </w:tc>
        <w:tc>
          <w:tcPr>
            <w:tcW w:type="dxa" w:w="2448"/>
            <w:vAlign w:val="center"/>
            <w:tcMar>
              <w:top w:w="80" w:type="dxa"/>
              <w:bottom w:w="80" w:type="dxa"/>
              <w:left w:w="95" w:type="dxa"/>
              <w:right w:w="95" w:type="dxa"/>
            </w:tcMar>
            <w:shd w:fill="FFFFFF"/>
          </w:tcPr>
          <w:p>
            <w:pPr>
              <w:spacing w:after="0" w:line="247" w:lineRule="auto"/>
            </w:pPr>
            <w:r>
              <w:rPr>
                <w:sz w:val="21"/>
              </w:rPr>
              <w:t>Liste paginée</w:t>
            </w:r>
          </w:p>
        </w:tc>
        <w:tc>
          <w:tcPr>
            <w:tcW w:type="dxa" w:w="5472"/>
            <w:vAlign w:val="center"/>
            <w:tcMar>
              <w:top w:w="80" w:type="dxa"/>
              <w:bottom w:w="80" w:type="dxa"/>
              <w:left w:w="95" w:type="dxa"/>
              <w:right w:w="95" w:type="dxa"/>
            </w:tcMar>
            <w:shd w:fill="FFFFFF"/>
          </w:tcPr>
          <w:p>
            <w:pPr>
              <w:spacing w:after="0" w:line="247" w:lineRule="auto"/>
            </w:pPr>
            <w:r>
              <w:rPr>
                <w:sz w:val="21"/>
              </w:rPr>
              <w:t>Titre, type, aperçu pertinent et date si utile ; total et tri compréhensible. Lien vers la fiche ou la page de référence.</w:t>
            </w:r>
          </w:p>
        </w:tc>
      </w:tr>
      <w:tr>
        <w:trPr>
          <w:cantSplit/>
        </w:trPr>
        <w:tc>
          <w:tcPr>
            <w:tcW w:type="dxa" w:w="2304"/>
            <w:vAlign w:val="center"/>
            <w:tcMar>
              <w:top w:w="80" w:type="dxa"/>
              <w:bottom w:w="80" w:type="dxa"/>
              <w:left w:w="95" w:type="dxa"/>
              <w:right w:w="95" w:type="dxa"/>
            </w:tcMar>
            <w:shd w:fill="F3F6F8"/>
          </w:tcPr>
          <w:p>
            <w:pPr>
              <w:spacing w:after="0" w:line="247" w:lineRule="auto"/>
            </w:pPr>
            <w:r>
              <w:rPr>
                <w:b/>
                <w:sz w:val="21"/>
              </w:rPr>
              <w:t>Aucun résultat</w:t>
            </w:r>
          </w:p>
        </w:tc>
        <w:tc>
          <w:tcPr>
            <w:tcW w:type="dxa" w:w="2448"/>
            <w:vAlign w:val="center"/>
            <w:tcMar>
              <w:top w:w="80" w:type="dxa"/>
              <w:bottom w:w="80" w:type="dxa"/>
              <w:left w:w="95" w:type="dxa"/>
              <w:right w:w="95" w:type="dxa"/>
            </w:tcMar>
            <w:shd w:fill="F3F6F8"/>
          </w:tcPr>
          <w:p>
            <w:pPr>
              <w:spacing w:after="0" w:line="247" w:lineRule="auto"/>
            </w:pPr>
            <w:r>
              <w:rPr>
                <w:sz w:val="21"/>
              </w:rPr>
              <w:t>État contextualisé</w:t>
            </w:r>
          </w:p>
        </w:tc>
        <w:tc>
          <w:tcPr>
            <w:tcW w:type="dxa" w:w="5472"/>
            <w:vAlign w:val="center"/>
            <w:tcMar>
              <w:top w:w="80" w:type="dxa"/>
              <w:bottom w:w="80" w:type="dxa"/>
              <w:left w:w="95" w:type="dxa"/>
              <w:right w:w="95" w:type="dxa"/>
            </w:tcMar>
            <w:shd w:fill="F3F6F8"/>
          </w:tcPr>
          <w:p>
            <w:pPr>
              <w:spacing w:after="0" w:line="247" w:lineRule="auto"/>
            </w:pPr>
            <w:r>
              <w:rPr>
                <w:sz w:val="21"/>
              </w:rPr>
              <w:t>Requête conservée, possibilité d’élargir les filtres et liens utiles. Pas de résultat inventé ou de contenu non traduit présenté comme local.</w:t>
            </w:r>
          </w:p>
        </w:tc>
      </w:tr>
    </w:tbl>
    <w:p>
      <w:pPr>
        <w:spacing w:after="120" w:line="20" w:lineRule="exact"/>
      </w:pPr>
      <w:r>
        <w:rPr>
          <w:sz w:val="2"/>
        </w:rPr>
      </w:r>
    </w:p>
    <w:p>
      <w:pPr>
        <w:pStyle w:val="Heading2"/>
      </w:pPr>
      <w:r>
        <w:t>États techniques et formulaires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7920"/>
      </w:tblGrid>
      <w:tr>
        <w:trPr>
          <w:tblHeader/>
        </w:trPr>
        <w:tc>
          <w:tcPr>
            <w:tcW w:type="dxa" w:w="2304"/>
            <w:vAlign w:val="center"/>
            <w:tcMar>
              <w:top w:w="80" w:type="dxa"/>
              <w:bottom w:w="80" w:type="dxa"/>
              <w:left w:w="95" w:type="dxa"/>
              <w:right w:w="95" w:type="dxa"/>
            </w:tcMar>
            <w:shd w:fill="12345A"/>
          </w:tcPr>
          <w:p>
            <w:pPr>
              <w:spacing w:after="0" w:line="247" w:lineRule="auto"/>
            </w:pPr>
            <w:r>
              <w:rPr>
                <w:b/>
                <w:color w:val="FFFFFF"/>
                <w:sz w:val="21"/>
              </w:rPr>
              <w:t>État</w:t>
            </w:r>
          </w:p>
        </w:tc>
        <w:tc>
          <w:tcPr>
            <w:tcW w:type="dxa" w:w="7920"/>
            <w:vAlign w:val="center"/>
            <w:tcMar>
              <w:top w:w="80" w:type="dxa"/>
              <w:bottom w:w="80" w:type="dxa"/>
              <w:left w:w="95" w:type="dxa"/>
              <w:right w:w="95" w:type="dxa"/>
            </w:tcMar>
            <w:shd w:fill="12345A"/>
          </w:tcPr>
          <w:p>
            <w:pPr>
              <w:spacing w:after="0" w:line="247" w:lineRule="auto"/>
            </w:pPr>
            <w:r>
              <w:rPr>
                <w:b/>
                <w:color w:val="FFFFFF"/>
                <w:sz w:val="21"/>
              </w:rPr>
              <w:t>Éléments à prévoir</w:t>
            </w:r>
          </w:p>
        </w:tc>
      </w:tr>
      <w:tr>
        <w:trPr>
          <w:cantSplit/>
        </w:trPr>
        <w:tc>
          <w:tcPr>
            <w:tcW w:type="dxa" w:w="2304"/>
            <w:vAlign w:val="center"/>
            <w:tcMar>
              <w:top w:w="80" w:type="dxa"/>
              <w:bottom w:w="80" w:type="dxa"/>
              <w:left w:w="95" w:type="dxa"/>
              <w:right w:w="95" w:type="dxa"/>
            </w:tcMar>
            <w:shd w:fill="FFFFFF"/>
          </w:tcPr>
          <w:p>
            <w:pPr>
              <w:spacing w:after="0" w:line="247" w:lineRule="auto"/>
            </w:pPr>
            <w:r>
              <w:rPr>
                <w:b/>
                <w:sz w:val="21"/>
              </w:rPr>
              <w:t>Page introuvable</w:t>
            </w:r>
          </w:p>
        </w:tc>
        <w:tc>
          <w:tcPr>
            <w:tcW w:type="dxa" w:w="7920"/>
            <w:vAlign w:val="center"/>
            <w:tcMar>
              <w:top w:w="80" w:type="dxa"/>
              <w:bottom w:w="80" w:type="dxa"/>
              <w:left w:w="95" w:type="dxa"/>
              <w:right w:w="95" w:type="dxa"/>
            </w:tcMar>
            <w:shd w:fill="FFFFFF"/>
          </w:tcPr>
          <w:p>
            <w:pPr>
              <w:spacing w:after="0" w:line="247" w:lineRule="auto"/>
            </w:pPr>
            <w:r>
              <w:rPr>
                <w:sz w:val="21"/>
              </w:rPr>
              <w:t>Message clair, retour Accueil, recherche et liens de navigation. Code 404 correct ; aucune redirection systématique vers l’accueil.</w:t>
            </w:r>
          </w:p>
        </w:tc>
      </w:tr>
      <w:tr>
        <w:trPr>
          <w:cantSplit/>
        </w:trPr>
        <w:tc>
          <w:tcPr>
            <w:tcW w:type="dxa" w:w="2304"/>
            <w:vAlign w:val="center"/>
            <w:tcMar>
              <w:top w:w="80" w:type="dxa"/>
              <w:bottom w:w="80" w:type="dxa"/>
              <w:left w:w="95" w:type="dxa"/>
              <w:right w:w="95" w:type="dxa"/>
            </w:tcMar>
            <w:shd w:fill="F3F6F8"/>
          </w:tcPr>
          <w:p>
            <w:pPr>
              <w:spacing w:after="0" w:line="247" w:lineRule="auto"/>
            </w:pPr>
            <w:r>
              <w:rPr>
                <w:b/>
                <w:sz w:val="21"/>
              </w:rPr>
              <w:t>Service indisponible</w:t>
            </w:r>
          </w:p>
        </w:tc>
        <w:tc>
          <w:tcPr>
            <w:tcW w:type="dxa" w:w="7920"/>
            <w:vAlign w:val="center"/>
            <w:tcMar>
              <w:top w:w="80" w:type="dxa"/>
              <w:bottom w:w="80" w:type="dxa"/>
              <w:left w:w="95" w:type="dxa"/>
              <w:right w:w="95" w:type="dxa"/>
            </w:tcMar>
            <w:shd w:fill="F3F6F8"/>
          </w:tcPr>
          <w:p>
            <w:pPr>
              <w:spacing w:after="0" w:line="247" w:lineRule="auto"/>
            </w:pPr>
            <w:r>
              <w:rPr>
                <w:sz w:val="21"/>
              </w:rPr>
              <w:t>Message court, alternative utile et nouvelle tentative si pertinente. Les coordonnées et le contact de secours restent visibles.</w:t>
            </w:r>
          </w:p>
        </w:tc>
      </w:tr>
      <w:tr>
        <w:trPr>
          <w:cantSplit/>
        </w:trPr>
        <w:tc>
          <w:tcPr>
            <w:tcW w:type="dxa" w:w="2304"/>
            <w:vAlign w:val="center"/>
            <w:tcMar>
              <w:top w:w="80" w:type="dxa"/>
              <w:bottom w:w="80" w:type="dxa"/>
              <w:left w:w="95" w:type="dxa"/>
              <w:right w:w="95" w:type="dxa"/>
            </w:tcMar>
            <w:shd w:fill="FFFFFF"/>
          </w:tcPr>
          <w:p>
            <w:pPr>
              <w:spacing w:after="0" w:line="247" w:lineRule="auto"/>
            </w:pPr>
            <w:r>
              <w:rPr>
                <w:b/>
                <w:sz w:val="21"/>
              </w:rPr>
              <w:t>Liste vide</w:t>
            </w:r>
          </w:p>
        </w:tc>
        <w:tc>
          <w:tcPr>
            <w:tcW w:type="dxa" w:w="7920"/>
            <w:vAlign w:val="center"/>
            <w:tcMar>
              <w:top w:w="80" w:type="dxa"/>
              <w:bottom w:w="80" w:type="dxa"/>
              <w:left w:w="95" w:type="dxa"/>
              <w:right w:w="95" w:type="dxa"/>
            </w:tcMar>
            <w:shd w:fill="FFFFFF"/>
          </w:tcPr>
          <w:p>
            <w:pPr>
              <w:spacing w:after="0" w:line="247" w:lineRule="auto"/>
            </w:pPr>
            <w:r>
              <w:rPr>
                <w:sz w:val="21"/>
              </w:rPr>
              <w:t>Explication factuelle et action utile ; distinguer absence de contenu, filtres trop restrictifs et erreur de chargement.</w:t>
            </w:r>
          </w:p>
        </w:tc>
      </w:tr>
      <w:tr>
        <w:trPr>
          <w:cantSplit/>
        </w:trPr>
        <w:tc>
          <w:tcPr>
            <w:tcW w:type="dxa" w:w="2304"/>
            <w:vAlign w:val="center"/>
            <w:tcMar>
              <w:top w:w="80" w:type="dxa"/>
              <w:bottom w:w="80" w:type="dxa"/>
              <w:left w:w="95" w:type="dxa"/>
              <w:right w:w="95" w:type="dxa"/>
            </w:tcMar>
            <w:shd w:fill="F3F6F8"/>
          </w:tcPr>
          <w:p>
            <w:pPr>
              <w:spacing w:after="0" w:line="247" w:lineRule="auto"/>
            </w:pPr>
            <w:r>
              <w:rPr>
                <w:b/>
                <w:sz w:val="21"/>
              </w:rPr>
              <w:t>Formulaire</w:t>
            </w:r>
          </w:p>
        </w:tc>
        <w:tc>
          <w:tcPr>
            <w:tcW w:type="dxa" w:w="7920"/>
            <w:vAlign w:val="center"/>
            <w:tcMar>
              <w:top w:w="80" w:type="dxa"/>
              <w:bottom w:w="80" w:type="dxa"/>
              <w:left w:w="95" w:type="dxa"/>
              <w:right w:w="95" w:type="dxa"/>
            </w:tcMar>
            <w:shd w:fill="F3F6F8"/>
          </w:tcPr>
          <w:p>
            <w:pPr>
              <w:spacing w:after="0" w:line="247" w:lineRule="auto"/>
            </w:pPr>
            <w:r>
              <w:rPr>
                <w:sz w:val="21"/>
              </w:rPr>
              <w:t>Champs conservés en cas d’erreur, messages liés aux champs et validation côté serveur. Succès après enregistrement ou réception effective seulement.</w:t>
            </w:r>
          </w:p>
        </w:tc>
      </w:tr>
    </w:tbl>
    <w:p>
      <w:pPr>
        <w:spacing w:after="120" w:line="20" w:lineRule="exact"/>
      </w:pPr>
      <w:r>
        <w:rPr>
          <w:sz w:val="2"/>
        </w:rPr>
      </w:r>
    </w:p>
    <w:p>
      <w:r>
        <w:t>Les fichiers sitemap XML, robots et redirections sont des mécanismes techniques. Ils ne remplacent pas la page Plan du site et n’ajoutent pas de pages éditoriales.</w:t>
      </w:r>
    </w:p>
    <w:p>
      <w:pPr>
        <w:pStyle w:val="Heading2"/>
        <w:pageBreakBefore/>
      </w:pPr>
      <w:r>
        <w:t>Mentions légales</w:t>
      </w:r>
    </w:p>
    <w:p>
      <w:r>
        <w:rPr>
          <w:sz w:val="19"/>
        </w:rPr>
        <w:t>Page utile du pied de page  |  /fr/mentions-legales</w:t>
      </w:r>
    </w:p>
    <w:p>
      <w:r>
        <w:rPr>
          <w:b/>
        </w:rPr>
        <w:t xml:space="preserve">Objectif </w:t>
      </w:r>
      <w:r>
        <w:t>Identifier l’éditeur et les responsabilités du site.</w:t>
      </w:r>
    </w:p>
    <w:p>
      <w:r>
        <w:rPr>
          <w:b/>
        </w:rPr>
        <w:t xml:space="preserve">Informations indispensables </w:t>
      </w:r>
      <w:r>
        <w:t>Coordonnées de l’éditeur, statut confirmé, publication, hébergement et contacts.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2232"/>
        <w:gridCol w:w="5688"/>
      </w:tblGrid>
      <w:tr>
        <w:trPr>
          <w:tblHeader/>
        </w:trPr>
        <w:tc>
          <w:tcPr>
            <w:tcW w:type="dxa" w:w="2304"/>
            <w:vAlign w:val="center"/>
            <w:tcMar>
              <w:top w:w="80" w:type="dxa"/>
              <w:bottom w:w="80" w:type="dxa"/>
              <w:left w:w="95" w:type="dxa"/>
              <w:right w:w="95" w:type="dxa"/>
            </w:tcMar>
            <w:shd w:fill="12345A"/>
          </w:tcPr>
          <w:p>
            <w:pPr>
              <w:spacing w:after="0" w:line="247" w:lineRule="auto"/>
            </w:pPr>
            <w:r>
              <w:rPr>
                <w:b/>
                <w:color w:val="FFFFFF"/>
                <w:sz w:val="21"/>
              </w:rPr>
              <w:t>Titre de section</w:t>
            </w:r>
          </w:p>
        </w:tc>
        <w:tc>
          <w:tcPr>
            <w:tcW w:type="dxa" w:w="2232"/>
            <w:vAlign w:val="center"/>
            <w:tcMar>
              <w:top w:w="80" w:type="dxa"/>
              <w:bottom w:w="80" w:type="dxa"/>
              <w:left w:w="95" w:type="dxa"/>
              <w:right w:w="95" w:type="dxa"/>
            </w:tcMar>
            <w:shd w:fill="12345A"/>
          </w:tcPr>
          <w:p>
            <w:pPr>
              <w:spacing w:after="0" w:line="247" w:lineRule="auto"/>
            </w:pPr>
            <w:r>
              <w:rPr>
                <w:b/>
                <w:color w:val="FFFFFF"/>
                <w:sz w:val="21"/>
              </w:rPr>
              <w:t>Disposition</w:t>
            </w:r>
          </w:p>
        </w:tc>
        <w:tc>
          <w:tcPr>
            <w:tcW w:type="dxa" w:w="5688"/>
            <w:vAlign w:val="center"/>
            <w:tcMar>
              <w:top w:w="80" w:type="dxa"/>
              <w:bottom w:w="80" w:type="dxa"/>
              <w:left w:w="95" w:type="dxa"/>
              <w:right w:w="95" w:type="dxa"/>
            </w:tcMar>
            <w:shd w:fill="12345A"/>
          </w:tcPr>
          <w:p>
            <w:pPr>
              <w:spacing w:after="0" w:line="247" w:lineRule="auto"/>
            </w:pPr>
            <w:r>
              <w:rPr>
                <w:b/>
                <w:color w:val="FFFFFF"/>
                <w:sz w:val="21"/>
              </w:rPr>
              <w:t>Informations à prévoir</w:t>
            </w:r>
          </w:p>
        </w:tc>
      </w:tr>
      <w:tr>
        <w:trPr>
          <w:cantSplit/>
        </w:trPr>
        <w:tc>
          <w:tcPr>
            <w:tcW w:type="dxa" w:w="2304"/>
            <w:vAlign w:val="center"/>
            <w:tcMar>
              <w:top w:w="80" w:type="dxa"/>
              <w:bottom w:w="80" w:type="dxa"/>
              <w:left w:w="95" w:type="dxa"/>
              <w:right w:w="95" w:type="dxa"/>
            </w:tcMar>
            <w:shd w:fill="FFFFFF"/>
          </w:tcPr>
          <w:p>
            <w:pPr>
              <w:spacing w:after="0" w:line="247" w:lineRule="auto"/>
            </w:pPr>
            <w:r>
              <w:rPr>
                <w:b/>
                <w:sz w:val="21"/>
              </w:rPr>
              <w:t>Éditeur du site</w:t>
            </w:r>
          </w:p>
        </w:tc>
        <w:tc>
          <w:tcPr>
            <w:tcW w:type="dxa" w:w="2232"/>
            <w:vAlign w:val="center"/>
            <w:tcMar>
              <w:top w:w="80" w:type="dxa"/>
              <w:bottom w:w="80" w:type="dxa"/>
              <w:left w:w="95" w:type="dxa"/>
              <w:right w:w="95" w:type="dxa"/>
            </w:tcMar>
            <w:shd w:fill="FFFFFF"/>
          </w:tcPr>
          <w:p>
            <w:pPr>
              <w:spacing w:after="0" w:line="247" w:lineRule="auto"/>
            </w:pPr>
            <w:r>
              <w:rPr>
                <w:sz w:val="21"/>
              </w:rPr>
              <w:t>Lecture verticale étroite</w:t>
            </w:r>
          </w:p>
        </w:tc>
        <w:tc>
          <w:tcPr>
            <w:tcW w:type="dxa" w:w="5688"/>
            <w:vAlign w:val="center"/>
            <w:tcMar>
              <w:top w:w="80" w:type="dxa"/>
              <w:bottom w:w="80" w:type="dxa"/>
              <w:left w:w="95" w:type="dxa"/>
              <w:right w:w="95" w:type="dxa"/>
            </w:tcMar>
            <w:shd w:fill="FFFFFF"/>
          </w:tcPr>
          <w:p>
            <w:pPr>
              <w:spacing w:after="0" w:line="247" w:lineRule="auto"/>
            </w:pPr>
            <w:r>
              <w:rPr>
                <w:sz w:val="21"/>
              </w:rPr>
              <w:t>Dénomination officielle, forme et adresse confirmées, coordonnées institutionnelles et identification requise selon le statut.</w:t>
            </w:r>
          </w:p>
        </w:tc>
      </w:tr>
      <w:tr>
        <w:trPr>
          <w:cantSplit/>
        </w:trPr>
        <w:tc>
          <w:tcPr>
            <w:tcW w:type="dxa" w:w="2304"/>
            <w:vAlign w:val="center"/>
            <w:tcMar>
              <w:top w:w="80" w:type="dxa"/>
              <w:bottom w:w="80" w:type="dxa"/>
              <w:left w:w="95" w:type="dxa"/>
              <w:right w:w="95" w:type="dxa"/>
            </w:tcMar>
            <w:shd w:fill="F3F6F8"/>
          </w:tcPr>
          <w:p>
            <w:pPr>
              <w:spacing w:after="0" w:line="247" w:lineRule="auto"/>
            </w:pPr>
            <w:r>
              <w:rPr>
                <w:b/>
                <w:sz w:val="21"/>
              </w:rPr>
              <w:t>Publication et hébergement</w:t>
            </w:r>
          </w:p>
        </w:tc>
        <w:tc>
          <w:tcPr>
            <w:tcW w:type="dxa" w:w="2232"/>
            <w:vAlign w:val="center"/>
            <w:tcMar>
              <w:top w:w="80" w:type="dxa"/>
              <w:bottom w:w="80" w:type="dxa"/>
              <w:left w:w="95" w:type="dxa"/>
              <w:right w:w="95" w:type="dxa"/>
            </w:tcMar>
            <w:shd w:fill="F3F6F8"/>
          </w:tcPr>
          <w:p>
            <w:pPr>
              <w:spacing w:after="0" w:line="247" w:lineRule="auto"/>
            </w:pPr>
            <w:r>
              <w:rPr>
                <w:sz w:val="21"/>
              </w:rPr>
              <w:t>Liste structurée</w:t>
            </w:r>
          </w:p>
        </w:tc>
        <w:tc>
          <w:tcPr>
            <w:tcW w:type="dxa" w:w="5688"/>
            <w:vAlign w:val="center"/>
            <w:tcMar>
              <w:top w:w="80" w:type="dxa"/>
              <w:bottom w:w="80" w:type="dxa"/>
              <w:left w:w="95" w:type="dxa"/>
              <w:right w:w="95" w:type="dxa"/>
            </w:tcMar>
            <w:shd w:fill="F3F6F8"/>
          </w:tcPr>
          <w:p>
            <w:pPr>
              <w:spacing w:after="0" w:line="247" w:lineRule="auto"/>
            </w:pPr>
            <w:r>
              <w:rPr>
                <w:sz w:val="21"/>
              </w:rPr>
              <w:t>Responsable de publication désigné ; prestataire, coordonnées et rôle réels. Les références sont mises à jour après le choix d’hébergement.</w:t>
            </w:r>
          </w:p>
        </w:tc>
      </w:tr>
      <w:tr>
        <w:trPr>
          <w:cantSplit/>
        </w:trPr>
        <w:tc>
          <w:tcPr>
            <w:tcW w:type="dxa" w:w="2304"/>
            <w:vAlign w:val="center"/>
            <w:tcMar>
              <w:top w:w="80" w:type="dxa"/>
              <w:bottom w:w="80" w:type="dxa"/>
              <w:left w:w="95" w:type="dxa"/>
              <w:right w:w="95" w:type="dxa"/>
            </w:tcMar>
            <w:shd w:fill="FFFFFF"/>
          </w:tcPr>
          <w:p>
            <w:pPr>
              <w:spacing w:after="0" w:line="247" w:lineRule="auto"/>
            </w:pPr>
            <w:r>
              <w:rPr>
                <w:b/>
                <w:sz w:val="21"/>
              </w:rPr>
              <w:t>Droits et protection des données</w:t>
            </w:r>
          </w:p>
        </w:tc>
        <w:tc>
          <w:tcPr>
            <w:tcW w:type="dxa" w:w="2232"/>
            <w:vAlign w:val="center"/>
            <w:tcMar>
              <w:top w:w="80" w:type="dxa"/>
              <w:bottom w:w="80" w:type="dxa"/>
              <w:left w:w="95" w:type="dxa"/>
              <w:right w:w="95" w:type="dxa"/>
            </w:tcMar>
            <w:shd w:fill="FFFFFF"/>
          </w:tcPr>
          <w:p>
            <w:pPr>
              <w:spacing w:after="0" w:line="247" w:lineRule="auto"/>
            </w:pPr>
            <w:r>
              <w:rPr>
                <w:sz w:val="21"/>
              </w:rPr>
              <w:t>Paragraphes avec liens</w:t>
            </w:r>
          </w:p>
        </w:tc>
        <w:tc>
          <w:tcPr>
            <w:tcW w:type="dxa" w:w="5688"/>
            <w:vAlign w:val="center"/>
            <w:tcMar>
              <w:top w:w="80" w:type="dxa"/>
              <w:bottom w:w="80" w:type="dxa"/>
              <w:left w:w="95" w:type="dxa"/>
              <w:right w:w="95" w:type="dxa"/>
            </w:tcMar>
            <w:shd w:fill="FFFFFF"/>
          </w:tcPr>
          <w:p>
            <w:pPr>
              <w:spacing w:after="0" w:line="247" w:lineRule="auto"/>
            </w:pPr>
            <w:r>
              <w:rPr>
                <w:sz w:val="21"/>
              </w:rPr>
              <w:t>Principes de propriété intellectuelle et liens vers les CGU, la politique de données et les cookies. Références CNDP uniquement après vérification.</w:t>
            </w:r>
          </w:p>
        </w:tc>
      </w:tr>
      <w:tr>
        <w:trPr>
          <w:cantSplit/>
        </w:trPr>
        <w:tc>
          <w:tcPr>
            <w:tcW w:type="dxa" w:w="2304"/>
            <w:vAlign w:val="center"/>
            <w:tcMar>
              <w:top w:w="80" w:type="dxa"/>
              <w:bottom w:w="80" w:type="dxa"/>
              <w:left w:w="95" w:type="dxa"/>
              <w:right w:w="95" w:type="dxa"/>
            </w:tcMar>
            <w:shd w:fill="F3F6F8"/>
          </w:tcPr>
          <w:p>
            <w:pPr>
              <w:spacing w:after="0" w:line="247" w:lineRule="auto"/>
            </w:pPr>
            <w:r>
              <w:rPr>
                <w:b/>
                <w:sz w:val="21"/>
              </w:rPr>
              <w:t>Contact et version</w:t>
            </w:r>
          </w:p>
        </w:tc>
        <w:tc>
          <w:tcPr>
            <w:tcW w:type="dxa" w:w="2232"/>
            <w:vAlign w:val="center"/>
            <w:tcMar>
              <w:top w:w="80" w:type="dxa"/>
              <w:bottom w:w="80" w:type="dxa"/>
              <w:left w:w="95" w:type="dxa"/>
              <w:right w:w="95" w:type="dxa"/>
            </w:tcMar>
            <w:shd w:fill="F3F6F8"/>
          </w:tcPr>
          <w:p>
            <w:pPr>
              <w:spacing w:after="0" w:line="247" w:lineRule="auto"/>
            </w:pPr>
            <w:r>
              <w:rPr>
                <w:sz w:val="21"/>
              </w:rPr>
              <w:t>Pied de notice</w:t>
            </w:r>
          </w:p>
        </w:tc>
        <w:tc>
          <w:tcPr>
            <w:tcW w:type="dxa" w:w="5688"/>
            <w:vAlign w:val="center"/>
            <w:tcMar>
              <w:top w:w="80" w:type="dxa"/>
              <w:bottom w:w="80" w:type="dxa"/>
              <w:left w:w="95" w:type="dxa"/>
              <w:right w:w="95" w:type="dxa"/>
            </w:tcMar>
            <w:shd w:fill="F3F6F8"/>
          </w:tcPr>
          <w:p>
            <w:pPr>
              <w:spacing w:after="0" w:line="247" w:lineRule="auto"/>
            </w:pPr>
            <w:r>
              <w:rPr>
                <w:sz w:val="21"/>
              </w:rPr>
              <w:t>Contact pour le site, date de dernière révision et version de la notice.</w:t>
            </w:r>
          </w:p>
        </w:tc>
      </w:tr>
    </w:tbl>
    <w:p>
      <w:pPr>
        <w:spacing w:after="120" w:line="20" w:lineRule="exact"/>
      </w:pPr>
      <w:r>
        <w:rPr>
          <w:sz w:val="2"/>
        </w:rPr>
      </w:r>
    </w:p>
    <w:p>
      <w:pPr>
        <w:pStyle w:val="Heading2"/>
      </w:pPr>
      <w:r>
        <w:t>Conditions d’utilisation</w:t>
      </w:r>
    </w:p>
    <w:p>
      <w:r>
        <w:rPr>
          <w:sz w:val="19"/>
        </w:rPr>
        <w:t>Page utile du pied de page  |  /fr/conditions-utilisation</w:t>
      </w:r>
    </w:p>
    <w:p>
      <w:r>
        <w:rPr>
          <w:b/>
        </w:rPr>
        <w:t xml:space="preserve">Objectif </w:t>
      </w:r>
      <w:r>
        <w:t>Expliquer les règles de consultation et de réutilisation.</w:t>
      </w:r>
    </w:p>
    <w:p>
      <w:r>
        <w:rPr>
          <w:b/>
        </w:rPr>
        <w:t xml:space="preserve">Informations indispensables </w:t>
      </w:r>
      <w:r>
        <w:t>Usage du site, droits, documents, liens externes, responsabilités et contact.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2232"/>
        <w:gridCol w:w="5688"/>
      </w:tblGrid>
      <w:tr>
        <w:trPr>
          <w:tblHeader/>
        </w:trPr>
        <w:tc>
          <w:tcPr>
            <w:tcW w:type="dxa" w:w="2304"/>
            <w:vAlign w:val="center"/>
            <w:tcMar>
              <w:top w:w="80" w:type="dxa"/>
              <w:bottom w:w="80" w:type="dxa"/>
              <w:left w:w="95" w:type="dxa"/>
              <w:right w:w="95" w:type="dxa"/>
            </w:tcMar>
            <w:shd w:fill="12345A"/>
          </w:tcPr>
          <w:p>
            <w:pPr>
              <w:spacing w:after="0" w:line="247" w:lineRule="auto"/>
            </w:pPr>
            <w:r>
              <w:rPr>
                <w:b/>
                <w:color w:val="FFFFFF"/>
                <w:sz w:val="21"/>
              </w:rPr>
              <w:t>Titre de section</w:t>
            </w:r>
          </w:p>
        </w:tc>
        <w:tc>
          <w:tcPr>
            <w:tcW w:type="dxa" w:w="2232"/>
            <w:vAlign w:val="center"/>
            <w:tcMar>
              <w:top w:w="80" w:type="dxa"/>
              <w:bottom w:w="80" w:type="dxa"/>
              <w:left w:w="95" w:type="dxa"/>
              <w:right w:w="95" w:type="dxa"/>
            </w:tcMar>
            <w:shd w:fill="12345A"/>
          </w:tcPr>
          <w:p>
            <w:pPr>
              <w:spacing w:after="0" w:line="247" w:lineRule="auto"/>
            </w:pPr>
            <w:r>
              <w:rPr>
                <w:b/>
                <w:color w:val="FFFFFF"/>
                <w:sz w:val="21"/>
              </w:rPr>
              <w:t>Disposition</w:t>
            </w:r>
          </w:p>
        </w:tc>
        <w:tc>
          <w:tcPr>
            <w:tcW w:type="dxa" w:w="5688"/>
            <w:vAlign w:val="center"/>
            <w:tcMar>
              <w:top w:w="80" w:type="dxa"/>
              <w:bottom w:w="80" w:type="dxa"/>
              <w:left w:w="95" w:type="dxa"/>
              <w:right w:w="95" w:type="dxa"/>
            </w:tcMar>
            <w:shd w:fill="12345A"/>
          </w:tcPr>
          <w:p>
            <w:pPr>
              <w:spacing w:after="0" w:line="247" w:lineRule="auto"/>
            </w:pPr>
            <w:r>
              <w:rPr>
                <w:b/>
                <w:color w:val="FFFFFF"/>
                <w:sz w:val="21"/>
              </w:rPr>
              <w:t>Informations à prévoir</w:t>
            </w:r>
          </w:p>
        </w:tc>
      </w:tr>
      <w:tr>
        <w:trPr>
          <w:cantSplit/>
        </w:trPr>
        <w:tc>
          <w:tcPr>
            <w:tcW w:type="dxa" w:w="2304"/>
            <w:vAlign w:val="center"/>
            <w:tcMar>
              <w:top w:w="80" w:type="dxa"/>
              <w:bottom w:w="80" w:type="dxa"/>
              <w:left w:w="95" w:type="dxa"/>
              <w:right w:w="95" w:type="dxa"/>
            </w:tcMar>
            <w:shd w:fill="FFFFFF"/>
          </w:tcPr>
          <w:p>
            <w:pPr>
              <w:spacing w:after="0" w:line="247" w:lineRule="auto"/>
            </w:pPr>
            <w:r>
              <w:rPr>
                <w:b/>
                <w:sz w:val="21"/>
              </w:rPr>
              <w:t>Objet et</w:t>
              <w:br/>
              <w:t>accès</w:t>
            </w:r>
          </w:p>
        </w:tc>
        <w:tc>
          <w:tcPr>
            <w:tcW w:type="dxa" w:w="2232"/>
            <w:vAlign w:val="center"/>
            <w:tcMar>
              <w:top w:w="80" w:type="dxa"/>
              <w:bottom w:w="80" w:type="dxa"/>
              <w:left w:w="95" w:type="dxa"/>
              <w:right w:w="95" w:type="dxa"/>
            </w:tcMar>
            <w:shd w:fill="FFFFFF"/>
          </w:tcPr>
          <w:p>
            <w:pPr>
              <w:spacing w:after="0" w:line="247" w:lineRule="auto"/>
            </w:pPr>
            <w:r>
              <w:rPr>
                <w:sz w:val="21"/>
              </w:rPr>
              <w:t>Colonne de lecture</w:t>
            </w:r>
          </w:p>
        </w:tc>
        <w:tc>
          <w:tcPr>
            <w:tcW w:type="dxa" w:w="5688"/>
            <w:vAlign w:val="center"/>
            <w:tcMar>
              <w:top w:w="80" w:type="dxa"/>
              <w:bottom w:w="80" w:type="dxa"/>
              <w:left w:w="95" w:type="dxa"/>
              <w:right w:w="95" w:type="dxa"/>
            </w:tcMar>
            <w:shd w:fill="FFFFFF"/>
          </w:tcPr>
          <w:p>
            <w:pPr>
              <w:spacing w:after="0" w:line="247" w:lineRule="auto"/>
            </w:pPr>
            <w:r>
              <w:rPr>
                <w:sz w:val="21"/>
              </w:rPr>
              <w:t>Périmètre du site institutionnel, accès, langues, disponibilité et règles d’usage adaptées aux services réels.</w:t>
            </w:r>
          </w:p>
        </w:tc>
      </w:tr>
      <w:tr>
        <w:trPr>
          <w:cantSplit/>
        </w:trPr>
        <w:tc>
          <w:tcPr>
            <w:tcW w:type="dxa" w:w="2304"/>
            <w:vAlign w:val="center"/>
            <w:tcMar>
              <w:top w:w="80" w:type="dxa"/>
              <w:bottom w:w="80" w:type="dxa"/>
              <w:left w:w="95" w:type="dxa"/>
              <w:right w:w="95" w:type="dxa"/>
            </w:tcMar>
            <w:shd w:fill="F3F6F8"/>
          </w:tcPr>
          <w:p>
            <w:pPr>
              <w:spacing w:after="0" w:line="247" w:lineRule="auto"/>
            </w:pPr>
            <w:r>
              <w:rPr>
                <w:b/>
                <w:sz w:val="21"/>
              </w:rPr>
              <w:t>Contenus et réutilisation</w:t>
            </w:r>
          </w:p>
        </w:tc>
        <w:tc>
          <w:tcPr>
            <w:tcW w:type="dxa" w:w="2232"/>
            <w:vAlign w:val="center"/>
            <w:tcMar>
              <w:top w:w="80" w:type="dxa"/>
              <w:bottom w:w="80" w:type="dxa"/>
              <w:left w:w="95" w:type="dxa"/>
              <w:right w:w="95" w:type="dxa"/>
            </w:tcMar>
            <w:shd w:fill="F3F6F8"/>
          </w:tcPr>
          <w:p>
            <w:pPr>
              <w:spacing w:after="0" w:line="247" w:lineRule="auto"/>
            </w:pPr>
            <w:r>
              <w:rPr>
                <w:sz w:val="21"/>
              </w:rPr>
              <w:t>Intertitres en lecture verticale</w:t>
            </w:r>
          </w:p>
        </w:tc>
        <w:tc>
          <w:tcPr>
            <w:tcW w:type="dxa" w:w="5688"/>
            <w:vAlign w:val="center"/>
            <w:tcMar>
              <w:top w:w="80" w:type="dxa"/>
              <w:bottom w:w="80" w:type="dxa"/>
              <w:left w:w="95" w:type="dxa"/>
              <w:right w:w="95" w:type="dxa"/>
            </w:tcMar>
            <w:shd w:fill="F3F6F8"/>
          </w:tcPr>
          <w:p>
            <w:pPr>
              <w:spacing w:after="0" w:line="247" w:lineRule="auto"/>
            </w:pPr>
            <w:r>
              <w:rPr>
                <w:sz w:val="21"/>
              </w:rPr>
              <w:t>Textes, logos, photos, publications et logiciels ; droits ou licences par ressource. La présence en ligne ne donne pas une autorisation générale de réemploi.</w:t>
            </w:r>
          </w:p>
        </w:tc>
      </w:tr>
      <w:tr>
        <w:trPr>
          <w:cantSplit/>
        </w:trPr>
        <w:tc>
          <w:tcPr>
            <w:tcW w:type="dxa" w:w="2304"/>
            <w:vAlign w:val="center"/>
            <w:tcMar>
              <w:top w:w="80" w:type="dxa"/>
              <w:bottom w:w="80" w:type="dxa"/>
              <w:left w:w="95" w:type="dxa"/>
              <w:right w:w="95" w:type="dxa"/>
            </w:tcMar>
            <w:shd w:fill="FFFFFF"/>
          </w:tcPr>
          <w:p>
            <w:pPr>
              <w:spacing w:after="0" w:line="247" w:lineRule="auto"/>
            </w:pPr>
            <w:r>
              <w:rPr>
                <w:b/>
                <w:sz w:val="21"/>
              </w:rPr>
              <w:t>Liens et services externes</w:t>
            </w:r>
          </w:p>
        </w:tc>
        <w:tc>
          <w:tcPr>
            <w:tcW w:type="dxa" w:w="2232"/>
            <w:vAlign w:val="center"/>
            <w:tcMar>
              <w:top w:w="80" w:type="dxa"/>
              <w:bottom w:w="80" w:type="dxa"/>
              <w:left w:w="95" w:type="dxa"/>
              <w:right w:w="95" w:type="dxa"/>
            </w:tcMar>
            <w:shd w:fill="FFFFFF"/>
          </w:tcPr>
          <w:p>
            <w:pPr>
              <w:spacing w:after="0" w:line="247" w:lineRule="auto"/>
            </w:pPr>
            <w:r>
              <w:rPr>
                <w:sz w:val="21"/>
              </w:rPr>
              <w:t>Texte et liens utiles</w:t>
            </w:r>
          </w:p>
        </w:tc>
        <w:tc>
          <w:tcPr>
            <w:tcW w:type="dxa" w:w="5688"/>
            <w:vAlign w:val="center"/>
            <w:tcMar>
              <w:top w:w="80" w:type="dxa"/>
              <w:bottom w:w="80" w:type="dxa"/>
              <w:left w:w="95" w:type="dxa"/>
              <w:right w:w="95" w:type="dxa"/>
            </w:tcMar>
            <w:shd w:fill="FFFFFF"/>
          </w:tcPr>
          <w:p>
            <w:pPr>
              <w:spacing w:after="0" w:line="247" w:lineRule="auto"/>
            </w:pPr>
            <w:r>
              <w:rPr>
                <w:sz w:val="21"/>
              </w:rPr>
              <w:t>Identification des outils tiers et règles propres aux candidatures, inscriptions ou dépôts ; protection des données par renvoi explicite [R1].</w:t>
            </w:r>
          </w:p>
        </w:tc>
      </w:tr>
      <w:tr>
        <w:trPr>
          <w:cantSplit/>
        </w:trPr>
        <w:tc>
          <w:tcPr>
            <w:tcW w:type="dxa" w:w="2304"/>
            <w:vAlign w:val="center"/>
            <w:tcMar>
              <w:top w:w="80" w:type="dxa"/>
              <w:bottom w:w="80" w:type="dxa"/>
              <w:left w:w="95" w:type="dxa"/>
              <w:right w:w="95" w:type="dxa"/>
            </w:tcMar>
            <w:shd w:fill="F3F6F8"/>
          </w:tcPr>
          <w:p>
            <w:pPr>
              <w:spacing w:after="0" w:line="247" w:lineRule="auto"/>
            </w:pPr>
            <w:r>
              <w:rPr>
                <w:b/>
                <w:sz w:val="21"/>
              </w:rPr>
              <w:t>Responsabilités et recours</w:t>
            </w:r>
          </w:p>
        </w:tc>
        <w:tc>
          <w:tcPr>
            <w:tcW w:type="dxa" w:w="2232"/>
            <w:vAlign w:val="center"/>
            <w:tcMar>
              <w:top w:w="80" w:type="dxa"/>
              <w:bottom w:w="80" w:type="dxa"/>
              <w:left w:w="95" w:type="dxa"/>
              <w:right w:w="95" w:type="dxa"/>
            </w:tcMar>
            <w:shd w:fill="F3F6F8"/>
          </w:tcPr>
          <w:p>
            <w:pPr>
              <w:spacing w:after="0" w:line="247" w:lineRule="auto"/>
            </w:pPr>
            <w:r>
              <w:rPr>
                <w:sz w:val="21"/>
              </w:rPr>
              <w:t>Intertitres et contact</w:t>
            </w:r>
          </w:p>
        </w:tc>
        <w:tc>
          <w:tcPr>
            <w:tcW w:type="dxa" w:w="5688"/>
            <w:vAlign w:val="center"/>
            <w:tcMar>
              <w:top w:w="80" w:type="dxa"/>
              <w:bottom w:w="80" w:type="dxa"/>
              <w:left w:w="95" w:type="dxa"/>
              <w:right w:w="95" w:type="dxa"/>
            </w:tcMar>
            <w:shd w:fill="F3F6F8"/>
          </w:tcPr>
          <w:p>
            <w:pPr>
              <w:spacing w:after="0" w:line="247" w:lineRule="auto"/>
            </w:pPr>
            <w:r>
              <w:rPr>
                <w:sz w:val="21"/>
              </w:rPr>
              <w:t>Exactitude, mise à jour, limites pertinentes, droit applicable et modalités de signalement à faire valider juridiquement ; date de révision.</w:t>
            </w:r>
          </w:p>
        </w:tc>
      </w:tr>
    </w:tbl>
    <w:p>
      <w:pPr>
        <w:spacing w:after="120" w:line="20" w:lineRule="exact"/>
      </w:pPr>
      <w:r>
        <w:rPr>
          <w:sz w:val="2"/>
        </w:rPr>
      </w:r>
    </w:p>
    <w:p>
      <w:pPr>
        <w:pStyle w:val="Heading2"/>
        <w:pageBreakBefore/>
      </w:pPr>
      <w:r>
        <w:t>Protection des données personnelles</w:t>
      </w:r>
    </w:p>
    <w:p>
      <w:r>
        <w:rPr>
          <w:sz w:val="19"/>
        </w:rPr>
        <w:t>Page utile du pied de page  |  /fr/protection-donnees</w:t>
      </w:r>
    </w:p>
    <w:p>
      <w:r>
        <w:rPr>
          <w:b/>
        </w:rPr>
        <w:t xml:space="preserve">Objectif </w:t>
      </w:r>
      <w:r>
        <w:t>Expliquer les traitements effectifs et permettre l’exercice des droits.</w:t>
      </w:r>
    </w:p>
    <w:p>
      <w:r>
        <w:rPr>
          <w:b/>
        </w:rPr>
        <w:t xml:space="preserve">Informations indispensables </w:t>
      </w:r>
      <w:r>
        <w:t>Responsable, finalités, destinataires, conservation, droits, référence CNDP et transferts.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2232"/>
        <w:gridCol w:w="5688"/>
      </w:tblGrid>
      <w:tr>
        <w:trPr>
          <w:tblHeader/>
        </w:trPr>
        <w:tc>
          <w:tcPr>
            <w:tcW w:type="dxa" w:w="2304"/>
            <w:vAlign w:val="center"/>
            <w:tcMar>
              <w:top w:w="80" w:type="dxa"/>
              <w:bottom w:w="80" w:type="dxa"/>
              <w:left w:w="95" w:type="dxa"/>
              <w:right w:w="95" w:type="dxa"/>
            </w:tcMar>
            <w:shd w:fill="12345A"/>
          </w:tcPr>
          <w:p>
            <w:pPr>
              <w:spacing w:after="0" w:line="247" w:lineRule="auto"/>
            </w:pPr>
            <w:r>
              <w:rPr>
                <w:b/>
                <w:color w:val="FFFFFF"/>
                <w:sz w:val="21"/>
              </w:rPr>
              <w:t>Titre de section</w:t>
            </w:r>
          </w:p>
        </w:tc>
        <w:tc>
          <w:tcPr>
            <w:tcW w:type="dxa" w:w="2232"/>
            <w:vAlign w:val="center"/>
            <w:tcMar>
              <w:top w:w="80" w:type="dxa"/>
              <w:bottom w:w="80" w:type="dxa"/>
              <w:left w:w="95" w:type="dxa"/>
              <w:right w:w="95" w:type="dxa"/>
            </w:tcMar>
            <w:shd w:fill="12345A"/>
          </w:tcPr>
          <w:p>
            <w:pPr>
              <w:spacing w:after="0" w:line="247" w:lineRule="auto"/>
            </w:pPr>
            <w:r>
              <w:rPr>
                <w:b/>
                <w:color w:val="FFFFFF"/>
                <w:sz w:val="21"/>
              </w:rPr>
              <w:t>Disposition</w:t>
            </w:r>
          </w:p>
        </w:tc>
        <w:tc>
          <w:tcPr>
            <w:tcW w:type="dxa" w:w="5688"/>
            <w:vAlign w:val="center"/>
            <w:tcMar>
              <w:top w:w="80" w:type="dxa"/>
              <w:bottom w:w="80" w:type="dxa"/>
              <w:left w:w="95" w:type="dxa"/>
              <w:right w:w="95" w:type="dxa"/>
            </w:tcMar>
            <w:shd w:fill="12345A"/>
          </w:tcPr>
          <w:p>
            <w:pPr>
              <w:spacing w:after="0" w:line="247" w:lineRule="auto"/>
            </w:pPr>
            <w:r>
              <w:rPr>
                <w:b/>
                <w:color w:val="FFFFFF"/>
                <w:sz w:val="21"/>
              </w:rPr>
              <w:t>Informations à prévoir</w:t>
            </w:r>
          </w:p>
        </w:tc>
      </w:tr>
      <w:tr>
        <w:trPr>
          <w:cantSplit/>
        </w:trPr>
        <w:tc>
          <w:tcPr>
            <w:tcW w:type="dxa" w:w="2304"/>
            <w:vAlign w:val="center"/>
            <w:tcMar>
              <w:top w:w="80" w:type="dxa"/>
              <w:bottom w:w="80" w:type="dxa"/>
              <w:left w:w="95" w:type="dxa"/>
              <w:right w:w="95" w:type="dxa"/>
            </w:tcMar>
            <w:shd w:fill="FFFFFF"/>
          </w:tcPr>
          <w:p>
            <w:pPr>
              <w:spacing w:after="0" w:line="247" w:lineRule="auto"/>
            </w:pPr>
            <w:r>
              <w:rPr>
                <w:b/>
                <w:sz w:val="21"/>
              </w:rPr>
              <w:t>Responsable et périmètre</w:t>
            </w:r>
          </w:p>
        </w:tc>
        <w:tc>
          <w:tcPr>
            <w:tcW w:type="dxa" w:w="2232"/>
            <w:vAlign w:val="center"/>
            <w:tcMar>
              <w:top w:w="80" w:type="dxa"/>
              <w:bottom w:w="80" w:type="dxa"/>
              <w:left w:w="95" w:type="dxa"/>
              <w:right w:w="95" w:type="dxa"/>
            </w:tcMar>
            <w:shd w:fill="FFFFFF"/>
          </w:tcPr>
          <w:p>
            <w:pPr>
              <w:spacing w:after="0" w:line="247" w:lineRule="auto"/>
            </w:pPr>
            <w:r>
              <w:rPr>
                <w:sz w:val="21"/>
              </w:rPr>
              <w:t>Sommaire ancré et introduction</w:t>
            </w:r>
          </w:p>
        </w:tc>
        <w:tc>
          <w:tcPr>
            <w:tcW w:type="dxa" w:w="5688"/>
            <w:vAlign w:val="center"/>
            <w:tcMar>
              <w:top w:w="80" w:type="dxa"/>
              <w:bottom w:w="80" w:type="dxa"/>
              <w:left w:w="95" w:type="dxa"/>
              <w:right w:w="95" w:type="dxa"/>
            </w:tcMar>
            <w:shd w:fill="FFFFFF"/>
          </w:tcPr>
          <w:p>
            <w:pPr>
              <w:spacing w:after="0" w:line="247" w:lineRule="auto"/>
            </w:pPr>
            <w:r>
              <w:rPr>
                <w:sz w:val="21"/>
              </w:rPr>
              <w:t>Identité du responsable et services couverts. Références par traitement réellement notifié, sans afficher un numéro de conformité inventé [R1].</w:t>
            </w:r>
          </w:p>
        </w:tc>
      </w:tr>
      <w:tr>
        <w:trPr>
          <w:cantSplit/>
        </w:trPr>
        <w:tc>
          <w:tcPr>
            <w:tcW w:type="dxa" w:w="2304"/>
            <w:vAlign w:val="center"/>
            <w:tcMar>
              <w:top w:w="80" w:type="dxa"/>
              <w:bottom w:w="80" w:type="dxa"/>
              <w:left w:w="95" w:type="dxa"/>
              <w:right w:w="95" w:type="dxa"/>
            </w:tcMar>
            <w:shd w:fill="F3F6F8"/>
          </w:tcPr>
          <w:p>
            <w:pPr>
              <w:spacing w:after="0" w:line="247" w:lineRule="auto"/>
            </w:pPr>
            <w:r>
              <w:rPr>
                <w:b/>
                <w:sz w:val="21"/>
              </w:rPr>
              <w:t>Données et usages</w:t>
            </w:r>
          </w:p>
        </w:tc>
        <w:tc>
          <w:tcPr>
            <w:tcW w:type="dxa" w:w="2232"/>
            <w:vAlign w:val="center"/>
            <w:tcMar>
              <w:top w:w="80" w:type="dxa"/>
              <w:bottom w:w="80" w:type="dxa"/>
              <w:left w:w="95" w:type="dxa"/>
              <w:right w:w="95" w:type="dxa"/>
            </w:tcMar>
            <w:shd w:fill="F3F6F8"/>
          </w:tcPr>
          <w:p>
            <w:pPr>
              <w:spacing w:after="0" w:line="247" w:lineRule="auto"/>
            </w:pPr>
            <w:r>
              <w:rPr>
                <w:sz w:val="21"/>
              </w:rPr>
              <w:t>Tableau par traitement</w:t>
            </w:r>
          </w:p>
        </w:tc>
        <w:tc>
          <w:tcPr>
            <w:tcW w:type="dxa" w:w="5688"/>
            <w:vAlign w:val="center"/>
            <w:tcMar>
              <w:top w:w="80" w:type="dxa"/>
              <w:bottom w:w="80" w:type="dxa"/>
              <w:left w:w="95" w:type="dxa"/>
              <w:right w:w="95" w:type="dxa"/>
            </w:tcMar>
            <w:shd w:fill="F3F6F8"/>
          </w:tcPr>
          <w:p>
            <w:pPr>
              <w:spacing w:after="0" w:line="247" w:lineRule="auto"/>
            </w:pPr>
            <w:r>
              <w:rPr>
                <w:sz w:val="21"/>
              </w:rPr>
              <w:t>Contact, candidature, inscription, abonnement et journaux techniques selon activation : données, finalité, destinataires et durée ou critère de conservation [R2].</w:t>
            </w:r>
          </w:p>
        </w:tc>
      </w:tr>
      <w:tr>
        <w:trPr>
          <w:cantSplit/>
        </w:trPr>
        <w:tc>
          <w:tcPr>
            <w:tcW w:type="dxa" w:w="2304"/>
            <w:vAlign w:val="center"/>
            <w:tcMar>
              <w:top w:w="80" w:type="dxa"/>
              <w:bottom w:w="80" w:type="dxa"/>
              <w:left w:w="95" w:type="dxa"/>
              <w:right w:w="95" w:type="dxa"/>
            </w:tcMar>
            <w:shd w:fill="FFFFFF"/>
          </w:tcPr>
          <w:p>
            <w:pPr>
              <w:spacing w:after="0" w:line="247" w:lineRule="auto"/>
            </w:pPr>
            <w:r>
              <w:rPr>
                <w:b/>
                <w:sz w:val="21"/>
              </w:rPr>
              <w:t>Prestataires et transferts</w:t>
            </w:r>
          </w:p>
        </w:tc>
        <w:tc>
          <w:tcPr>
            <w:tcW w:type="dxa" w:w="2232"/>
            <w:vAlign w:val="center"/>
            <w:tcMar>
              <w:top w:w="80" w:type="dxa"/>
              <w:bottom w:w="80" w:type="dxa"/>
              <w:left w:w="95" w:type="dxa"/>
              <w:right w:w="95" w:type="dxa"/>
            </w:tcMar>
            <w:shd w:fill="FFFFFF"/>
          </w:tcPr>
          <w:p>
            <w:pPr>
              <w:spacing w:after="0" w:line="247" w:lineRule="auto"/>
            </w:pPr>
            <w:r>
              <w:rPr>
                <w:sz w:val="21"/>
              </w:rPr>
              <w:t>Liste transparente</w:t>
            </w:r>
          </w:p>
        </w:tc>
        <w:tc>
          <w:tcPr>
            <w:tcW w:type="dxa" w:w="5688"/>
            <w:vAlign w:val="center"/>
            <w:tcMar>
              <w:top w:w="80" w:type="dxa"/>
              <w:bottom w:w="80" w:type="dxa"/>
              <w:left w:w="95" w:type="dxa"/>
              <w:right w:w="95" w:type="dxa"/>
            </w:tcMar>
            <w:shd w:fill="FFFFFF"/>
          </w:tcPr>
          <w:p>
            <w:pPr>
              <w:spacing w:after="0" w:line="247" w:lineRule="auto"/>
            </w:pPr>
            <w:r>
              <w:rPr>
                <w:sz w:val="21"/>
              </w:rPr>
              <w:t>Prestataires et pays effectivement concernés ; hébergement, stockage, messagerie, CRM, sauvegardes et outils tiers cartographiés. Formalités de transfert applicables [R4].</w:t>
            </w:r>
          </w:p>
        </w:tc>
      </w:tr>
      <w:tr>
        <w:trPr>
          <w:cantSplit/>
        </w:trPr>
        <w:tc>
          <w:tcPr>
            <w:tcW w:type="dxa" w:w="2304"/>
            <w:vAlign w:val="center"/>
            <w:tcMar>
              <w:top w:w="80" w:type="dxa"/>
              <w:bottom w:w="80" w:type="dxa"/>
              <w:left w:w="95" w:type="dxa"/>
              <w:right w:w="95" w:type="dxa"/>
            </w:tcMar>
            <w:shd w:fill="F3F6F8"/>
          </w:tcPr>
          <w:p>
            <w:pPr>
              <w:spacing w:after="0" w:line="247" w:lineRule="auto"/>
            </w:pPr>
            <w:r>
              <w:rPr>
                <w:b/>
                <w:sz w:val="21"/>
              </w:rPr>
              <w:t>Droits et contact</w:t>
            </w:r>
          </w:p>
        </w:tc>
        <w:tc>
          <w:tcPr>
            <w:tcW w:type="dxa" w:w="2232"/>
            <w:vAlign w:val="center"/>
            <w:tcMar>
              <w:top w:w="80" w:type="dxa"/>
              <w:bottom w:w="80" w:type="dxa"/>
              <w:left w:w="95" w:type="dxa"/>
              <w:right w:w="95" w:type="dxa"/>
            </w:tcMar>
            <w:shd w:fill="F3F6F8"/>
          </w:tcPr>
          <w:p>
            <w:pPr>
              <w:spacing w:after="0" w:line="247" w:lineRule="auto"/>
            </w:pPr>
            <w:r>
              <w:rPr>
                <w:sz w:val="21"/>
              </w:rPr>
              <w:t>Liste lisible et action</w:t>
            </w:r>
          </w:p>
        </w:tc>
        <w:tc>
          <w:tcPr>
            <w:tcW w:type="dxa" w:w="5688"/>
            <w:vAlign w:val="center"/>
            <w:tcMar>
              <w:top w:w="80" w:type="dxa"/>
              <w:bottom w:w="80" w:type="dxa"/>
              <w:left w:w="95" w:type="dxa"/>
              <w:right w:w="95" w:type="dxa"/>
            </w:tcMar>
            <w:shd w:fill="F3F6F8"/>
          </w:tcPr>
          <w:p>
            <w:pPr>
              <w:spacing w:after="0" w:line="247" w:lineRule="auto"/>
            </w:pPr>
            <w:r>
              <w:rPr>
                <w:sz w:val="21"/>
              </w:rPr>
              <w:t>Accès, rectification et opposition pour motifs légitimes, contact dédié et canal de demande ; lien vers la CNDP. Ne pas transposer automatiquement tous les droits du RGPD [R1].</w:t>
            </w:r>
          </w:p>
        </w:tc>
      </w:tr>
      <w:tr>
        <w:trPr>
          <w:cantSplit/>
        </w:trPr>
        <w:tc>
          <w:tcPr>
            <w:tcW w:type="dxa" w:w="2304"/>
            <w:vAlign w:val="center"/>
            <w:tcMar>
              <w:top w:w="80" w:type="dxa"/>
              <w:bottom w:w="80" w:type="dxa"/>
              <w:left w:w="95" w:type="dxa"/>
              <w:right w:w="95" w:type="dxa"/>
            </w:tcMar>
            <w:shd w:fill="FFFFFF"/>
          </w:tcPr>
          <w:p>
            <w:pPr>
              <w:spacing w:after="0" w:line="247" w:lineRule="auto"/>
            </w:pPr>
            <w:r>
              <w:rPr>
                <w:b/>
                <w:sz w:val="21"/>
              </w:rPr>
              <w:t>Sécurité et mise à jour</w:t>
            </w:r>
          </w:p>
        </w:tc>
        <w:tc>
          <w:tcPr>
            <w:tcW w:type="dxa" w:w="2232"/>
            <w:vAlign w:val="center"/>
            <w:tcMar>
              <w:top w:w="80" w:type="dxa"/>
              <w:bottom w:w="80" w:type="dxa"/>
              <w:left w:w="95" w:type="dxa"/>
              <w:right w:w="95" w:type="dxa"/>
            </w:tcMar>
            <w:shd w:fill="FFFFFF"/>
          </w:tcPr>
          <w:p>
            <w:pPr>
              <w:spacing w:after="0" w:line="247" w:lineRule="auto"/>
            </w:pPr>
            <w:r>
              <w:rPr>
                <w:sz w:val="21"/>
              </w:rPr>
              <w:t>Paragraphes courts</w:t>
            </w:r>
          </w:p>
        </w:tc>
        <w:tc>
          <w:tcPr>
            <w:tcW w:type="dxa" w:w="5688"/>
            <w:vAlign w:val="center"/>
            <w:tcMar>
              <w:top w:w="80" w:type="dxa"/>
              <w:bottom w:w="80" w:type="dxa"/>
              <w:left w:w="95" w:type="dxa"/>
              <w:right w:w="95" w:type="dxa"/>
            </w:tcMar>
            <w:shd w:fill="FFFFFF"/>
          </w:tcPr>
          <w:p>
            <w:pPr>
              <w:spacing w:after="0" w:line="247" w:lineRule="auto"/>
            </w:pPr>
            <w:r>
              <w:rPr>
                <w:sz w:val="21"/>
              </w:rPr>
              <w:t>Description générale des mesures de protection sans détails sensibles ; référence vers les cookies ; date de révision [R2].</w:t>
            </w:r>
          </w:p>
        </w:tc>
      </w:tr>
    </w:tbl>
    <w:p>
      <w:pPr>
        <w:spacing w:after="120" w:line="20" w:lineRule="exact"/>
      </w:pPr>
      <w:r>
        <w:rPr>
          <w:sz w:val="2"/>
        </w:rPr>
      </w:r>
    </w:p>
    <w:p>
      <w:pPr>
        <w:pStyle w:val="Heading2"/>
      </w:pPr>
      <w:r>
        <w:t>Cookies et préférences</w:t>
      </w:r>
    </w:p>
    <w:p>
      <w:r>
        <w:rPr>
          <w:sz w:val="19"/>
        </w:rPr>
        <w:t>Page utile du pied de page  |  /fr/cookies</w:t>
      </w:r>
    </w:p>
    <w:p>
      <w:r>
        <w:rPr>
          <w:b/>
        </w:rPr>
        <w:t xml:space="preserve">Objectif </w:t>
      </w:r>
      <w:r>
        <w:t>Rendre les usages des traceurs compréhensibles et les choix modifiables.</w:t>
      </w:r>
    </w:p>
    <w:p>
      <w:r>
        <w:rPr>
          <w:b/>
        </w:rPr>
        <w:t xml:space="preserve">Informations indispensables </w:t>
      </w:r>
      <w:r>
        <w:t>Inventaire réel, finalités, fournisseurs, durées, choix et retrait.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2232"/>
        <w:gridCol w:w="5688"/>
      </w:tblGrid>
      <w:tr>
        <w:trPr>
          <w:tblHeader/>
        </w:trPr>
        <w:tc>
          <w:tcPr>
            <w:tcW w:type="dxa" w:w="2304"/>
            <w:vAlign w:val="center"/>
            <w:tcMar>
              <w:top w:w="80" w:type="dxa"/>
              <w:bottom w:w="80" w:type="dxa"/>
              <w:left w:w="95" w:type="dxa"/>
              <w:right w:w="95" w:type="dxa"/>
            </w:tcMar>
            <w:shd w:fill="12345A"/>
          </w:tcPr>
          <w:p>
            <w:pPr>
              <w:spacing w:after="0" w:line="247" w:lineRule="auto"/>
            </w:pPr>
            <w:r>
              <w:rPr>
                <w:b/>
                <w:color w:val="FFFFFF"/>
                <w:sz w:val="21"/>
              </w:rPr>
              <w:t>Titre de section</w:t>
            </w:r>
          </w:p>
        </w:tc>
        <w:tc>
          <w:tcPr>
            <w:tcW w:type="dxa" w:w="2232"/>
            <w:vAlign w:val="center"/>
            <w:tcMar>
              <w:top w:w="80" w:type="dxa"/>
              <w:bottom w:w="80" w:type="dxa"/>
              <w:left w:w="95" w:type="dxa"/>
              <w:right w:w="95" w:type="dxa"/>
            </w:tcMar>
            <w:shd w:fill="12345A"/>
          </w:tcPr>
          <w:p>
            <w:pPr>
              <w:spacing w:after="0" w:line="247" w:lineRule="auto"/>
            </w:pPr>
            <w:r>
              <w:rPr>
                <w:b/>
                <w:color w:val="FFFFFF"/>
                <w:sz w:val="21"/>
              </w:rPr>
              <w:t>Disposition</w:t>
            </w:r>
          </w:p>
        </w:tc>
        <w:tc>
          <w:tcPr>
            <w:tcW w:type="dxa" w:w="5688"/>
            <w:vAlign w:val="center"/>
            <w:tcMar>
              <w:top w:w="80" w:type="dxa"/>
              <w:bottom w:w="80" w:type="dxa"/>
              <w:left w:w="95" w:type="dxa"/>
              <w:right w:w="95" w:type="dxa"/>
            </w:tcMar>
            <w:shd w:fill="12345A"/>
          </w:tcPr>
          <w:p>
            <w:pPr>
              <w:spacing w:after="0" w:line="247" w:lineRule="auto"/>
            </w:pPr>
            <w:r>
              <w:rPr>
                <w:b/>
                <w:color w:val="FFFFFF"/>
                <w:sz w:val="21"/>
              </w:rPr>
              <w:t>Informations à prévoir</w:t>
            </w:r>
          </w:p>
        </w:tc>
      </w:tr>
      <w:tr>
        <w:trPr>
          <w:cantSplit/>
        </w:trPr>
        <w:tc>
          <w:tcPr>
            <w:tcW w:type="dxa" w:w="2304"/>
            <w:vAlign w:val="center"/>
            <w:tcMar>
              <w:top w:w="80" w:type="dxa"/>
              <w:bottom w:w="80" w:type="dxa"/>
              <w:left w:w="95" w:type="dxa"/>
              <w:right w:w="95" w:type="dxa"/>
            </w:tcMar>
            <w:shd w:fill="FFFFFF"/>
          </w:tcPr>
          <w:p>
            <w:pPr>
              <w:spacing w:after="0" w:line="247" w:lineRule="auto"/>
            </w:pPr>
            <w:r>
              <w:rPr>
                <w:b/>
                <w:sz w:val="21"/>
              </w:rPr>
              <w:t>Utilisation des cookies</w:t>
            </w:r>
          </w:p>
        </w:tc>
        <w:tc>
          <w:tcPr>
            <w:tcW w:type="dxa" w:w="2232"/>
            <w:vAlign w:val="center"/>
            <w:tcMar>
              <w:top w:w="80" w:type="dxa"/>
              <w:bottom w:w="80" w:type="dxa"/>
              <w:left w:w="95" w:type="dxa"/>
              <w:right w:w="95" w:type="dxa"/>
            </w:tcMar>
            <w:shd w:fill="FFFFFF"/>
          </w:tcPr>
          <w:p>
            <w:pPr>
              <w:spacing w:after="0" w:line="247" w:lineRule="auto"/>
            </w:pPr>
            <w:r>
              <w:rPr>
                <w:sz w:val="21"/>
              </w:rPr>
              <w:t>Introduction et sommaire</w:t>
            </w:r>
          </w:p>
        </w:tc>
        <w:tc>
          <w:tcPr>
            <w:tcW w:type="dxa" w:w="5688"/>
            <w:vAlign w:val="center"/>
            <w:tcMar>
              <w:top w:w="80" w:type="dxa"/>
              <w:bottom w:w="80" w:type="dxa"/>
              <w:left w:w="95" w:type="dxa"/>
              <w:right w:w="95" w:type="dxa"/>
            </w:tcMar>
            <w:shd w:fill="FFFFFF"/>
          </w:tcPr>
          <w:p>
            <w:pPr>
              <w:spacing w:after="0" w:line="247" w:lineRule="auto"/>
            </w:pPr>
            <w:r>
              <w:rPr>
                <w:sz w:val="21"/>
              </w:rPr>
              <w:t>Usages réellement présents. Le consentement précède les cookies faisant appel à des données personnelles, selon le guide CNDP [R2].</w:t>
            </w:r>
          </w:p>
        </w:tc>
      </w:tr>
      <w:tr>
        <w:trPr>
          <w:cantSplit/>
        </w:trPr>
        <w:tc>
          <w:tcPr>
            <w:tcW w:type="dxa" w:w="2304"/>
            <w:vAlign w:val="center"/>
            <w:tcMar>
              <w:top w:w="80" w:type="dxa"/>
              <w:bottom w:w="80" w:type="dxa"/>
              <w:left w:w="95" w:type="dxa"/>
              <w:right w:w="95" w:type="dxa"/>
            </w:tcMar>
            <w:shd w:fill="F3F6F8"/>
          </w:tcPr>
          <w:p>
            <w:pPr>
              <w:spacing w:after="0" w:line="247" w:lineRule="auto"/>
            </w:pPr>
            <w:r>
              <w:rPr>
                <w:b/>
                <w:sz w:val="21"/>
              </w:rPr>
              <w:t>Cookies et services utilisés</w:t>
            </w:r>
          </w:p>
        </w:tc>
        <w:tc>
          <w:tcPr>
            <w:tcW w:type="dxa" w:w="2232"/>
            <w:vAlign w:val="center"/>
            <w:tcMar>
              <w:top w:w="80" w:type="dxa"/>
              <w:bottom w:w="80" w:type="dxa"/>
              <w:left w:w="95" w:type="dxa"/>
              <w:right w:w="95" w:type="dxa"/>
            </w:tcMar>
            <w:shd w:fill="F3F6F8"/>
          </w:tcPr>
          <w:p>
            <w:pPr>
              <w:spacing w:after="0" w:line="247" w:lineRule="auto"/>
            </w:pPr>
            <w:r>
              <w:rPr>
                <w:sz w:val="21"/>
              </w:rPr>
              <w:t>Tableau d’inventaire</w:t>
            </w:r>
          </w:p>
        </w:tc>
        <w:tc>
          <w:tcPr>
            <w:tcW w:type="dxa" w:w="5688"/>
            <w:vAlign w:val="center"/>
            <w:tcMar>
              <w:top w:w="80" w:type="dxa"/>
              <w:bottom w:w="80" w:type="dxa"/>
              <w:left w:w="95" w:type="dxa"/>
              <w:right w:w="95" w:type="dxa"/>
            </w:tcMar>
            <w:shd w:fill="F3F6F8"/>
          </w:tcPr>
          <w:p>
            <w:pPr>
              <w:spacing w:after="0" w:line="247" w:lineRule="auto"/>
            </w:pPr>
            <w:r>
              <w:rPr>
                <w:sz w:val="21"/>
              </w:rPr>
              <w:t>Nom, fournisseur, finalité, données, durée et catégorie. Inclure vidéos, cartes, réseaux sociaux et mesure d’audience après audit des outils réels.</w:t>
            </w:r>
          </w:p>
        </w:tc>
      </w:tr>
      <w:tr>
        <w:trPr>
          <w:cantSplit/>
        </w:trPr>
        <w:tc>
          <w:tcPr>
            <w:tcW w:type="dxa" w:w="2304"/>
            <w:vAlign w:val="center"/>
            <w:tcMar>
              <w:top w:w="80" w:type="dxa"/>
              <w:bottom w:w="80" w:type="dxa"/>
              <w:left w:w="95" w:type="dxa"/>
              <w:right w:w="95" w:type="dxa"/>
            </w:tcMar>
            <w:shd w:fill="FFFFFF"/>
          </w:tcPr>
          <w:p>
            <w:pPr>
              <w:spacing w:after="0" w:line="247" w:lineRule="auto"/>
            </w:pPr>
            <w:r>
              <w:rPr>
                <w:b/>
                <w:sz w:val="21"/>
              </w:rPr>
              <w:t>Gérer mes préférences</w:t>
            </w:r>
          </w:p>
        </w:tc>
        <w:tc>
          <w:tcPr>
            <w:tcW w:type="dxa" w:w="2232"/>
            <w:vAlign w:val="center"/>
            <w:tcMar>
              <w:top w:w="80" w:type="dxa"/>
              <w:bottom w:w="80" w:type="dxa"/>
              <w:left w:w="95" w:type="dxa"/>
              <w:right w:w="95" w:type="dxa"/>
            </w:tcMar>
            <w:shd w:fill="FFFFFF"/>
          </w:tcPr>
          <w:p>
            <w:pPr>
              <w:spacing w:after="0" w:line="247" w:lineRule="auto"/>
            </w:pPr>
            <w:r>
              <w:rPr>
                <w:sz w:val="21"/>
              </w:rPr>
              <w:t>Panneau accessible intégré</w:t>
            </w:r>
          </w:p>
        </w:tc>
        <w:tc>
          <w:tcPr>
            <w:tcW w:type="dxa" w:w="5688"/>
            <w:vAlign w:val="center"/>
            <w:tcMar>
              <w:top w:w="80" w:type="dxa"/>
              <w:bottom w:w="80" w:type="dxa"/>
              <w:left w:w="95" w:type="dxa"/>
              <w:right w:w="95" w:type="dxa"/>
            </w:tcMar>
            <w:shd w:fill="FFFFFF"/>
          </w:tcPr>
          <w:p>
            <w:pPr>
              <w:spacing w:after="0" w:line="247" w:lineRule="auto"/>
            </w:pPr>
            <w:r>
              <w:rPr>
                <w:sz w:val="21"/>
              </w:rPr>
              <w:t>Choix global et par catégorie, validation et réouverture depuis le pied de page. Proposition : accepter et refuser au même niveau, choix facultatifs désactivés par défaut.</w:t>
            </w:r>
          </w:p>
        </w:tc>
      </w:tr>
      <w:tr>
        <w:trPr>
          <w:cantSplit/>
        </w:trPr>
        <w:tc>
          <w:tcPr>
            <w:tcW w:type="dxa" w:w="2304"/>
            <w:vAlign w:val="center"/>
            <w:tcMar>
              <w:top w:w="80" w:type="dxa"/>
              <w:bottom w:w="80" w:type="dxa"/>
              <w:left w:w="95" w:type="dxa"/>
              <w:right w:w="95" w:type="dxa"/>
            </w:tcMar>
            <w:shd w:fill="F3F6F8"/>
          </w:tcPr>
          <w:p>
            <w:pPr>
              <w:spacing w:after="0" w:line="247" w:lineRule="auto"/>
            </w:pPr>
            <w:r>
              <w:rPr>
                <w:b/>
                <w:sz w:val="21"/>
              </w:rPr>
              <w:t>Conséquences et contact</w:t>
            </w:r>
          </w:p>
        </w:tc>
        <w:tc>
          <w:tcPr>
            <w:tcW w:type="dxa" w:w="2232"/>
            <w:vAlign w:val="center"/>
            <w:tcMar>
              <w:top w:w="80" w:type="dxa"/>
              <w:bottom w:w="80" w:type="dxa"/>
              <w:left w:w="95" w:type="dxa"/>
              <w:right w:w="95" w:type="dxa"/>
            </w:tcMar>
            <w:shd w:fill="F3F6F8"/>
          </w:tcPr>
          <w:p>
            <w:pPr>
              <w:spacing w:after="0" w:line="247" w:lineRule="auto"/>
            </w:pPr>
            <w:r>
              <w:rPr>
                <w:sz w:val="21"/>
              </w:rPr>
              <w:t>Paragraphes courts</w:t>
            </w:r>
          </w:p>
        </w:tc>
        <w:tc>
          <w:tcPr>
            <w:tcW w:type="dxa" w:w="5688"/>
            <w:vAlign w:val="center"/>
            <w:tcMar>
              <w:top w:w="80" w:type="dxa"/>
              <w:bottom w:w="80" w:type="dxa"/>
              <w:left w:w="95" w:type="dxa"/>
              <w:right w:w="95" w:type="dxa"/>
            </w:tcMar>
            <w:shd w:fill="F3F6F8"/>
          </w:tcPr>
          <w:p>
            <w:pPr>
              <w:spacing w:after="0" w:line="247" w:lineRule="auto"/>
            </w:pPr>
            <w:r>
              <w:rPr>
                <w:sz w:val="21"/>
              </w:rPr>
              <w:t>Fonctions affectées par un refus, alternative disponible, contact et date de révision. Si aucun traceur facultatif n’est installé, expliquer la situation sans bannière inutile.</w:t>
            </w:r>
          </w:p>
        </w:tc>
      </w:tr>
    </w:tbl>
    <w:p>
      <w:pPr>
        <w:spacing w:after="120" w:line="20" w:lineRule="exact"/>
      </w:pPr>
      <w:r>
        <w:rPr>
          <w:sz w:val="2"/>
        </w:rPr>
      </w:r>
    </w:p>
    <w:p>
      <w:pPr>
        <w:pStyle w:val="Heading2"/>
        <w:pageBreakBefore/>
      </w:pPr>
      <w:r>
        <w:t>Accessibilité</w:t>
      </w:r>
    </w:p>
    <w:p>
      <w:r>
        <w:rPr>
          <w:sz w:val="19"/>
        </w:rPr>
        <w:t>Page utile du pied de page  |  /fr/accessibilite</w:t>
      </w:r>
    </w:p>
    <w:p>
      <w:r>
        <w:rPr>
          <w:b/>
        </w:rPr>
        <w:t xml:space="preserve">Objectif </w:t>
      </w:r>
      <w:r>
        <w:t>Expliquer l’état réel d’accessibilité et offrir un canal de signalement.</w:t>
      </w:r>
    </w:p>
    <w:p>
      <w:r>
        <w:rPr>
          <w:b/>
        </w:rPr>
        <w:t xml:space="preserve">Informations indispensables </w:t>
      </w:r>
      <w:r>
        <w:t>Objectif, périmètre, audit, limites connues, alternatives et contact.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2232"/>
        <w:gridCol w:w="5688"/>
      </w:tblGrid>
      <w:tr>
        <w:trPr>
          <w:tblHeader/>
        </w:trPr>
        <w:tc>
          <w:tcPr>
            <w:tcW w:type="dxa" w:w="2304"/>
            <w:vAlign w:val="center"/>
            <w:tcMar>
              <w:top w:w="80" w:type="dxa"/>
              <w:bottom w:w="80" w:type="dxa"/>
              <w:left w:w="95" w:type="dxa"/>
              <w:right w:w="95" w:type="dxa"/>
            </w:tcMar>
            <w:shd w:fill="12345A"/>
          </w:tcPr>
          <w:p>
            <w:pPr>
              <w:spacing w:after="0" w:line="247" w:lineRule="auto"/>
            </w:pPr>
            <w:r>
              <w:rPr>
                <w:b/>
                <w:color w:val="FFFFFF"/>
                <w:sz w:val="21"/>
              </w:rPr>
              <w:t>Titre de section</w:t>
            </w:r>
          </w:p>
        </w:tc>
        <w:tc>
          <w:tcPr>
            <w:tcW w:type="dxa" w:w="2232"/>
            <w:vAlign w:val="center"/>
            <w:tcMar>
              <w:top w:w="80" w:type="dxa"/>
              <w:bottom w:w="80" w:type="dxa"/>
              <w:left w:w="95" w:type="dxa"/>
              <w:right w:w="95" w:type="dxa"/>
            </w:tcMar>
            <w:shd w:fill="12345A"/>
          </w:tcPr>
          <w:p>
            <w:pPr>
              <w:spacing w:after="0" w:line="247" w:lineRule="auto"/>
            </w:pPr>
            <w:r>
              <w:rPr>
                <w:b/>
                <w:color w:val="FFFFFF"/>
                <w:sz w:val="21"/>
              </w:rPr>
              <w:t>Disposition</w:t>
            </w:r>
          </w:p>
        </w:tc>
        <w:tc>
          <w:tcPr>
            <w:tcW w:type="dxa" w:w="5688"/>
            <w:vAlign w:val="center"/>
            <w:tcMar>
              <w:top w:w="80" w:type="dxa"/>
              <w:bottom w:w="80" w:type="dxa"/>
              <w:left w:w="95" w:type="dxa"/>
              <w:right w:w="95" w:type="dxa"/>
            </w:tcMar>
            <w:shd w:fill="12345A"/>
          </w:tcPr>
          <w:p>
            <w:pPr>
              <w:spacing w:after="0" w:line="247" w:lineRule="auto"/>
            </w:pPr>
            <w:r>
              <w:rPr>
                <w:b/>
                <w:color w:val="FFFFFF"/>
                <w:sz w:val="21"/>
              </w:rPr>
              <w:t>Informations à prévoir</w:t>
            </w:r>
          </w:p>
        </w:tc>
      </w:tr>
      <w:tr>
        <w:trPr>
          <w:cantSplit/>
        </w:trPr>
        <w:tc>
          <w:tcPr>
            <w:tcW w:type="dxa" w:w="2304"/>
            <w:vAlign w:val="center"/>
            <w:tcMar>
              <w:top w:w="80" w:type="dxa"/>
              <w:bottom w:w="80" w:type="dxa"/>
              <w:left w:w="95" w:type="dxa"/>
              <w:right w:w="95" w:type="dxa"/>
            </w:tcMar>
            <w:shd w:fill="FFFFFF"/>
          </w:tcPr>
          <w:p>
            <w:pPr>
              <w:spacing w:after="0" w:line="247" w:lineRule="auto"/>
            </w:pPr>
            <w:r>
              <w:rPr>
                <w:b/>
                <w:sz w:val="21"/>
              </w:rPr>
              <w:t>Engagement et objectif</w:t>
            </w:r>
          </w:p>
        </w:tc>
        <w:tc>
          <w:tcPr>
            <w:tcW w:type="dxa" w:w="2232"/>
            <w:vAlign w:val="center"/>
            <w:tcMar>
              <w:top w:w="80" w:type="dxa"/>
              <w:bottom w:w="80" w:type="dxa"/>
              <w:left w:w="95" w:type="dxa"/>
              <w:right w:w="95" w:type="dxa"/>
            </w:tcMar>
            <w:shd w:fill="FFFFFF"/>
          </w:tcPr>
          <w:p>
            <w:pPr>
              <w:spacing w:after="0" w:line="247" w:lineRule="auto"/>
            </w:pPr>
            <w:r>
              <w:rPr>
                <w:sz w:val="21"/>
              </w:rPr>
              <w:t>Colonne de lecture</w:t>
            </w:r>
          </w:p>
        </w:tc>
        <w:tc>
          <w:tcPr>
            <w:tcW w:type="dxa" w:w="5688"/>
            <w:vAlign w:val="center"/>
            <w:tcMar>
              <w:top w:w="80" w:type="dxa"/>
              <w:bottom w:w="80" w:type="dxa"/>
              <w:left w:w="95" w:type="dxa"/>
              <w:right w:w="95" w:type="dxa"/>
            </w:tcMar>
            <w:shd w:fill="FFFFFF"/>
          </w:tcPr>
          <w:p>
            <w:pPr>
              <w:spacing w:after="0" w:line="247" w:lineRule="auto"/>
            </w:pPr>
            <w:r>
              <w:rPr>
                <w:sz w:val="21"/>
              </w:rPr>
              <w:t>Objectif de conception WCAG 2.2 niveau AA ; distinguer cet objectif d’une conformité démontrée. Ne pas annoncer un niveau atteint sans évaluation [R5].</w:t>
            </w:r>
          </w:p>
        </w:tc>
      </w:tr>
      <w:tr>
        <w:trPr>
          <w:cantSplit/>
        </w:trPr>
        <w:tc>
          <w:tcPr>
            <w:tcW w:type="dxa" w:w="2304"/>
            <w:vAlign w:val="center"/>
            <w:tcMar>
              <w:top w:w="80" w:type="dxa"/>
              <w:bottom w:w="80" w:type="dxa"/>
              <w:left w:w="95" w:type="dxa"/>
              <w:right w:w="95" w:type="dxa"/>
            </w:tcMar>
            <w:shd w:fill="F3F6F8"/>
          </w:tcPr>
          <w:p>
            <w:pPr>
              <w:spacing w:after="0" w:line="247" w:lineRule="auto"/>
            </w:pPr>
            <w:r>
              <w:rPr>
                <w:b/>
                <w:sz w:val="21"/>
              </w:rPr>
              <w:t>Évaluation et périmètre</w:t>
            </w:r>
          </w:p>
        </w:tc>
        <w:tc>
          <w:tcPr>
            <w:tcW w:type="dxa" w:w="2232"/>
            <w:vAlign w:val="center"/>
            <w:tcMar>
              <w:top w:w="80" w:type="dxa"/>
              <w:bottom w:w="80" w:type="dxa"/>
              <w:left w:w="95" w:type="dxa"/>
              <w:right w:w="95" w:type="dxa"/>
            </w:tcMar>
            <w:shd w:fill="F3F6F8"/>
          </w:tcPr>
          <w:p>
            <w:pPr>
              <w:spacing w:after="0" w:line="247" w:lineRule="auto"/>
            </w:pPr>
            <w:r>
              <w:rPr>
                <w:sz w:val="21"/>
              </w:rPr>
              <w:t>Liste datée</w:t>
            </w:r>
          </w:p>
        </w:tc>
        <w:tc>
          <w:tcPr>
            <w:tcW w:type="dxa" w:w="5688"/>
            <w:vAlign w:val="center"/>
            <w:tcMar>
              <w:top w:w="80" w:type="dxa"/>
              <w:bottom w:w="80" w:type="dxa"/>
              <w:left w:w="95" w:type="dxa"/>
              <w:right w:w="95" w:type="dxa"/>
            </w:tcMar>
            <w:shd w:fill="F3F6F8"/>
          </w:tcPr>
          <w:p>
            <w:pPr>
              <w:spacing w:after="0" w:line="247" w:lineRule="auto"/>
            </w:pPr>
            <w:r>
              <w:rPr>
                <w:sz w:val="21"/>
              </w:rPr>
              <w:t>Date, méthode, pages et langues évaluées, environnement de test et conclusion effective de l’audit.</w:t>
            </w:r>
          </w:p>
        </w:tc>
      </w:tr>
      <w:tr>
        <w:trPr>
          <w:cantSplit/>
        </w:trPr>
        <w:tc>
          <w:tcPr>
            <w:tcW w:type="dxa" w:w="2304"/>
            <w:vAlign w:val="center"/>
            <w:tcMar>
              <w:top w:w="80" w:type="dxa"/>
              <w:bottom w:w="80" w:type="dxa"/>
              <w:left w:w="95" w:type="dxa"/>
              <w:right w:w="95" w:type="dxa"/>
            </w:tcMar>
            <w:shd w:fill="FFFFFF"/>
          </w:tcPr>
          <w:p>
            <w:pPr>
              <w:spacing w:after="0" w:line="247" w:lineRule="auto"/>
            </w:pPr>
            <w:r>
              <w:rPr>
                <w:b/>
                <w:sz w:val="21"/>
              </w:rPr>
              <w:t>Limites et alternatives</w:t>
            </w:r>
          </w:p>
        </w:tc>
        <w:tc>
          <w:tcPr>
            <w:tcW w:type="dxa" w:w="2232"/>
            <w:vAlign w:val="center"/>
            <w:tcMar>
              <w:top w:w="80" w:type="dxa"/>
              <w:bottom w:w="80" w:type="dxa"/>
              <w:left w:w="95" w:type="dxa"/>
              <w:right w:w="95" w:type="dxa"/>
            </w:tcMar>
            <w:shd w:fill="FFFFFF"/>
          </w:tcPr>
          <w:p>
            <w:pPr>
              <w:spacing w:after="0" w:line="247" w:lineRule="auto"/>
            </w:pPr>
            <w:r>
              <w:rPr>
                <w:sz w:val="21"/>
              </w:rPr>
              <w:t>Liste de problèmes et solutions</w:t>
            </w:r>
          </w:p>
        </w:tc>
        <w:tc>
          <w:tcPr>
            <w:tcW w:type="dxa" w:w="5688"/>
            <w:vAlign w:val="center"/>
            <w:tcMar>
              <w:top w:w="80" w:type="dxa"/>
              <w:bottom w:w="80" w:type="dxa"/>
              <w:left w:w="95" w:type="dxa"/>
              <w:right w:w="95" w:type="dxa"/>
            </w:tcMar>
            <w:shd w:fill="FFFFFF"/>
          </w:tcPr>
          <w:p>
            <w:pPr>
              <w:spacing w:after="0" w:line="247" w:lineRule="auto"/>
            </w:pPr>
            <w:r>
              <w:rPr>
                <w:sz w:val="21"/>
              </w:rPr>
              <w:t>Contenus ou parcours non accessibles, documents concernés et alternatives ; plan de correction réaliste si des limites sont établies.</w:t>
            </w:r>
          </w:p>
        </w:tc>
      </w:tr>
      <w:tr>
        <w:trPr>
          <w:cantSplit/>
        </w:trPr>
        <w:tc>
          <w:tcPr>
            <w:tcW w:type="dxa" w:w="2304"/>
            <w:vAlign w:val="center"/>
            <w:tcMar>
              <w:top w:w="80" w:type="dxa"/>
              <w:bottom w:w="80" w:type="dxa"/>
              <w:left w:w="95" w:type="dxa"/>
              <w:right w:w="95" w:type="dxa"/>
            </w:tcMar>
            <w:shd w:fill="F3F6F8"/>
          </w:tcPr>
          <w:p>
            <w:pPr>
              <w:spacing w:after="0" w:line="247" w:lineRule="auto"/>
            </w:pPr>
            <w:r>
              <w:rPr>
                <w:b/>
                <w:sz w:val="21"/>
              </w:rPr>
              <w:t>Aide et signalement</w:t>
            </w:r>
          </w:p>
        </w:tc>
        <w:tc>
          <w:tcPr>
            <w:tcW w:type="dxa" w:w="2232"/>
            <w:vAlign w:val="center"/>
            <w:tcMar>
              <w:top w:w="80" w:type="dxa"/>
              <w:bottom w:w="80" w:type="dxa"/>
              <w:left w:w="95" w:type="dxa"/>
              <w:right w:w="95" w:type="dxa"/>
            </w:tcMar>
            <w:shd w:fill="F3F6F8"/>
          </w:tcPr>
          <w:p>
            <w:pPr>
              <w:spacing w:after="0" w:line="247" w:lineRule="auto"/>
            </w:pPr>
            <w:r>
              <w:rPr>
                <w:sz w:val="21"/>
              </w:rPr>
              <w:t>Contact ou formulaire court</w:t>
            </w:r>
          </w:p>
        </w:tc>
        <w:tc>
          <w:tcPr>
            <w:tcW w:type="dxa" w:w="5688"/>
            <w:vAlign w:val="center"/>
            <w:tcMar>
              <w:top w:w="80" w:type="dxa"/>
              <w:bottom w:w="80" w:type="dxa"/>
              <w:left w:w="95" w:type="dxa"/>
              <w:right w:w="95" w:type="dxa"/>
            </w:tcMar>
            <w:shd w:fill="F3F6F8"/>
          </w:tcPr>
          <w:p>
            <w:pPr>
              <w:spacing w:after="0" w:line="247" w:lineRule="auto"/>
            </w:pPr>
            <w:r>
              <w:rPr>
                <w:sz w:val="21"/>
              </w:rPr>
              <w:t>Canal accessible, informations utiles au signalement et alternative de contact ; date de mise à jour.</w:t>
            </w:r>
          </w:p>
        </w:tc>
      </w:tr>
    </w:tbl>
    <w:p>
      <w:pPr>
        <w:spacing w:after="120" w:line="20" w:lineRule="exact"/>
      </w:pPr>
      <w:r>
        <w:rPr>
          <w:sz w:val="2"/>
        </w:rPr>
      </w:r>
    </w:p>
    <w:p>
      <w:pPr>
        <w:pStyle w:val="Heading2"/>
      </w:pPr>
      <w:r>
        <w:t>Plan du site</w:t>
      </w:r>
    </w:p>
    <w:p>
      <w:r>
        <w:rPr>
          <w:sz w:val="19"/>
        </w:rPr>
        <w:t>Page utile du pied de page  |  /fr/plan-site</w:t>
      </w:r>
    </w:p>
    <w:p>
      <w:r>
        <w:rPr>
          <w:b/>
        </w:rPr>
        <w:t xml:space="preserve">Objectif </w:t>
      </w:r>
      <w:r>
        <w:t>Offrir une navigation exhaustive et simple.</w:t>
      </w:r>
    </w:p>
    <w:p>
      <w:r>
        <w:rPr>
          <w:b/>
        </w:rPr>
        <w:t xml:space="preserve">Informations indispensables </w:t>
      </w:r>
      <w:r>
        <w:t>Pages publiées regroupées selon le menu ; recherche et pages utiles.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2232"/>
        <w:gridCol w:w="5688"/>
      </w:tblGrid>
      <w:tr>
        <w:trPr>
          <w:tblHeader/>
        </w:trPr>
        <w:tc>
          <w:tcPr>
            <w:tcW w:type="dxa" w:w="2304"/>
            <w:vAlign w:val="center"/>
            <w:tcMar>
              <w:top w:w="80" w:type="dxa"/>
              <w:bottom w:w="80" w:type="dxa"/>
              <w:left w:w="95" w:type="dxa"/>
              <w:right w:w="95" w:type="dxa"/>
            </w:tcMar>
            <w:shd w:fill="12345A"/>
          </w:tcPr>
          <w:p>
            <w:pPr>
              <w:spacing w:after="0" w:line="247" w:lineRule="auto"/>
            </w:pPr>
            <w:r>
              <w:rPr>
                <w:b/>
                <w:color w:val="FFFFFF"/>
                <w:sz w:val="21"/>
              </w:rPr>
              <w:t>Titre de section</w:t>
            </w:r>
          </w:p>
        </w:tc>
        <w:tc>
          <w:tcPr>
            <w:tcW w:type="dxa" w:w="2232"/>
            <w:vAlign w:val="center"/>
            <w:tcMar>
              <w:top w:w="80" w:type="dxa"/>
              <w:bottom w:w="80" w:type="dxa"/>
              <w:left w:w="95" w:type="dxa"/>
              <w:right w:w="95" w:type="dxa"/>
            </w:tcMar>
            <w:shd w:fill="12345A"/>
          </w:tcPr>
          <w:p>
            <w:pPr>
              <w:spacing w:after="0" w:line="247" w:lineRule="auto"/>
            </w:pPr>
            <w:r>
              <w:rPr>
                <w:b/>
                <w:color w:val="FFFFFF"/>
                <w:sz w:val="21"/>
              </w:rPr>
              <w:t>Disposition</w:t>
            </w:r>
          </w:p>
        </w:tc>
        <w:tc>
          <w:tcPr>
            <w:tcW w:type="dxa" w:w="5688"/>
            <w:vAlign w:val="center"/>
            <w:tcMar>
              <w:top w:w="80" w:type="dxa"/>
              <w:bottom w:w="80" w:type="dxa"/>
              <w:left w:w="95" w:type="dxa"/>
              <w:right w:w="95" w:type="dxa"/>
            </w:tcMar>
            <w:shd w:fill="12345A"/>
          </w:tcPr>
          <w:p>
            <w:pPr>
              <w:spacing w:after="0" w:line="247" w:lineRule="auto"/>
            </w:pPr>
            <w:r>
              <w:rPr>
                <w:b/>
                <w:color w:val="FFFFFF"/>
                <w:sz w:val="21"/>
              </w:rPr>
              <w:t>Informations à prévoir</w:t>
            </w:r>
          </w:p>
        </w:tc>
      </w:tr>
      <w:tr>
        <w:trPr>
          <w:cantSplit/>
        </w:trPr>
        <w:tc>
          <w:tcPr>
            <w:tcW w:type="dxa" w:w="2304"/>
            <w:vAlign w:val="center"/>
            <w:tcMar>
              <w:top w:w="80" w:type="dxa"/>
              <w:bottom w:w="80" w:type="dxa"/>
              <w:left w:w="95" w:type="dxa"/>
              <w:right w:w="95" w:type="dxa"/>
            </w:tcMar>
            <w:shd w:fill="FFFFFF"/>
          </w:tcPr>
          <w:p>
            <w:pPr>
              <w:spacing w:after="0" w:line="247" w:lineRule="auto"/>
            </w:pPr>
            <w:r>
              <w:rPr>
                <w:b/>
                <w:sz w:val="21"/>
              </w:rPr>
              <w:t>Les pages du site</w:t>
            </w:r>
          </w:p>
        </w:tc>
        <w:tc>
          <w:tcPr>
            <w:tcW w:type="dxa" w:w="2232"/>
            <w:vAlign w:val="center"/>
            <w:tcMar>
              <w:top w:w="80" w:type="dxa"/>
              <w:bottom w:w="80" w:type="dxa"/>
              <w:left w:w="95" w:type="dxa"/>
              <w:right w:w="95" w:type="dxa"/>
            </w:tcMar>
            <w:shd w:fill="FFFFFF"/>
          </w:tcPr>
          <w:p>
            <w:pPr>
              <w:spacing w:after="0" w:line="247" w:lineRule="auto"/>
            </w:pPr>
            <w:r>
              <w:rPr>
                <w:sz w:val="21"/>
              </w:rPr>
              <w:t>Listes de liens par groupe</w:t>
            </w:r>
          </w:p>
        </w:tc>
        <w:tc>
          <w:tcPr>
            <w:tcW w:type="dxa" w:w="5688"/>
            <w:vAlign w:val="center"/>
            <w:tcMar>
              <w:top w:w="80" w:type="dxa"/>
              <w:bottom w:w="80" w:type="dxa"/>
              <w:left w:w="95" w:type="dxa"/>
              <w:right w:w="95" w:type="dxa"/>
            </w:tcMar>
            <w:shd w:fill="FFFFFF"/>
          </w:tcPr>
          <w:p>
            <w:pPr>
              <w:spacing w:after="0" w:line="247" w:lineRule="auto"/>
            </w:pPr>
            <w:r>
              <w:rPr>
                <w:sz w:val="21"/>
              </w:rPr>
              <w:t>Les 16 pages principales dans la hiérarchie validée. Pas de liens vers des pages vides, brouillons ou versions non traduites.</w:t>
            </w:r>
          </w:p>
        </w:tc>
      </w:tr>
      <w:tr>
        <w:trPr>
          <w:cantSplit/>
        </w:trPr>
        <w:tc>
          <w:tcPr>
            <w:tcW w:type="dxa" w:w="2304"/>
            <w:vAlign w:val="center"/>
            <w:tcMar>
              <w:top w:w="80" w:type="dxa"/>
              <w:bottom w:w="80" w:type="dxa"/>
              <w:left w:w="95" w:type="dxa"/>
              <w:right w:w="95" w:type="dxa"/>
            </w:tcMar>
            <w:shd w:fill="F3F6F8"/>
          </w:tcPr>
          <w:p>
            <w:pPr>
              <w:spacing w:after="0" w:line="247" w:lineRule="auto"/>
            </w:pPr>
            <w:r>
              <w:rPr>
                <w:b/>
                <w:sz w:val="21"/>
              </w:rPr>
              <w:t>Catalogues et ressources</w:t>
            </w:r>
          </w:p>
        </w:tc>
        <w:tc>
          <w:tcPr>
            <w:tcW w:type="dxa" w:w="2232"/>
            <w:vAlign w:val="center"/>
            <w:tcMar>
              <w:top w:w="80" w:type="dxa"/>
              <w:bottom w:w="80" w:type="dxa"/>
              <w:left w:w="95" w:type="dxa"/>
              <w:right w:w="95" w:type="dxa"/>
            </w:tcMar>
            <w:shd w:fill="F3F6F8"/>
          </w:tcPr>
          <w:p>
            <w:pPr>
              <w:spacing w:after="0" w:line="247" w:lineRule="auto"/>
            </w:pPr>
            <w:r>
              <w:rPr>
                <w:sz w:val="21"/>
              </w:rPr>
              <w:t>Listes secondaires</w:t>
            </w:r>
          </w:p>
        </w:tc>
        <w:tc>
          <w:tcPr>
            <w:tcW w:type="dxa" w:w="5688"/>
            <w:vAlign w:val="center"/>
            <w:tcMar>
              <w:top w:w="80" w:type="dxa"/>
              <w:bottom w:w="80" w:type="dxa"/>
              <w:left w:w="95" w:type="dxa"/>
              <w:right w:w="95" w:type="dxa"/>
            </w:tcMar>
            <w:shd w:fill="F3F6F8"/>
          </w:tcPr>
          <w:p>
            <w:pPr>
              <w:spacing w:after="0" w:line="247" w:lineRule="auto"/>
            </w:pPr>
            <w:r>
              <w:rPr>
                <w:sz w:val="21"/>
              </w:rPr>
              <w:t>Accès aux catalogues et à leurs collections ; pas d’énumération de milliers de fiches.</w:t>
            </w:r>
          </w:p>
        </w:tc>
      </w:tr>
      <w:tr>
        <w:trPr>
          <w:cantSplit/>
        </w:trPr>
        <w:tc>
          <w:tcPr>
            <w:tcW w:type="dxa" w:w="2304"/>
            <w:vAlign w:val="center"/>
            <w:tcMar>
              <w:top w:w="80" w:type="dxa"/>
              <w:bottom w:w="80" w:type="dxa"/>
              <w:left w:w="95" w:type="dxa"/>
              <w:right w:w="95" w:type="dxa"/>
            </w:tcMar>
            <w:shd w:fill="FFFFFF"/>
          </w:tcPr>
          <w:p>
            <w:pPr>
              <w:spacing w:after="0" w:line="247" w:lineRule="auto"/>
            </w:pPr>
            <w:r>
              <w:rPr>
                <w:b/>
                <w:sz w:val="21"/>
              </w:rPr>
              <w:t>Recherche et informations utiles</w:t>
            </w:r>
          </w:p>
        </w:tc>
        <w:tc>
          <w:tcPr>
            <w:tcW w:type="dxa" w:w="2232"/>
            <w:vAlign w:val="center"/>
            <w:tcMar>
              <w:top w:w="80" w:type="dxa"/>
              <w:bottom w:w="80" w:type="dxa"/>
              <w:left w:w="95" w:type="dxa"/>
              <w:right w:w="95" w:type="dxa"/>
            </w:tcMar>
            <w:shd w:fill="FFFFFF"/>
          </w:tcPr>
          <w:p>
            <w:pPr>
              <w:spacing w:after="0" w:line="247" w:lineRule="auto"/>
            </w:pPr>
            <w:r>
              <w:rPr>
                <w:sz w:val="21"/>
              </w:rPr>
              <w:t>Liste de liens</w:t>
            </w:r>
          </w:p>
        </w:tc>
        <w:tc>
          <w:tcPr>
            <w:tcW w:type="dxa" w:w="5688"/>
            <w:vAlign w:val="center"/>
            <w:tcMar>
              <w:top w:w="80" w:type="dxa"/>
              <w:bottom w:w="80" w:type="dxa"/>
              <w:left w:w="95" w:type="dxa"/>
              <w:right w:w="95" w:type="dxa"/>
            </w:tcMar>
            <w:shd w:fill="FFFFFF"/>
          </w:tcPr>
          <w:p>
            <w:pPr>
              <w:spacing w:after="0" w:line="247" w:lineRule="auto"/>
            </w:pPr>
            <w:r>
              <w:rPr>
                <w:sz w:val="21"/>
              </w:rPr>
              <w:t>Recherche, mentions légales, conditions, données, cookies et accessibilité ; version linguistique équivalente.</w:t>
            </w:r>
          </w:p>
        </w:tc>
      </w:tr>
    </w:tbl>
    <w:p>
      <w:pPr>
        <w:spacing w:after="120" w:line="20" w:lineRule="exact"/>
      </w:pPr>
      <w:r>
        <w:rPr>
          <w:sz w:val="2"/>
        </w:rPr>
      </w:r>
    </w:p>
    <w:p>
      <w:pPr>
        <w:pStyle w:val="Heading1"/>
        <w:pageBreakBefore/>
      </w:pPr>
      <w:r>
        <w:t>Le dispositif de protection des données</w:t>
      </w:r>
    </w:p>
    <w:p>
      <w:r>
        <w:t>Les pages de données et de cookies décrivent un fonctionnement réel. Leur publication seule ne réalise pas les formalités et les mesures nécessaires. Les dispositions applicables doivent être validées avec le référent juridique et données d’IRESEN, à partir des traitements et prestataires effectivement retenus.</w:t>
      </w:r>
    </w:p>
    <w:p>
      <w:pPr>
        <w:pStyle w:val="Heading2"/>
      </w:pPr>
      <w:r>
        <w:t>Formalités et transferts</w:t>
      </w:r>
    </w:p>
    <w:p>
      <w:r>
        <w:t>La CNDP distingue déclaration préalable, autorisation préalable et cas exclus ou dispensés. Les traitements sensibles, certains identifiants et certaines interconnexions relèvent notamment de l’autorisation. Le régime exact est vérifié pour chaque traitement avant activation ; aucune exemption générale n’est présumée pour IRESEN [R3].</w:t>
      </w:r>
    </w:p>
    <w:p>
      <w:r>
        <w:t>L’hébergement ou le stockage de données personnelles hors du Maroc appelle l’examen des formalités de transfert. Les articles 43 et 44 encadrent les conditions, et la CNDP indique que l’autorisation de transfert dépend de l’approbation du traitement sous-jacent [R4]. Une politique publique ou un consentement générique ne remplace pas cette analyse.</w:t>
      </w:r>
    </w:p>
    <w:p>
      <w:pPr>
        <w:pStyle w:val="Heading2"/>
      </w:pPr>
      <w:r>
        <w:t>Choix pratiques proposés pour ce site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7920"/>
      </w:tblGrid>
      <w:tr>
        <w:trPr>
          <w:tblHeader/>
        </w:trPr>
        <w:tc>
          <w:tcPr>
            <w:tcW w:type="dxa" w:w="2304"/>
            <w:vAlign w:val="center"/>
            <w:tcMar>
              <w:top w:w="80" w:type="dxa"/>
              <w:bottom w:w="80" w:type="dxa"/>
              <w:left w:w="95" w:type="dxa"/>
              <w:right w:w="95" w:type="dxa"/>
            </w:tcMar>
            <w:shd w:fill="12345A"/>
          </w:tcPr>
          <w:p>
            <w:pPr>
              <w:spacing w:after="0" w:line="247" w:lineRule="auto"/>
            </w:pPr>
            <w:r>
              <w:rPr>
                <w:b/>
                <w:color w:val="FFFFFF"/>
                <w:sz w:val="21"/>
              </w:rPr>
              <w:t>Traitement ou fonction</w:t>
            </w:r>
          </w:p>
        </w:tc>
        <w:tc>
          <w:tcPr>
            <w:tcW w:type="dxa" w:w="7920"/>
            <w:vAlign w:val="center"/>
            <w:tcMar>
              <w:top w:w="80" w:type="dxa"/>
              <w:bottom w:w="80" w:type="dxa"/>
              <w:left w:w="95" w:type="dxa"/>
              <w:right w:w="95" w:type="dxa"/>
            </w:tcMar>
            <w:shd w:fill="12345A"/>
          </w:tcPr>
          <w:p>
            <w:pPr>
              <w:spacing w:after="0" w:line="247" w:lineRule="auto"/>
            </w:pPr>
            <w:r>
              <w:rPr>
                <w:b/>
                <w:color w:val="FFFFFF"/>
                <w:sz w:val="21"/>
              </w:rPr>
              <w:t>Disposition à organiser</w:t>
            </w:r>
          </w:p>
        </w:tc>
      </w:tr>
      <w:tr>
        <w:trPr>
          <w:cantSplit/>
        </w:trPr>
        <w:tc>
          <w:tcPr>
            <w:tcW w:type="dxa" w:w="2304"/>
            <w:vAlign w:val="center"/>
            <w:tcMar>
              <w:top w:w="80" w:type="dxa"/>
              <w:bottom w:w="80" w:type="dxa"/>
              <w:left w:w="95" w:type="dxa"/>
              <w:right w:w="95" w:type="dxa"/>
            </w:tcMar>
            <w:shd w:fill="FFFFFF"/>
          </w:tcPr>
          <w:p>
            <w:pPr>
              <w:spacing w:after="0" w:line="247" w:lineRule="auto"/>
            </w:pPr>
            <w:r>
              <w:rPr>
                <w:b/>
                <w:sz w:val="21"/>
              </w:rPr>
              <w:t>Contact</w:t>
            </w:r>
          </w:p>
        </w:tc>
        <w:tc>
          <w:tcPr>
            <w:tcW w:type="dxa" w:w="7920"/>
            <w:vAlign w:val="center"/>
            <w:tcMar>
              <w:top w:w="80" w:type="dxa"/>
              <w:bottom w:w="80" w:type="dxa"/>
              <w:left w:w="95" w:type="dxa"/>
              <w:right w:w="95" w:type="dxa"/>
            </w:tcMar>
            <w:shd w:fill="FFFFFF"/>
          </w:tcPr>
          <w:p>
            <w:pPr>
              <w:spacing w:after="0" w:line="247" w:lineRule="auto"/>
            </w:pPr>
            <w:r>
              <w:rPr>
                <w:sz w:val="21"/>
              </w:rPr>
              <w:t>Réception dans un espace privé ; routage par motif ; accès limité ; durée approuvée ; procédure de traitement des droits. Aucun message reçu n’entre dans le CMS public.</w:t>
            </w:r>
          </w:p>
        </w:tc>
      </w:tr>
      <w:tr>
        <w:trPr>
          <w:cantSplit/>
        </w:trPr>
        <w:tc>
          <w:tcPr>
            <w:tcW w:type="dxa" w:w="2304"/>
            <w:vAlign w:val="center"/>
            <w:tcMar>
              <w:top w:w="80" w:type="dxa"/>
              <w:bottom w:w="80" w:type="dxa"/>
              <w:left w:w="95" w:type="dxa"/>
              <w:right w:w="95" w:type="dxa"/>
            </w:tcMar>
            <w:shd w:fill="F3F6F8"/>
          </w:tcPr>
          <w:p>
            <w:pPr>
              <w:spacing w:after="0" w:line="247" w:lineRule="auto"/>
            </w:pPr>
            <w:r>
              <w:rPr>
                <w:b/>
                <w:sz w:val="21"/>
              </w:rPr>
              <w:t>Candidatures</w:t>
            </w:r>
          </w:p>
        </w:tc>
        <w:tc>
          <w:tcPr>
            <w:tcW w:type="dxa" w:w="7920"/>
            <w:vAlign w:val="center"/>
            <w:tcMar>
              <w:top w:w="80" w:type="dxa"/>
              <w:bottom w:w="80" w:type="dxa"/>
              <w:left w:w="95" w:type="dxa"/>
              <w:right w:w="95" w:type="dxa"/>
            </w:tcMar>
            <w:shd w:fill="F3F6F8"/>
          </w:tcPr>
          <w:p>
            <w:pPr>
              <w:spacing w:after="0" w:line="247" w:lineRule="auto"/>
            </w:pPr>
            <w:r>
              <w:rPr>
                <w:sz w:val="21"/>
              </w:rPr>
              <w:t>Canal et stockage RH distincts ; pièces privées ; durée propre au recrutement. Pas de réutilisation pour une liste d’envoi institutionnelle.</w:t>
            </w:r>
          </w:p>
        </w:tc>
      </w:tr>
      <w:tr>
        <w:trPr>
          <w:cantSplit/>
        </w:trPr>
        <w:tc>
          <w:tcPr>
            <w:tcW w:type="dxa" w:w="2304"/>
            <w:vAlign w:val="center"/>
            <w:tcMar>
              <w:top w:w="80" w:type="dxa"/>
              <w:bottom w:w="80" w:type="dxa"/>
              <w:left w:w="95" w:type="dxa"/>
              <w:right w:w="95" w:type="dxa"/>
            </w:tcMar>
            <w:shd w:fill="FFFFFF"/>
          </w:tcPr>
          <w:p>
            <w:pPr>
              <w:spacing w:after="0" w:line="247" w:lineRule="auto"/>
            </w:pPr>
            <w:r>
              <w:rPr>
                <w:b/>
                <w:sz w:val="21"/>
              </w:rPr>
              <w:t>Événements</w:t>
            </w:r>
          </w:p>
        </w:tc>
        <w:tc>
          <w:tcPr>
            <w:tcW w:type="dxa" w:w="7920"/>
            <w:vAlign w:val="center"/>
            <w:tcMar>
              <w:top w:w="80" w:type="dxa"/>
              <w:bottom w:w="80" w:type="dxa"/>
              <w:left w:w="95" w:type="dxa"/>
              <w:right w:w="95" w:type="dxa"/>
            </w:tcMar>
            <w:shd w:fill="FFFFFF"/>
          </w:tcPr>
          <w:p>
            <w:pPr>
              <w:spacing w:after="0" w:line="247" w:lineRule="auto"/>
            </w:pPr>
            <w:r>
              <w:rPr>
                <w:sz w:val="21"/>
              </w:rPr>
              <w:t>Définir qui reçoit l’inscription quand un organisateur ou un outil tiers intervient. Adapter l’information et les responsabilités à chaque événement.</w:t>
            </w:r>
          </w:p>
        </w:tc>
      </w:tr>
      <w:tr>
        <w:trPr>
          <w:cantSplit/>
        </w:trPr>
        <w:tc>
          <w:tcPr>
            <w:tcW w:type="dxa" w:w="2304"/>
            <w:vAlign w:val="center"/>
            <w:tcMar>
              <w:top w:w="80" w:type="dxa"/>
              <w:bottom w:w="80" w:type="dxa"/>
              <w:left w:w="95" w:type="dxa"/>
              <w:right w:w="95" w:type="dxa"/>
            </w:tcMar>
            <w:shd w:fill="F3F6F8"/>
          </w:tcPr>
          <w:p>
            <w:pPr>
              <w:spacing w:after="0" w:line="247" w:lineRule="auto"/>
            </w:pPr>
            <w:r>
              <w:rPr>
                <w:b/>
                <w:sz w:val="21"/>
              </w:rPr>
              <w:t>Abonnement</w:t>
            </w:r>
          </w:p>
        </w:tc>
        <w:tc>
          <w:tcPr>
            <w:tcW w:type="dxa" w:w="7920"/>
            <w:vAlign w:val="center"/>
            <w:tcMar>
              <w:top w:w="80" w:type="dxa"/>
              <w:bottom w:w="80" w:type="dxa"/>
              <w:left w:w="95" w:type="dxa"/>
              <w:right w:w="95" w:type="dxa"/>
            </w:tcMar>
            <w:shd w:fill="F3F6F8"/>
          </w:tcPr>
          <w:p>
            <w:pPr>
              <w:spacing w:after="0" w:line="247" w:lineRule="auto"/>
            </w:pPr>
            <w:r>
              <w:rPr>
                <w:sz w:val="21"/>
              </w:rPr>
              <w:t>Fonction facultative ; opt-in séparé ; preuve du choix et désinscription opérationnelle. Ne pas ajouter automatiquement les contacts à une liste de diffusion.</w:t>
            </w:r>
          </w:p>
        </w:tc>
      </w:tr>
      <w:tr>
        <w:trPr>
          <w:cantSplit/>
        </w:trPr>
        <w:tc>
          <w:tcPr>
            <w:tcW w:type="dxa" w:w="2304"/>
            <w:vAlign w:val="center"/>
            <w:tcMar>
              <w:top w:w="80" w:type="dxa"/>
              <w:bottom w:w="80" w:type="dxa"/>
              <w:left w:w="95" w:type="dxa"/>
              <w:right w:w="95" w:type="dxa"/>
            </w:tcMar>
            <w:shd w:fill="FFFFFF"/>
          </w:tcPr>
          <w:p>
            <w:pPr>
              <w:spacing w:after="0" w:line="247" w:lineRule="auto"/>
            </w:pPr>
            <w:r>
              <w:rPr>
                <w:b/>
                <w:sz w:val="21"/>
              </w:rPr>
              <w:t>Prestataires</w:t>
            </w:r>
          </w:p>
        </w:tc>
        <w:tc>
          <w:tcPr>
            <w:tcW w:type="dxa" w:w="7920"/>
            <w:vAlign w:val="center"/>
            <w:tcMar>
              <w:top w:w="80" w:type="dxa"/>
              <w:bottom w:w="80" w:type="dxa"/>
              <w:left w:w="95" w:type="dxa"/>
              <w:right w:w="95" w:type="dxa"/>
            </w:tcMar>
            <w:shd w:fill="FFFFFF"/>
          </w:tcPr>
          <w:p>
            <w:pPr>
              <w:spacing w:after="0" w:line="247" w:lineRule="auto"/>
            </w:pPr>
            <w:r>
              <w:rPr>
                <w:sz w:val="21"/>
              </w:rPr>
              <w:t>Inventaire incluant messagerie, CRM, fichiers, CDN, sécurité et sauvegardes, avec localisation et flux réels. Contrats et accès revus avant mise en service.</w:t>
            </w:r>
          </w:p>
        </w:tc>
      </w:tr>
      <w:tr>
        <w:trPr>
          <w:cantSplit/>
        </w:trPr>
        <w:tc>
          <w:tcPr>
            <w:tcW w:type="dxa" w:w="2304"/>
            <w:vAlign w:val="center"/>
            <w:tcMar>
              <w:top w:w="80" w:type="dxa"/>
              <w:bottom w:w="80" w:type="dxa"/>
              <w:left w:w="95" w:type="dxa"/>
              <w:right w:w="95" w:type="dxa"/>
            </w:tcMar>
            <w:shd w:fill="F3F6F8"/>
          </w:tcPr>
          <w:p>
            <w:pPr>
              <w:spacing w:after="0" w:line="247" w:lineRule="auto"/>
            </w:pPr>
            <w:r>
              <w:rPr>
                <w:b/>
                <w:sz w:val="21"/>
              </w:rPr>
              <w:t>Cookies et médias</w:t>
            </w:r>
          </w:p>
        </w:tc>
        <w:tc>
          <w:tcPr>
            <w:tcW w:type="dxa" w:w="7920"/>
            <w:vAlign w:val="center"/>
            <w:tcMar>
              <w:top w:w="80" w:type="dxa"/>
              <w:bottom w:w="80" w:type="dxa"/>
              <w:left w:w="95" w:type="dxa"/>
              <w:right w:w="95" w:type="dxa"/>
            </w:tcMar>
            <w:shd w:fill="F3F6F8"/>
          </w:tcPr>
          <w:p>
            <w:pPr>
              <w:spacing w:after="0" w:line="247" w:lineRule="auto"/>
            </w:pPr>
            <w:r>
              <w:rPr>
                <w:sz w:val="21"/>
              </w:rPr>
              <w:t>Inventaire technique avant publication de la liste. Pour les services facultatifs concernés : blocage avant choix, alternatives et préférences accessibles.</w:t>
            </w:r>
          </w:p>
        </w:tc>
      </w:tr>
    </w:tbl>
    <w:p>
      <w:pPr>
        <w:spacing w:after="120" w:line="20" w:lineRule="exact"/>
      </w:pPr>
      <w:r>
        <w:rPr>
          <w:sz w:val="2"/>
        </w:rPr>
      </w:r>
    </w:p>
    <w:p>
      <w:r>
        <w:t>Les durées, les contacts de droits et les numéros CNDP restent des données à fournir et valider. Ils ne doivent jamais être remplacés par des valeurs de démonstration dans une version publiée. Ne pas copier automatiquement une politique européenne ; évaluer séparément l’application éventuelle d’autres régimes si les activités le justifient.</w:t>
      </w:r>
    </w:p>
    <w:p>
      <w:pPr>
        <w:pStyle w:val="Heading1"/>
        <w:pageBreakBefore/>
      </w:pPr>
      <w:r>
        <w:t>6 Publication et lancement</w:t>
      </w:r>
    </w:p>
    <w:p>
      <w:pPr>
        <w:pStyle w:val="Heading2"/>
      </w:pPr>
      <w:r>
        <w:t>Une information maintenue à un seul endroit</w:t>
      </w:r>
    </w:p>
    <w:p>
      <w:r>
        <w:t>Le CMS doit conserver les chiffres, projets, plateformes, partenaires et ressources comme des objets reliés. Les pages réutilisent ces objets ; elles n’en recopient pas librement les dates, noms ou indicateurs. La sélection sur l’accueil est un choix distinct de la publication d’un contenu.</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848"/>
      </w:tblGrid>
      <w:tr>
        <w:trPr>
          <w:tblHeader/>
        </w:trPr>
        <w:tc>
          <w:tcPr>
            <w:tcW w:type="dxa" w:w="2376"/>
            <w:vAlign w:val="center"/>
            <w:tcMar>
              <w:top w:w="80" w:type="dxa"/>
              <w:bottom w:w="80" w:type="dxa"/>
              <w:left w:w="95" w:type="dxa"/>
              <w:right w:w="95" w:type="dxa"/>
            </w:tcMar>
            <w:shd w:fill="12345A"/>
          </w:tcPr>
          <w:p>
            <w:pPr>
              <w:spacing w:after="0" w:line="247" w:lineRule="auto"/>
            </w:pPr>
            <w:r>
              <w:rPr>
                <w:b/>
                <w:color w:val="FFFFFF"/>
                <w:sz w:val="21"/>
              </w:rPr>
              <w:t>Objet</w:t>
            </w:r>
          </w:p>
        </w:tc>
        <w:tc>
          <w:tcPr>
            <w:tcW w:type="dxa" w:w="7848"/>
            <w:vAlign w:val="center"/>
            <w:tcMar>
              <w:top w:w="80" w:type="dxa"/>
              <w:bottom w:w="80" w:type="dxa"/>
              <w:left w:w="95" w:type="dxa"/>
              <w:right w:w="95" w:type="dxa"/>
            </w:tcMar>
            <w:shd w:fill="12345A"/>
          </w:tcPr>
          <w:p>
            <w:pPr>
              <w:spacing w:after="0" w:line="247" w:lineRule="auto"/>
            </w:pPr>
            <w:r>
              <w:rPr>
                <w:b/>
                <w:color w:val="FFFFFF"/>
                <w:sz w:val="21"/>
              </w:rPr>
              <w:t>Informations de référence à conserver</w:t>
            </w:r>
          </w:p>
        </w:tc>
      </w:tr>
      <w:tr>
        <w:trPr>
          <w:cantSplit/>
        </w:trPr>
        <w:tc>
          <w:tcPr>
            <w:tcW w:type="dxa" w:w="2376"/>
            <w:vAlign w:val="center"/>
            <w:tcMar>
              <w:top w:w="80" w:type="dxa"/>
              <w:bottom w:w="80" w:type="dxa"/>
              <w:left w:w="95" w:type="dxa"/>
              <w:right w:w="95" w:type="dxa"/>
            </w:tcMar>
            <w:shd w:fill="FFFFFF"/>
          </w:tcPr>
          <w:p>
            <w:pPr>
              <w:spacing w:after="0" w:line="247" w:lineRule="auto"/>
            </w:pPr>
            <w:r>
              <w:rPr>
                <w:b/>
                <w:sz w:val="21"/>
              </w:rPr>
              <w:t>Toute page ou fiche</w:t>
            </w:r>
          </w:p>
        </w:tc>
        <w:tc>
          <w:tcPr>
            <w:tcW w:type="dxa" w:w="7848"/>
            <w:vAlign w:val="center"/>
            <w:tcMar>
              <w:top w:w="80" w:type="dxa"/>
              <w:bottom w:w="80" w:type="dxa"/>
              <w:left w:w="95" w:type="dxa"/>
              <w:right w:w="95" w:type="dxa"/>
            </w:tcMar>
            <w:shd w:fill="FFFFFF"/>
          </w:tcPr>
          <w:p>
            <w:pPr>
              <w:spacing w:after="0" w:line="247" w:lineRule="auto"/>
            </w:pPr>
            <w:r>
              <w:rPr>
                <w:sz w:val="21"/>
              </w:rPr>
              <w:t>Identifiant stable, titre par langue, URL, version, statut, auteur métier, validation, date de revue, image et droits, métadonnées de recherche.</w:t>
            </w:r>
          </w:p>
        </w:tc>
      </w:tr>
      <w:tr>
        <w:trPr>
          <w:cantSplit/>
        </w:trPr>
        <w:tc>
          <w:tcPr>
            <w:tcW w:type="dxa" w:w="2376"/>
            <w:vAlign w:val="center"/>
            <w:tcMar>
              <w:top w:w="80" w:type="dxa"/>
              <w:bottom w:w="80" w:type="dxa"/>
              <w:left w:w="95" w:type="dxa"/>
              <w:right w:w="95" w:type="dxa"/>
            </w:tcMar>
            <w:shd w:fill="F3F6F8"/>
          </w:tcPr>
          <w:p>
            <w:pPr>
              <w:spacing w:after="0" w:line="247" w:lineRule="auto"/>
            </w:pPr>
            <w:r>
              <w:rPr>
                <w:b/>
                <w:sz w:val="21"/>
              </w:rPr>
              <w:t>Chiffre</w:t>
            </w:r>
          </w:p>
        </w:tc>
        <w:tc>
          <w:tcPr>
            <w:tcW w:type="dxa" w:w="7848"/>
            <w:vAlign w:val="center"/>
            <w:tcMar>
              <w:top w:w="80" w:type="dxa"/>
              <w:bottom w:w="80" w:type="dxa"/>
              <w:left w:w="95" w:type="dxa"/>
              <w:right w:w="95" w:type="dxa"/>
            </w:tcMar>
            <w:shd w:fill="F3F6F8"/>
          </w:tcPr>
          <w:p>
            <w:pPr>
              <w:spacing w:after="0" w:line="247" w:lineRule="auto"/>
            </w:pPr>
            <w:r>
              <w:rPr>
                <w:sz w:val="21"/>
              </w:rPr>
              <w:t>Valeur, unité, définition, périmètre, période, méthode, source, date et personne responsable de validation.</w:t>
            </w:r>
          </w:p>
        </w:tc>
      </w:tr>
      <w:tr>
        <w:trPr>
          <w:cantSplit/>
        </w:trPr>
        <w:tc>
          <w:tcPr>
            <w:tcW w:type="dxa" w:w="2376"/>
            <w:vAlign w:val="center"/>
            <w:tcMar>
              <w:top w:w="80" w:type="dxa"/>
              <w:bottom w:w="80" w:type="dxa"/>
              <w:left w:w="95" w:type="dxa"/>
              <w:right w:w="95" w:type="dxa"/>
            </w:tcMar>
            <w:shd w:fill="FFFFFF"/>
          </w:tcPr>
          <w:p>
            <w:pPr>
              <w:spacing w:after="0" w:line="247" w:lineRule="auto"/>
            </w:pPr>
            <w:r>
              <w:rPr>
                <w:b/>
                <w:sz w:val="21"/>
              </w:rPr>
              <w:t>Projet ou résultat</w:t>
            </w:r>
          </w:p>
        </w:tc>
        <w:tc>
          <w:tcPr>
            <w:tcW w:type="dxa" w:w="7848"/>
            <w:vAlign w:val="center"/>
            <w:tcMar>
              <w:top w:w="80" w:type="dxa"/>
              <w:bottom w:w="80" w:type="dxa"/>
              <w:left w:w="95" w:type="dxa"/>
              <w:right w:w="95" w:type="dxa"/>
            </w:tcMar>
            <w:shd w:fill="FFFFFF"/>
          </w:tcPr>
          <w:p>
            <w:pPr>
              <w:spacing w:after="0" w:line="247" w:lineRule="auto"/>
            </w:pPr>
            <w:r>
              <w:rPr>
                <w:sz w:val="21"/>
              </w:rPr>
              <w:t>Besoin, bénéficiaire, rôle d’IRESEN, partenaires, actions, résultats attendus et acquis, maturité, preuves et statut de diffusion.</w:t>
            </w:r>
          </w:p>
        </w:tc>
      </w:tr>
      <w:tr>
        <w:trPr>
          <w:cantSplit/>
        </w:trPr>
        <w:tc>
          <w:tcPr>
            <w:tcW w:type="dxa" w:w="2376"/>
            <w:vAlign w:val="center"/>
            <w:tcMar>
              <w:top w:w="80" w:type="dxa"/>
              <w:bottom w:w="80" w:type="dxa"/>
              <w:left w:w="95" w:type="dxa"/>
              <w:right w:w="95" w:type="dxa"/>
            </w:tcMar>
            <w:shd w:fill="F3F6F8"/>
          </w:tcPr>
          <w:p>
            <w:pPr>
              <w:spacing w:after="0" w:line="247" w:lineRule="auto"/>
            </w:pPr>
            <w:r>
              <w:rPr>
                <w:b/>
                <w:sz w:val="21"/>
              </w:rPr>
              <w:t>Plateforme ou expertise</w:t>
            </w:r>
          </w:p>
        </w:tc>
        <w:tc>
          <w:tcPr>
            <w:tcW w:type="dxa" w:w="7848"/>
            <w:vAlign w:val="center"/>
            <w:tcMar>
              <w:top w:w="80" w:type="dxa"/>
              <w:bottom w:w="80" w:type="dxa"/>
              <w:left w:w="95" w:type="dxa"/>
              <w:right w:w="95" w:type="dxa"/>
            </w:tcMar>
            <w:shd w:fill="F3F6F8"/>
          </w:tcPr>
          <w:p>
            <w:pPr>
              <w:spacing w:after="0" w:line="247" w:lineRule="auto"/>
            </w:pPr>
            <w:r>
              <w:rPr>
                <w:sz w:val="21"/>
              </w:rPr>
              <w:t>Site, opérateur, domaine, usages, capacités, disponibilités et conditions, contact fonctionnel et date de vérification.</w:t>
            </w:r>
          </w:p>
        </w:tc>
      </w:tr>
      <w:tr>
        <w:trPr>
          <w:cantSplit/>
        </w:trPr>
        <w:tc>
          <w:tcPr>
            <w:tcW w:type="dxa" w:w="2376"/>
            <w:vAlign w:val="center"/>
            <w:tcMar>
              <w:top w:w="80" w:type="dxa"/>
              <w:bottom w:w="80" w:type="dxa"/>
              <w:left w:w="95" w:type="dxa"/>
              <w:right w:w="95" w:type="dxa"/>
            </w:tcMar>
            <w:shd w:fill="FFFFFF"/>
          </w:tcPr>
          <w:p>
            <w:pPr>
              <w:spacing w:after="0" w:line="247" w:lineRule="auto"/>
            </w:pPr>
            <w:r>
              <w:rPr>
                <w:b/>
                <w:sz w:val="21"/>
              </w:rPr>
              <w:t>Publication ou média</w:t>
            </w:r>
          </w:p>
        </w:tc>
        <w:tc>
          <w:tcPr>
            <w:tcW w:type="dxa" w:w="7848"/>
            <w:vAlign w:val="center"/>
            <w:tcMar>
              <w:top w:w="80" w:type="dxa"/>
              <w:bottom w:w="80" w:type="dxa"/>
              <w:left w:w="95" w:type="dxa"/>
              <w:right w:w="95" w:type="dxa"/>
            </w:tcMar>
            <w:shd w:fill="FFFFFF"/>
          </w:tcPr>
          <w:p>
            <w:pPr>
              <w:spacing w:after="0" w:line="247" w:lineRule="auto"/>
            </w:pPr>
            <w:r>
              <w:rPr>
                <w:sz w:val="21"/>
              </w:rPr>
              <w:t>Référence, date, langue, auteurs, crédits, droits, format, taille, accessibilité et relations vers les travaux concernés.</w:t>
            </w:r>
          </w:p>
        </w:tc>
      </w:tr>
      <w:tr>
        <w:trPr>
          <w:cantSplit/>
        </w:trPr>
        <w:tc>
          <w:tcPr>
            <w:tcW w:type="dxa" w:w="2376"/>
            <w:vAlign w:val="center"/>
            <w:tcMar>
              <w:top w:w="80" w:type="dxa"/>
              <w:bottom w:w="80" w:type="dxa"/>
              <w:left w:w="95" w:type="dxa"/>
              <w:right w:w="95" w:type="dxa"/>
            </w:tcMar>
            <w:shd w:fill="F3F6F8"/>
          </w:tcPr>
          <w:p>
            <w:pPr>
              <w:spacing w:after="0" w:line="247" w:lineRule="auto"/>
            </w:pPr>
            <w:r>
              <w:rPr>
                <w:b/>
                <w:sz w:val="21"/>
              </w:rPr>
              <w:t>Appel ou opportunité</w:t>
            </w:r>
          </w:p>
        </w:tc>
        <w:tc>
          <w:tcPr>
            <w:tcW w:type="dxa" w:w="7848"/>
            <w:vAlign w:val="center"/>
            <w:tcMar>
              <w:top w:w="80" w:type="dxa"/>
              <w:bottom w:w="80" w:type="dxa"/>
              <w:left w:w="95" w:type="dxa"/>
              <w:right w:w="95" w:type="dxa"/>
            </w:tcMar>
            <w:shd w:fill="F3F6F8"/>
          </w:tcPr>
          <w:p>
            <w:pPr>
              <w:spacing w:after="0" w:line="247" w:lineRule="auto"/>
            </w:pPr>
            <w:r>
              <w:rPr>
                <w:sz w:val="21"/>
              </w:rPr>
              <w:t>Type, public, critères, règlement versionné, canal, ouverture, échéance, fuseau, statut et documents.</w:t>
            </w:r>
          </w:p>
        </w:tc>
      </w:tr>
    </w:tbl>
    <w:p>
      <w:pPr>
        <w:spacing w:after="120" w:line="20" w:lineRule="exact"/>
      </w:pPr>
      <w:r>
        <w:rPr>
          <w:sz w:val="2"/>
        </w:rPr>
      </w:r>
    </w:p>
    <w:p>
      <w:pPr>
        <w:pStyle w:val="Heading2"/>
      </w:pPr>
      <w:r>
        <w:t>Publication multilingue et validation</w:t>
      </w:r>
    </w:p>
    <w:p>
      <w:r>
        <w:t>Une page FR approuvée ne rend pas automatiquement ses traductions publiables. Préparer une base éditoriale commune et valider chaque version FR, EN et AR. Ne pas indexer du français sous une URL arabe. Les projets, figures, dates et statuts utilisent une même référence, avec labels et formats localisés.</w:t>
      </w:r>
    </w:p>
    <w:p>
      <w:r>
        <w:t>Prévoir brouillon, revue, publication, mise à jour et retrait. Les équipes métiers vérifient les faits ; la communication consolide leur présentation ; le responsable désigné valide la diffusion. Les notes internes, sources confidentielles et données de contact privées restent hors de la projection publique.</w:t>
      </w:r>
    </w:p>
    <w:p>
      <w:pPr>
        <w:pStyle w:val="Heading2"/>
      </w:pPr>
      <w:r>
        <w:t>Référencement et liens</w:t>
      </w:r>
    </w:p>
    <w:p>
      <w:r>
        <w:t>Chaque page et fiche porte un titre de recherche, une description, une URL stable et un aperçu de partage. Maintenir les liens entre priorités, programmes, projets, plateformes, résultats et ressources. Rediriger les anciennes URLs pertinentes vers leur correspondance réelle ; vérifier les documents téléchargés et les liens externes.</w:t>
      </w:r>
    </w:p>
    <w:p>
      <w:pPr>
        <w:pStyle w:val="Heading1"/>
        <w:pageBreakBefore/>
      </w:pPr>
      <w:r>
        <w:t>Les éléments à réunir avant mise en ligne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7704"/>
      </w:tblGrid>
      <w:tr>
        <w:trPr>
          <w:tblHeader/>
        </w:trPr>
        <w:tc>
          <w:tcPr>
            <w:tcW w:type="dxa" w:w="2520"/>
            <w:vAlign w:val="center"/>
            <w:tcMar>
              <w:top w:w="80" w:type="dxa"/>
              <w:bottom w:w="80" w:type="dxa"/>
              <w:left w:w="95" w:type="dxa"/>
              <w:right w:w="95" w:type="dxa"/>
            </w:tcMar>
            <w:shd w:fill="12345A"/>
          </w:tcPr>
          <w:p>
            <w:pPr>
              <w:spacing w:after="0" w:line="247" w:lineRule="auto"/>
            </w:pPr>
            <w:r>
              <w:rPr>
                <w:b/>
                <w:color w:val="FFFFFF"/>
                <w:sz w:val="21"/>
              </w:rPr>
              <w:t>Ensemble</w:t>
            </w:r>
          </w:p>
        </w:tc>
        <w:tc>
          <w:tcPr>
            <w:tcW w:type="dxa" w:w="7704"/>
            <w:vAlign w:val="center"/>
            <w:tcMar>
              <w:top w:w="80" w:type="dxa"/>
              <w:bottom w:w="80" w:type="dxa"/>
              <w:left w:w="95" w:type="dxa"/>
              <w:right w:w="95" w:type="dxa"/>
            </w:tcMar>
            <w:shd w:fill="12345A"/>
          </w:tcPr>
          <w:p>
            <w:pPr>
              <w:spacing w:after="0" w:line="247" w:lineRule="auto"/>
            </w:pPr>
            <w:r>
              <w:rPr>
                <w:b/>
                <w:color w:val="FFFFFF"/>
                <w:sz w:val="21"/>
              </w:rPr>
              <w:t>Données et décisions nécessaires</w:t>
            </w:r>
          </w:p>
        </w:tc>
      </w:tr>
      <w:tr>
        <w:trPr>
          <w:cantSplit/>
        </w:trPr>
        <w:tc>
          <w:tcPr>
            <w:tcW w:type="dxa" w:w="2520"/>
            <w:vAlign w:val="center"/>
            <w:tcMar>
              <w:top w:w="80" w:type="dxa"/>
              <w:bottom w:w="80" w:type="dxa"/>
              <w:left w:w="95" w:type="dxa"/>
              <w:right w:w="95" w:type="dxa"/>
            </w:tcMar>
            <w:shd w:fill="FFFFFF"/>
          </w:tcPr>
          <w:p>
            <w:pPr>
              <w:spacing w:after="0" w:line="247" w:lineRule="auto"/>
            </w:pPr>
            <w:r>
              <w:rPr>
                <w:b/>
                <w:sz w:val="21"/>
              </w:rPr>
              <w:t>Institution</w:t>
            </w:r>
          </w:p>
        </w:tc>
        <w:tc>
          <w:tcPr>
            <w:tcW w:type="dxa" w:w="7704"/>
            <w:vAlign w:val="center"/>
            <w:tcMar>
              <w:top w:w="80" w:type="dxa"/>
              <w:bottom w:w="80" w:type="dxa"/>
              <w:left w:w="95" w:type="dxa"/>
              <w:right w:w="95" w:type="dxa"/>
            </w:tcMar>
            <w:shd w:fill="FFFFFF"/>
          </w:tcPr>
          <w:p>
            <w:pPr>
              <w:spacing w:after="0" w:line="247" w:lineRule="auto"/>
            </w:pPr>
            <w:r>
              <w:rPr>
                <w:sz w:val="21"/>
              </w:rPr>
              <w:t>Nom officiel, statut, mission validée, ambition, gouvernance, organisation et personnes effectivement en fonction.</w:t>
            </w:r>
          </w:p>
        </w:tc>
      </w:tr>
      <w:tr>
        <w:trPr>
          <w:cantSplit/>
        </w:trPr>
        <w:tc>
          <w:tcPr>
            <w:tcW w:type="dxa" w:w="2520"/>
            <w:vAlign w:val="center"/>
            <w:tcMar>
              <w:top w:w="80" w:type="dxa"/>
              <w:bottom w:w="80" w:type="dxa"/>
              <w:left w:w="95" w:type="dxa"/>
              <w:right w:w="95" w:type="dxa"/>
            </w:tcMar>
            <w:shd w:fill="F3F6F8"/>
          </w:tcPr>
          <w:p>
            <w:pPr>
              <w:spacing w:after="0" w:line="247" w:lineRule="auto"/>
            </w:pPr>
            <w:r>
              <w:rPr>
                <w:b/>
                <w:sz w:val="21"/>
              </w:rPr>
              <w:t>Priorités et Agence de Moyens</w:t>
            </w:r>
          </w:p>
        </w:tc>
        <w:tc>
          <w:tcPr>
            <w:tcW w:type="dxa" w:w="7704"/>
            <w:vAlign w:val="center"/>
            <w:tcMar>
              <w:top w:w="80" w:type="dxa"/>
              <w:bottom w:w="80" w:type="dxa"/>
              <w:left w:w="95" w:type="dxa"/>
              <w:right w:w="95" w:type="dxa"/>
            </w:tcMar>
            <w:shd w:fill="F3F6F8"/>
          </w:tcPr>
          <w:p>
            <w:pPr>
              <w:spacing w:after="0" w:line="247" w:lineRule="auto"/>
            </w:pPr>
            <w:r>
              <w:rPr>
                <w:sz w:val="21"/>
              </w:rPr>
              <w:t>Taxonomie scientifique, feuilles de route publiques, programmes, appels, règlements et bilans avec périmètres définis.</w:t>
            </w:r>
          </w:p>
        </w:tc>
      </w:tr>
      <w:tr>
        <w:trPr>
          <w:cantSplit/>
        </w:trPr>
        <w:tc>
          <w:tcPr>
            <w:tcW w:type="dxa" w:w="2520"/>
            <w:vAlign w:val="center"/>
            <w:tcMar>
              <w:top w:w="80" w:type="dxa"/>
              <w:bottom w:w="80" w:type="dxa"/>
              <w:left w:w="95" w:type="dxa"/>
              <w:right w:w="95" w:type="dxa"/>
            </w:tcMar>
            <w:shd w:fill="FFFFFF"/>
          </w:tcPr>
          <w:p>
            <w:pPr>
              <w:spacing w:after="0" w:line="247" w:lineRule="auto"/>
            </w:pPr>
            <w:r>
              <w:rPr>
                <w:b/>
                <w:sz w:val="21"/>
              </w:rPr>
              <w:t>Projets et résultats</w:t>
            </w:r>
          </w:p>
        </w:tc>
        <w:tc>
          <w:tcPr>
            <w:tcW w:type="dxa" w:w="7704"/>
            <w:vAlign w:val="center"/>
            <w:tcMar>
              <w:top w:w="80" w:type="dxa"/>
              <w:bottom w:w="80" w:type="dxa"/>
              <w:left w:w="95" w:type="dxa"/>
              <w:right w:w="95" w:type="dxa"/>
            </w:tcMar>
            <w:shd w:fill="FFFFFF"/>
          </w:tcPr>
          <w:p>
            <w:pPr>
              <w:spacing w:after="0" w:line="247" w:lineRule="auto"/>
            </w:pPr>
            <w:r>
              <w:rPr>
                <w:sz w:val="21"/>
              </w:rPr>
              <w:t>Sélection de cas publiables avec partenaires, contributions, maturité, résultats et preuves ; distinction acquis et suites prévues.</w:t>
            </w:r>
          </w:p>
        </w:tc>
      </w:tr>
      <w:tr>
        <w:trPr>
          <w:cantSplit/>
        </w:trPr>
        <w:tc>
          <w:tcPr>
            <w:tcW w:type="dxa" w:w="2520"/>
            <w:vAlign w:val="center"/>
            <w:tcMar>
              <w:top w:w="80" w:type="dxa"/>
              <w:bottom w:w="80" w:type="dxa"/>
              <w:left w:w="95" w:type="dxa"/>
              <w:right w:w="95" w:type="dxa"/>
            </w:tcMar>
            <w:shd w:fill="F3F6F8"/>
          </w:tcPr>
          <w:p>
            <w:pPr>
              <w:spacing w:after="0" w:line="247" w:lineRule="auto"/>
            </w:pPr>
            <w:r>
              <w:rPr>
                <w:b/>
                <w:sz w:val="21"/>
              </w:rPr>
              <w:t>Plateformes et réseau</w:t>
            </w:r>
          </w:p>
        </w:tc>
        <w:tc>
          <w:tcPr>
            <w:tcW w:type="dxa" w:w="7704"/>
            <w:vAlign w:val="center"/>
            <w:tcMar>
              <w:top w:w="80" w:type="dxa"/>
              <w:bottom w:w="80" w:type="dxa"/>
              <w:left w:w="95" w:type="dxa"/>
              <w:right w:w="95" w:type="dxa"/>
            </w:tcMar>
            <w:shd w:fill="F3F6F8"/>
          </w:tcPr>
          <w:p>
            <w:pPr>
              <w:spacing w:after="0" w:line="247" w:lineRule="auto"/>
            </w:pPr>
            <w:r>
              <w:rPr>
                <w:sz w:val="21"/>
              </w:rPr>
              <w:t>Noms, localisations, opérateurs, usages, capacités disponibles, modalités d’accès et expertises effectivement mobilisables.</w:t>
            </w:r>
          </w:p>
        </w:tc>
      </w:tr>
      <w:tr>
        <w:trPr>
          <w:cantSplit/>
        </w:trPr>
        <w:tc>
          <w:tcPr>
            <w:tcW w:type="dxa" w:w="2520"/>
            <w:vAlign w:val="center"/>
            <w:tcMar>
              <w:top w:w="80" w:type="dxa"/>
              <w:bottom w:w="80" w:type="dxa"/>
              <w:left w:w="95" w:type="dxa"/>
              <w:right w:w="95" w:type="dxa"/>
            </w:tcMar>
            <w:shd w:fill="FFFFFF"/>
          </w:tcPr>
          <w:p>
            <w:pPr>
              <w:spacing w:after="0" w:line="247" w:lineRule="auto"/>
            </w:pPr>
            <w:r>
              <w:rPr>
                <w:b/>
                <w:sz w:val="21"/>
              </w:rPr>
              <w:t>Valorisation</w:t>
            </w:r>
          </w:p>
        </w:tc>
        <w:tc>
          <w:tcPr>
            <w:tcW w:type="dxa" w:w="7704"/>
            <w:vAlign w:val="center"/>
            <w:tcMar>
              <w:top w:w="80" w:type="dxa"/>
              <w:bottom w:w="80" w:type="dxa"/>
              <w:left w:w="95" w:type="dxa"/>
              <w:right w:w="95" w:type="dxa"/>
            </w:tcMar>
            <w:shd w:fill="FFFFFF"/>
          </w:tcPr>
          <w:p>
            <w:pPr>
              <w:spacing w:after="0" w:line="247" w:lineRule="auto"/>
            </w:pPr>
            <w:r>
              <w:rPr>
                <w:sz w:val="21"/>
              </w:rPr>
              <w:t>Résultats diffusables, droits de PI, voies de transfert réelles et cas documentés. Distinguer brevets historiques et droits actuels.</w:t>
            </w:r>
          </w:p>
        </w:tc>
      </w:tr>
      <w:tr>
        <w:trPr>
          <w:cantSplit/>
        </w:trPr>
        <w:tc>
          <w:tcPr>
            <w:tcW w:type="dxa" w:w="2520"/>
            <w:vAlign w:val="center"/>
            <w:tcMar>
              <w:top w:w="80" w:type="dxa"/>
              <w:bottom w:w="80" w:type="dxa"/>
              <w:left w:w="95" w:type="dxa"/>
              <w:right w:w="95" w:type="dxa"/>
            </w:tcMar>
            <w:shd w:fill="F3F6F8"/>
          </w:tcPr>
          <w:p>
            <w:pPr>
              <w:spacing w:after="0" w:line="247" w:lineRule="auto"/>
            </w:pPr>
            <w:r>
              <w:rPr>
                <w:b/>
                <w:sz w:val="21"/>
              </w:rPr>
              <w:t>Ressources et médias</w:t>
            </w:r>
          </w:p>
        </w:tc>
        <w:tc>
          <w:tcPr>
            <w:tcW w:type="dxa" w:w="7704"/>
            <w:vAlign w:val="center"/>
            <w:tcMar>
              <w:top w:w="80" w:type="dxa"/>
              <w:bottom w:w="80" w:type="dxa"/>
              <w:left w:w="95" w:type="dxa"/>
              <w:right w:w="95" w:type="dxa"/>
            </w:tcMar>
            <w:shd w:fill="F3F6F8"/>
          </w:tcPr>
          <w:p>
            <w:pPr>
              <w:spacing w:after="0" w:line="247" w:lineRule="auto"/>
            </w:pPr>
            <w:r>
              <w:rPr>
                <w:sz w:val="21"/>
              </w:rPr>
              <w:t>Documents, photos, logos et vidéos autorisés, métadonnées, crédits, alternatives accessibles et droits à l’image.</w:t>
            </w:r>
          </w:p>
        </w:tc>
      </w:tr>
      <w:tr>
        <w:trPr>
          <w:cantSplit/>
        </w:trPr>
        <w:tc>
          <w:tcPr>
            <w:tcW w:type="dxa" w:w="2520"/>
            <w:vAlign w:val="center"/>
            <w:tcMar>
              <w:top w:w="80" w:type="dxa"/>
              <w:bottom w:w="80" w:type="dxa"/>
              <w:left w:w="95" w:type="dxa"/>
              <w:right w:w="95" w:type="dxa"/>
            </w:tcMar>
            <w:shd w:fill="FFFFFF"/>
          </w:tcPr>
          <w:p>
            <w:pPr>
              <w:spacing w:after="0" w:line="247" w:lineRule="auto"/>
            </w:pPr>
            <w:r>
              <w:rPr>
                <w:b/>
                <w:sz w:val="21"/>
              </w:rPr>
              <w:t>Services et pages utiles</w:t>
            </w:r>
          </w:p>
        </w:tc>
        <w:tc>
          <w:tcPr>
            <w:tcW w:type="dxa" w:w="7704"/>
            <w:vAlign w:val="center"/>
            <w:tcMar>
              <w:top w:w="80" w:type="dxa"/>
              <w:bottom w:w="80" w:type="dxa"/>
              <w:left w:w="95" w:type="dxa"/>
              <w:right w:w="95" w:type="dxa"/>
            </w:tcMar>
            <w:shd w:fill="FFFFFF"/>
          </w:tcPr>
          <w:p>
            <w:pPr>
              <w:spacing w:after="0" w:line="247" w:lineRule="auto"/>
            </w:pPr>
            <w:r>
              <w:rPr>
                <w:sz w:val="21"/>
              </w:rPr>
              <w:t>Contacts et routage, canaux de dépôt, prestataires réels, traitements, durées, références CNDP, cookies et état d’accessibilité.</w:t>
            </w:r>
          </w:p>
        </w:tc>
      </w:tr>
    </w:tbl>
    <w:p>
      <w:pPr>
        <w:spacing w:after="120" w:line="20" w:lineRule="exact"/>
      </w:pPr>
      <w:r>
        <w:rPr>
          <w:sz w:val="2"/>
        </w:rPr>
      </w:r>
    </w:p>
    <w:p>
      <w:pPr>
        <w:pStyle w:val="Heading2"/>
      </w:pPr>
      <w:r>
        <w:t>Progression proposée</w:t>
      </w:r>
    </w:p>
    <w:p>
      <w:r>
        <w:t>1. Stabiliser cette structure et préparer les faits, les preuves et les assets. Les gabarits peuvent être développés pendant la préparation éditoriale.</w:t>
      </w:r>
    </w:p>
    <w:p>
      <w:r>
        <w:t>2. Rédiger les pages principales à partir des intentions de message et documenter quelques fiches solides. Construire les services de recherche et contact et leurs états réels.</w:t>
      </w:r>
    </w:p>
    <w:p>
      <w:r>
        <w:t>3. Traduire et vérifier FR, EN et AR, puis publier les collections au rythme des informations validées. Le menu conserve sa structure ; aucune page vide n’est présentée comme un service disponible.</w:t>
      </w:r>
    </w:p>
    <w:p>
      <w:pPr>
        <w:pStyle w:val="Heading2"/>
      </w:pPr>
      <w:r>
        <w:t>Vérification de la version publiable</w:t>
      </w:r>
    </w:p>
    <w:p>
      <w:r>
        <w:t>Contrôler le menu, les 23 pages fixes retenues, les ancres et les relations des fiches. Vérifier les dates et chiffres, les droits des médias, les téléchargements et les contacts. Sur ordinateur et mobile, tester les trois langues, le clavier, le focus, les formulaires, les filtres et les préférences.</w:t>
      </w:r>
    </w:p>
    <w:p>
      <w:r>
        <w:t>L’objectif de qualité retenu est WCAG 2.2 AA : structure sémantique, contraste, accès au clavier, formulaires compréhensibles et alternatives aux médias. La page Accessibilité rend compte de l’évaluation réelle, plutôt que d’une promesse non auditée [R5].</w:t>
      </w:r>
    </w:p>
    <w:p>
      <w:r>
        <w:t>Pour l’accès à l’information publique ou d’autres obligations liées au statut de l’Institut, examiner le régime applicable avant d’ajouter un service dédié. Un commerce en ligne, un portail personnel et un espace Alumni ne font pas partie de ce socle.</w:t>
      </w:r>
    </w:p>
    <w:p>
      <w:pPr>
        <w:pStyle w:val="Heading1"/>
        <w:pageBreakBefore/>
      </w:pPr>
      <w:r>
        <w:t>7 Références</w:t>
      </w:r>
    </w:p>
    <w:p>
      <w:r>
        <w:t>Référence narrative : IRESEN_2035_Phase_01_Narratif_consolide_CoDir.docx, version consolidée après le CoDir du 5 octobre 2026. Le document de structure applique la lecture des trois fonctions, les six capacités et la distinction entre réalisations, orientations et preuves.</w:t>
      </w:r>
    </w:p>
    <w:p>
      <w:r>
        <w:t>Architecture et identité : menu validé pour le site ; color book IRESEN 2026 ; logo et Apex Leaf ; règle de bords droits pour les sections horizontales. Base technique examinée dans le dépôt bensinmoh/iresen.ma, notamment instruction.md, README.md, DESIGN.md et docs/content-model.md, le 8 octobre 2026.</w:t>
      </w:r>
    </w:p>
    <w:p>
      <w:r>
        <w:t>https://github.com/bensinmoh/iresen.ma</w:t>
      </w:r>
    </w:p>
    <w:p>
      <w:pPr>
        <w:pStyle w:val="Heading2"/>
      </w:pPr>
      <w:r>
        <w:t>Sources officielles pour les pages utiles</w:t>
      </w:r>
    </w:p>
    <w:p>
      <w:r>
        <w:t>Les références suivantes encadrent les points réglementaires et l’objectif d’accessibilité. Les dispositifs de présentation et les choix de parcours du présent cahier sont des propositions de conception. Ils ne constituent pas une déclaration de conformité déjà obtenue.</w:t>
      </w:r>
    </w:p>
    <w:p>
      <w:r>
        <w:rPr>
          <w:b/>
        </w:rPr>
        <w:t>[R1] CNDP Conformité des sites web</w:t>
      </w:r>
    </w:p>
    <w:p>
      <w:r>
        <w:t>Information au moment de la collecte, consentement, droits et mentions. Consulté le 8 octobre 2026.</w:t>
      </w:r>
    </w:p>
    <w:p>
      <w:r>
        <w:t>https://www.cndp.ma/conformite-des-sites-web/</w:t>
      </w:r>
    </w:p>
    <w:p>
      <w:r>
        <w:rPr>
          <w:b/>
        </w:rPr>
        <w:t>[R2] CNDP Lignes directrices relatives aux sites web</w:t>
      </w:r>
    </w:p>
    <w:p>
      <w:r>
        <w:t>Proportionnalité, sécurité, sous-traitance, conservation, prospection et cookies. Consulté le 8 octobre 2026.</w:t>
      </w:r>
    </w:p>
    <w:p>
      <w:r>
        <w:t>https://www.cndp.ma/wp-content/uploads/2023/01/CNDP-guide-conformite-sites-web-fr.pdf</w:t>
      </w:r>
    </w:p>
    <w:p>
      <w:r>
        <w:rPr>
          <w:b/>
        </w:rPr>
        <w:t>[R3] CNDP Formalités</w:t>
      </w:r>
    </w:p>
    <w:p>
      <w:r>
        <w:t>Régimes de déclaration et d’autorisation, exclusions et dispenses. Consulté le 8 octobre 2026.</w:t>
      </w:r>
    </w:p>
    <w:p>
      <w:r>
        <w:t>https://www.cndp.ma/formalites/</w:t>
      </w:r>
    </w:p>
    <w:p>
      <w:r>
        <w:rPr>
          <w:b/>
        </w:rPr>
        <w:t>[R4] CNDP Transfert de données à l’étranger</w:t>
      </w:r>
    </w:p>
    <w:p>
      <w:r>
        <w:t>Conditions de transfert et traitement sous-jacent. Consulté le 8 octobre 2026.</w:t>
      </w:r>
    </w:p>
    <w:p>
      <w:r>
        <w:t>https://www.cndp.ma/transfert-de-donnees-a-letranger/</w:t>
      </w:r>
    </w:p>
    <w:p>
      <w:r>
        <w:rPr>
          <w:b/>
        </w:rPr>
        <w:t>[R5] W3C Web Content Accessibility Guidelines 2.2</w:t>
      </w:r>
    </w:p>
    <w:p>
      <w:r>
        <w:t>Référence proposée pour un objectif de conception au niveau AA. Consulté le 8 octobre 2026.</w:t>
      </w:r>
    </w:p>
    <w:p>
      <w:r>
        <w:t>https://www.w3.org/TR/WCAG22/</w:t>
      </w:r>
    </w:p>
    <w:sectPr w:rsidR="00FC693F" w:rsidRPr="0006063C" w:rsidSect="00034616">
      <w:footerReference w:type="default" r:id="rId9"/>
      <w:pgSz w:w="12240" w:h="15840"/>
      <w:pgMar w:top="950" w:right="979" w:bottom="965" w:left="979" w:header="346"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7"/>
      </w:rPr>
      <w:t xml:space="preserve">IRESEN  |  Structure du site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7" w:lineRule="auto" w:after="12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2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Structure détaillée du site web IRESEN</dc:title>
  <dc:subject>Architecture, objectifs des pages et spécifications des sections</dc:subject>
  <dc:creator>IRESEN</dc:creator>
  <cp:keywords>IRESEN, site web, structure, narratif, pages</cp:keywords>
  <dc:description>generated by python-docx</dc:description>
  <cp:lastModifiedBy/>
  <cp:revision>1</cp:revision>
  <dcterms:created xsi:type="dcterms:W3CDTF">2013-12-23T23:15:00Z</dcterms:created>
  <dcterms:modified xsi:type="dcterms:W3CDTF">2013-12-23T23:15:00Z</dcterms:modified>
  <cp:category/>
</cp:coreProperties>
</file>