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1E1" w:rsidRDefault="006E2738" w:rsidP="006E2738">
      <w:pPr>
        <w:pStyle w:val="Heading1"/>
      </w:pPr>
      <w:r>
        <w:t>Chapter 4 Laying the Groundwork</w:t>
      </w:r>
    </w:p>
    <w:p w:rsidR="006E2738" w:rsidRDefault="006E2738"/>
    <w:p w:rsidR="006E2738" w:rsidRDefault="006E2738">
      <w:r w:rsidRPr="006E2738">
        <w:rPr>
          <w:highlight w:val="yellow"/>
        </w:rPr>
        <w:t>/dev</w:t>
      </w:r>
      <w:r>
        <w:t>: application operates on devices via nodes in the /dev directory</w:t>
      </w:r>
    </w:p>
    <w:p w:rsidR="006E2738" w:rsidRDefault="006E2738">
      <w:r w:rsidRPr="006E2738">
        <w:rPr>
          <w:highlight w:val="yellow"/>
        </w:rPr>
        <w:t>/sys</w:t>
      </w:r>
      <w:r>
        <w:t>: application gets device information using nodes in the /sys directory</w:t>
      </w:r>
    </w:p>
    <w:p w:rsidR="006E2738" w:rsidRDefault="006E2738">
      <w:r w:rsidRPr="006E2738">
        <w:rPr>
          <w:highlight w:val="yellow"/>
        </w:rPr>
        <w:t>/proc/interrupts</w:t>
      </w:r>
      <w:r>
        <w:t>: list of active IRQs on the system</w:t>
      </w:r>
    </w:p>
    <w:p w:rsidR="006E2738" w:rsidRDefault="006E2738"/>
    <w:p w:rsidR="006E2738" w:rsidRDefault="006E2738" w:rsidP="006E2738">
      <w:pPr>
        <w:pStyle w:val="Heading2"/>
      </w:pPr>
      <w:r>
        <w:t>Interrupt Handling</w:t>
      </w:r>
    </w:p>
    <w:p w:rsidR="006E2738" w:rsidRDefault="006E2738" w:rsidP="006E2738">
      <w:pPr>
        <w:pStyle w:val="ListParagraph"/>
        <w:numPr>
          <w:ilvl w:val="0"/>
          <w:numId w:val="1"/>
        </w:numPr>
      </w:pPr>
      <w:r>
        <w:t>Each interrupt device is assigned an interrupt number, IRQ number</w:t>
      </w:r>
    </w:p>
    <w:p w:rsidR="006E2738" w:rsidRDefault="006E2738" w:rsidP="006E2738">
      <w:pPr>
        <w:pStyle w:val="ListParagraph"/>
        <w:numPr>
          <w:ilvl w:val="0"/>
          <w:numId w:val="1"/>
        </w:numPr>
      </w:pPr>
      <w:r>
        <w:t>Interrupt context code cannot sleep</w:t>
      </w:r>
    </w:p>
    <w:p w:rsidR="006E2738" w:rsidRDefault="006E2738" w:rsidP="006E2738">
      <w:pPr>
        <w:pStyle w:val="ListParagraph"/>
        <w:numPr>
          <w:ilvl w:val="0"/>
          <w:numId w:val="1"/>
        </w:numPr>
      </w:pPr>
      <w:r>
        <w:t xml:space="preserve">Cannot use </w:t>
      </w:r>
      <w:proofErr w:type="spellStart"/>
      <w:r>
        <w:t>mutex</w:t>
      </w:r>
      <w:proofErr w:type="spellEnd"/>
      <w:r>
        <w:t>; use spinlock instead</w:t>
      </w:r>
    </w:p>
    <w:p w:rsidR="006E2738" w:rsidRDefault="006E2738" w:rsidP="006E2738">
      <w:pPr>
        <w:pStyle w:val="ListParagraph"/>
        <w:numPr>
          <w:ilvl w:val="0"/>
          <w:numId w:val="1"/>
        </w:numPr>
      </w:pPr>
      <w:r>
        <w:t>Cannot exchange data with user space directly</w:t>
      </w:r>
    </w:p>
    <w:p w:rsidR="006E2738" w:rsidRDefault="006E2738" w:rsidP="006E2738">
      <w:pPr>
        <w:pStyle w:val="ListParagraph"/>
        <w:numPr>
          <w:ilvl w:val="0"/>
          <w:numId w:val="1"/>
        </w:numPr>
      </w:pPr>
      <w:r>
        <w:t xml:space="preserve">ISR is split into 2 sections: </w:t>
      </w:r>
    </w:p>
    <w:p w:rsidR="006E2738" w:rsidRDefault="006E2738" w:rsidP="006E2738">
      <w:pPr>
        <w:pStyle w:val="ListParagraph"/>
        <w:numPr>
          <w:ilvl w:val="1"/>
          <w:numId w:val="1"/>
        </w:numPr>
      </w:pPr>
      <w:r>
        <w:t xml:space="preserve">Top half: </w:t>
      </w:r>
      <w:proofErr w:type="spellStart"/>
      <w:r>
        <w:t>ack</w:t>
      </w:r>
      <w:proofErr w:type="spellEnd"/>
      <w:r>
        <w:t xml:space="preserve"> the </w:t>
      </w:r>
      <w:proofErr w:type="spellStart"/>
      <w:r>
        <w:t>interruot</w:t>
      </w:r>
      <w:proofErr w:type="spellEnd"/>
      <w:r>
        <w:t>; setup and defer work to bottom half</w:t>
      </w:r>
    </w:p>
    <w:p w:rsidR="006E2738" w:rsidRDefault="006E2738" w:rsidP="006E2738">
      <w:pPr>
        <w:pStyle w:val="ListParagraph"/>
        <w:numPr>
          <w:ilvl w:val="1"/>
          <w:numId w:val="1"/>
        </w:numPr>
      </w:pPr>
      <w:r>
        <w:t>Bottom half: deferred interrupt handler; does the main work</w:t>
      </w:r>
    </w:p>
    <w:p w:rsidR="006E2738" w:rsidRDefault="006E2738" w:rsidP="006E2738">
      <w:pPr>
        <w:pStyle w:val="ListParagraph"/>
        <w:numPr>
          <w:ilvl w:val="0"/>
          <w:numId w:val="1"/>
        </w:numPr>
      </w:pPr>
      <w:r>
        <w:t>Need not design interrupt handlers to be reentrant; corresponding IRQ is disabled while in ISR; will not run simultaneously on multiple processor</w:t>
      </w:r>
    </w:p>
    <w:p w:rsidR="006E2738" w:rsidRDefault="006E2738" w:rsidP="006E2738">
      <w:pPr>
        <w:pStyle w:val="ListParagraph"/>
        <w:numPr>
          <w:ilvl w:val="0"/>
          <w:numId w:val="1"/>
        </w:numPr>
      </w:pPr>
      <w:r>
        <w:t>Nesting; ISR can be interrupted by IRQ with higher priority</w:t>
      </w:r>
    </w:p>
    <w:p w:rsidR="006E2738" w:rsidRDefault="006E2738" w:rsidP="006E2738"/>
    <w:p w:rsidR="006E2738" w:rsidRDefault="006E2738" w:rsidP="006E2738">
      <w:proofErr w:type="spellStart"/>
      <w:r w:rsidRPr="00A90D29">
        <w:rPr>
          <w:highlight w:val="yellow"/>
        </w:rPr>
        <w:t>in_</w:t>
      </w:r>
      <w:proofErr w:type="gramStart"/>
      <w:r w:rsidRPr="00A90D29">
        <w:rPr>
          <w:highlight w:val="yellow"/>
        </w:rPr>
        <w:t>interrupt</w:t>
      </w:r>
      <w:proofErr w:type="spellEnd"/>
      <w:r>
        <w:t>(</w:t>
      </w:r>
      <w:proofErr w:type="gramEnd"/>
      <w:r>
        <w:t>): a function can check if it’s in interrupt context</w:t>
      </w:r>
    </w:p>
    <w:p w:rsidR="006E2738" w:rsidRDefault="006E2738" w:rsidP="006E2738"/>
    <w:p w:rsidR="00A90D29" w:rsidRDefault="006E2738" w:rsidP="00A90D29">
      <w:pPr>
        <w:pStyle w:val="Heading2"/>
      </w:pPr>
      <w:r>
        <w:t xml:space="preserve"> </w:t>
      </w:r>
      <w:r w:rsidR="00A90D29">
        <w:t>Roller Wheel</w:t>
      </w:r>
    </w:p>
    <w:p w:rsidR="006E2738" w:rsidRDefault="00A90D29" w:rsidP="00A90D29">
      <w:pPr>
        <w:pStyle w:val="ListParagraph"/>
        <w:numPr>
          <w:ilvl w:val="0"/>
          <w:numId w:val="2"/>
        </w:numPr>
      </w:pPr>
      <w:r>
        <w:t>3 movements: clockwise rotation, anticlockwise rotation, key-press</w:t>
      </w:r>
    </w:p>
    <w:p w:rsidR="00A90D29" w:rsidRDefault="00A90D29" w:rsidP="00A90D29">
      <w:pPr>
        <w:pStyle w:val="ListParagraph"/>
        <w:numPr>
          <w:ilvl w:val="0"/>
          <w:numId w:val="2"/>
        </w:numPr>
      </w:pPr>
      <w:r>
        <w:t>Any of 3 movements generate IRQ 7</w:t>
      </w:r>
    </w:p>
    <w:p w:rsidR="00A90D29" w:rsidRDefault="00A90D29" w:rsidP="00A90D29">
      <w:r>
        <w:t>The movement is determined from the 3 GPIO connected to the roller device:</w:t>
      </w:r>
    </w:p>
    <w:p w:rsidR="00A90D29" w:rsidRDefault="00A90D29" w:rsidP="00A90D29">
      <w:r>
        <w:rPr>
          <w:noProof/>
        </w:rPr>
        <w:lastRenderedPageBreak/>
        <w:drawing>
          <wp:inline distT="0" distB="0" distL="0" distR="0">
            <wp:extent cx="3120965" cy="3414092"/>
            <wp:effectExtent l="19050" t="0" r="32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070" cy="341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D29" w:rsidRDefault="00A90D29" w:rsidP="00A90D29"/>
    <w:p w:rsidR="00A90D29" w:rsidRDefault="00A90D29" w:rsidP="00A90D29">
      <w:pPr>
        <w:pStyle w:val="Heading3"/>
      </w:pPr>
      <w:r>
        <w:t>Request IRQ</w:t>
      </w:r>
    </w:p>
    <w:p w:rsidR="00A90D29" w:rsidRDefault="00A90D29" w:rsidP="00A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ROLLER_IRQ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7</w:t>
      </w:r>
    </w:p>
    <w:p w:rsidR="00A90D29" w:rsidRDefault="00A90D29" w:rsidP="00A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0D29" w:rsidRDefault="00A90D29" w:rsidP="00A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interrupt handler</w:t>
      </w:r>
    </w:p>
    <w:p w:rsidR="00A90D29" w:rsidRDefault="00A90D29" w:rsidP="00A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irqreturn_t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roller_interrupt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irq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dev_id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90D29" w:rsidRDefault="00A90D29" w:rsidP="00A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0D29" w:rsidRDefault="00A90D29" w:rsidP="00A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request IRQ</w:t>
      </w:r>
    </w:p>
    <w:p w:rsidR="00A90D29" w:rsidRDefault="00A90D29" w:rsidP="00A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A90D29">
        <w:rPr>
          <w:rFonts w:ascii="Consolas" w:hAnsi="Consolas" w:cs="Consolas"/>
          <w:sz w:val="19"/>
          <w:szCs w:val="19"/>
          <w:highlight w:val="yellow"/>
        </w:rPr>
        <w:t>request_irq</w:t>
      </w:r>
      <w:proofErr w:type="spellEnd"/>
      <w:r>
        <w:rPr>
          <w:rFonts w:ascii="Consolas" w:hAnsi="Consolas" w:cs="Consolas"/>
          <w:sz w:val="19"/>
          <w:szCs w:val="19"/>
        </w:rPr>
        <w:t xml:space="preserve">(ROLLER_IRQ, </w:t>
      </w:r>
      <w:proofErr w:type="spellStart"/>
      <w:r>
        <w:rPr>
          <w:rFonts w:ascii="Consolas" w:hAnsi="Consolas" w:cs="Consolas"/>
          <w:sz w:val="19"/>
          <w:szCs w:val="19"/>
        </w:rPr>
        <w:t>roller_interrupt</w:t>
      </w:r>
      <w:proofErr w:type="spellEnd"/>
      <w:r>
        <w:rPr>
          <w:rFonts w:ascii="Consolas" w:hAnsi="Consolas" w:cs="Consolas"/>
          <w:sz w:val="19"/>
          <w:szCs w:val="19"/>
        </w:rPr>
        <w:t>, IRQF_DISABLED |</w:t>
      </w:r>
    </w:p>
    <w:p w:rsidR="00A90D29" w:rsidRDefault="00A90D29" w:rsidP="00A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IRQF_TRIGGER_RISING, </w:t>
      </w:r>
      <w:r>
        <w:rPr>
          <w:rFonts w:ascii="Consolas" w:hAnsi="Consolas" w:cs="Consolas"/>
          <w:color w:val="A31515"/>
          <w:sz w:val="19"/>
          <w:szCs w:val="19"/>
        </w:rPr>
        <w:t>"roll"</w:t>
      </w:r>
      <w:r>
        <w:rPr>
          <w:rFonts w:ascii="Consolas" w:hAnsi="Consolas" w:cs="Consolas"/>
          <w:sz w:val="19"/>
          <w:szCs w:val="19"/>
        </w:rPr>
        <w:t>, NULL)</w:t>
      </w:r>
    </w:p>
    <w:p w:rsidR="00A90D29" w:rsidRDefault="00A90D29" w:rsidP="00A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90D29" w:rsidRDefault="00A90D29" w:rsidP="00A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KERN_ERR </w:t>
      </w:r>
      <w:r>
        <w:rPr>
          <w:rFonts w:ascii="Consolas" w:hAnsi="Consolas" w:cs="Consolas"/>
          <w:color w:val="A31515"/>
          <w:sz w:val="19"/>
          <w:szCs w:val="19"/>
        </w:rPr>
        <w:t>"Roll: cannot register IRQ %d\n"</w:t>
      </w:r>
      <w:r>
        <w:rPr>
          <w:rFonts w:ascii="Consolas" w:hAnsi="Consolas" w:cs="Consolas"/>
          <w:sz w:val="19"/>
          <w:szCs w:val="19"/>
        </w:rPr>
        <w:t>, ROLLER_IRQ);</w:t>
      </w:r>
    </w:p>
    <w:p w:rsidR="00A90D29" w:rsidRDefault="00A90D29" w:rsidP="00A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-EIO;</w:t>
      </w:r>
    </w:p>
    <w:p w:rsidR="00A90D29" w:rsidRDefault="00A90D29" w:rsidP="00A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90D29" w:rsidRDefault="00A90D29" w:rsidP="00A90D29"/>
    <w:p w:rsidR="00A90D29" w:rsidRDefault="00A90D29" w:rsidP="00A90D29">
      <w:r>
        <w:t>The IRQ is not queried or probed but hard-coded to ROLLOER_IRQ.</w:t>
      </w:r>
    </w:p>
    <w:p w:rsidR="00A90D29" w:rsidRDefault="00A90D29" w:rsidP="00A90D29">
      <w:r>
        <w:t>IRQF_DISABLE: fast interrupt; disable interrupt while invoking the handler</w:t>
      </w:r>
    </w:p>
    <w:p w:rsidR="00A90D29" w:rsidRDefault="00A90D29" w:rsidP="00A90D29">
      <w:r>
        <w:t>IRQF_TRIGGER_RISING: interrupt is generated on the rising edge of interrupt line</w:t>
      </w:r>
    </w:p>
    <w:p w:rsidR="008D00C6" w:rsidRDefault="008D00C6" w:rsidP="00A90D29">
      <w:r>
        <w:t>IRQF_SHARED: shared by multiple devices</w:t>
      </w:r>
    </w:p>
    <w:p w:rsidR="008D00C6" w:rsidRDefault="008D00C6" w:rsidP="00A90D29">
      <w:r>
        <w:t>“</w:t>
      </w:r>
      <w:proofErr w:type="gramStart"/>
      <w:r>
        <w:t>roll</w:t>
      </w:r>
      <w:proofErr w:type="gramEnd"/>
      <w:r>
        <w:t>”: entered to /proc/interrupts tree so it can be identified by applications</w:t>
      </w:r>
    </w:p>
    <w:p w:rsidR="008D00C6" w:rsidRDefault="008D00C6" w:rsidP="00A90D29"/>
    <w:p w:rsidR="008D00C6" w:rsidRDefault="008D00C6" w:rsidP="00A90D29">
      <w:r>
        <w:lastRenderedPageBreak/>
        <w:t>IRQ usually is not requested from driver initialization; instead, request when device is opened by an application, and free when application closes device.</w:t>
      </w:r>
    </w:p>
    <w:p w:rsidR="008D00C6" w:rsidRDefault="008D00C6" w:rsidP="008D00C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spellStart"/>
      <w:r w:rsidRPr="008D00C6">
        <w:rPr>
          <w:rFonts w:ascii="Consolas" w:hAnsi="Consolas" w:cs="Consolas"/>
          <w:sz w:val="19"/>
          <w:szCs w:val="19"/>
          <w:highlight w:val="yellow"/>
        </w:rPr>
        <w:t>free_</w:t>
      </w:r>
      <w:proofErr w:type="gramStart"/>
      <w:r w:rsidRPr="008D00C6">
        <w:rPr>
          <w:rFonts w:ascii="Consolas" w:hAnsi="Consolas" w:cs="Consolas"/>
          <w:sz w:val="19"/>
          <w:szCs w:val="19"/>
          <w:highlight w:val="yellow"/>
        </w:rPr>
        <w:t>irq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irq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dev_id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D00C6" w:rsidRDefault="008D00C6" w:rsidP="00A90D29"/>
    <w:p w:rsidR="008D00C6" w:rsidRDefault="001B301D" w:rsidP="001B301D">
      <w:pPr>
        <w:pStyle w:val="Heading2"/>
      </w:pPr>
      <w:proofErr w:type="spellStart"/>
      <w:r>
        <w:t>Softirqs</w:t>
      </w:r>
      <w:proofErr w:type="spellEnd"/>
    </w:p>
    <w:p w:rsidR="001B301D" w:rsidRDefault="001B301D" w:rsidP="00A90D29">
      <w:r>
        <w:t xml:space="preserve">Bottom-half; reentrant; different instances of a </w:t>
      </w:r>
      <w:proofErr w:type="spellStart"/>
      <w:r>
        <w:t>softirq</w:t>
      </w:r>
      <w:proofErr w:type="spellEnd"/>
      <w:r>
        <w:t xml:space="preserve"> can run simultaneously on different processors</w:t>
      </w:r>
    </w:p>
    <w:p w:rsidR="007854D9" w:rsidRDefault="007854D9" w:rsidP="00A90D29">
      <w:r>
        <w:t>Ls</w:t>
      </w:r>
    </w:p>
    <w:p w:rsidR="007854D9" w:rsidRDefault="007854D9" w:rsidP="00A90D29"/>
    <w:p w:rsidR="008D00C6" w:rsidRDefault="008D00C6" w:rsidP="00A90D29"/>
    <w:p w:rsidR="008D00C6" w:rsidRDefault="008D00C6" w:rsidP="00A90D29"/>
    <w:sectPr w:rsidR="008D00C6" w:rsidSect="006E5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637E7"/>
    <w:multiLevelType w:val="hybridMultilevel"/>
    <w:tmpl w:val="A5D08834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">
    <w:nsid w:val="507A1622"/>
    <w:multiLevelType w:val="hybridMultilevel"/>
    <w:tmpl w:val="86480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E2738"/>
    <w:rsid w:val="001B301D"/>
    <w:rsid w:val="006E2738"/>
    <w:rsid w:val="006E51E1"/>
    <w:rsid w:val="00705339"/>
    <w:rsid w:val="007854D9"/>
    <w:rsid w:val="008D00C6"/>
    <w:rsid w:val="00A90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1E1"/>
  </w:style>
  <w:style w:type="paragraph" w:styleId="Heading1">
    <w:name w:val="heading 1"/>
    <w:basedOn w:val="Normal"/>
    <w:next w:val="Normal"/>
    <w:link w:val="Heading1Char"/>
    <w:uiPriority w:val="9"/>
    <w:qFormat/>
    <w:rsid w:val="006E27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7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27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E27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D2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90D2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bliu</dc:creator>
  <cp:lastModifiedBy>bliu</cp:lastModifiedBy>
  <cp:revision>3</cp:revision>
  <dcterms:created xsi:type="dcterms:W3CDTF">2013-06-03T15:47:00Z</dcterms:created>
  <dcterms:modified xsi:type="dcterms:W3CDTF">2013-06-04T06:01:00Z</dcterms:modified>
</cp:coreProperties>
</file>