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1019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1743910" w14:textId="25531051" w:rsidR="00AC0D2D" w:rsidRDefault="00AC0D2D">
          <w:pPr>
            <w:pStyle w:val="TOCHeading"/>
          </w:pPr>
          <w:r>
            <w:t>Contents</w:t>
          </w:r>
        </w:p>
        <w:p w14:paraId="33BAD9DB" w14:textId="0492051A" w:rsidR="00F633B1" w:rsidRDefault="00AC0D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81694" w:history="1">
            <w:r w:rsidR="00F633B1" w:rsidRPr="002A6184">
              <w:rPr>
                <w:rStyle w:val="Hyperlink"/>
                <w:noProof/>
              </w:rPr>
              <w:t>Reference: Zones of Trust</w:t>
            </w:r>
            <w:r w:rsidR="00F633B1">
              <w:rPr>
                <w:noProof/>
                <w:webHidden/>
              </w:rPr>
              <w:tab/>
            </w:r>
            <w:r w:rsidR="00F633B1">
              <w:rPr>
                <w:noProof/>
                <w:webHidden/>
              </w:rPr>
              <w:fldChar w:fldCharType="begin"/>
            </w:r>
            <w:r w:rsidR="00F633B1">
              <w:rPr>
                <w:noProof/>
                <w:webHidden/>
              </w:rPr>
              <w:instrText xml:space="preserve"> PAGEREF _Toc69481694 \h </w:instrText>
            </w:r>
            <w:r w:rsidR="00F633B1">
              <w:rPr>
                <w:noProof/>
                <w:webHidden/>
              </w:rPr>
            </w:r>
            <w:r w:rsidR="00F633B1">
              <w:rPr>
                <w:noProof/>
                <w:webHidden/>
              </w:rPr>
              <w:fldChar w:fldCharType="separate"/>
            </w:r>
            <w:r w:rsidR="00F633B1">
              <w:rPr>
                <w:noProof/>
                <w:webHidden/>
              </w:rPr>
              <w:t>2</w:t>
            </w:r>
            <w:r w:rsidR="00F633B1">
              <w:rPr>
                <w:noProof/>
                <w:webHidden/>
              </w:rPr>
              <w:fldChar w:fldCharType="end"/>
            </w:r>
          </w:hyperlink>
        </w:p>
        <w:p w14:paraId="22447396" w14:textId="1BAF19CD" w:rsidR="00F633B1" w:rsidRDefault="00F633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695" w:history="1">
            <w:r w:rsidRPr="002A6184">
              <w:rPr>
                <w:rStyle w:val="Hyperlink"/>
                <w:noProof/>
              </w:rPr>
              <w:t>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10D8" w14:textId="229DBD08" w:rsidR="00F633B1" w:rsidRDefault="00F633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696" w:history="1">
            <w:r w:rsidRPr="002A6184">
              <w:rPr>
                <w:rStyle w:val="Hyperlink"/>
                <w:noProof/>
              </w:rPr>
              <w:t>Zone 1 – The “Internet”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EFA7" w14:textId="23D6B227" w:rsidR="00F633B1" w:rsidRDefault="00F633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697" w:history="1">
            <w:r w:rsidRPr="002A6184">
              <w:rPr>
                <w:rStyle w:val="Hyperlink"/>
                <w:noProof/>
              </w:rPr>
              <w:t>Zone 2 – The Demilitarised Zone (DMZ) – (ip address 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DAEB" w14:textId="471919D5" w:rsidR="00F633B1" w:rsidRDefault="00F633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698" w:history="1">
            <w:r w:rsidRPr="002A6184">
              <w:rPr>
                <w:rStyle w:val="Hyperlink"/>
                <w:noProof/>
              </w:rPr>
              <w:t>Zone 3 – Employees Subnet – (IP address 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A4FF4" w14:textId="0EA2F274" w:rsidR="00F633B1" w:rsidRDefault="00F633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699" w:history="1">
            <w:r w:rsidRPr="002A6184">
              <w:rPr>
                <w:rStyle w:val="Hyperlink"/>
                <w:noProof/>
              </w:rPr>
              <w:t>Zone 4 – Servers Subnet – (IP address 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EA61" w14:textId="3372A91E" w:rsidR="00F633B1" w:rsidRDefault="00F633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700" w:history="1">
            <w:r w:rsidRPr="002A6184">
              <w:rPr>
                <w:rStyle w:val="Hyperlink"/>
                <w:noProof/>
              </w:rPr>
              <w:t>Zone 5 – Managerial Subnet – (IP address 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618E" w14:textId="1A4BB8C8" w:rsidR="00F633B1" w:rsidRDefault="00F633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701" w:history="1">
            <w:r w:rsidRPr="002A6184">
              <w:rPr>
                <w:rStyle w:val="Hyperlink"/>
                <w:noProof/>
              </w:rPr>
              <w:t>Zone 6 - Proxy Subnet – (IP address 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6805" w14:textId="02FFD8F7" w:rsidR="00F633B1" w:rsidRDefault="00F633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702" w:history="1">
            <w:r w:rsidRPr="002A6184">
              <w:rPr>
                <w:rStyle w:val="Hyperlink"/>
                <w:noProof/>
              </w:rPr>
              <w:t>Zone 7 - Virtual Private Network (VPN)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3CB8" w14:textId="4FC4D6A5" w:rsidR="00F633B1" w:rsidRDefault="00F633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703" w:history="1">
            <w:r w:rsidRPr="002A6184">
              <w:rPr>
                <w:rStyle w:val="Hyperlink"/>
                <w:noProof/>
              </w:rPr>
              <w:t>Zone 8 - Intrusion Detection System (IDS) – (IP 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1B75" w14:textId="15C1DCBD" w:rsidR="00F633B1" w:rsidRDefault="00F633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704" w:history="1">
            <w:r w:rsidRPr="002A618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116D" w14:textId="2B5B55AF" w:rsidR="00AC0D2D" w:rsidRDefault="00AC0D2D">
          <w:r>
            <w:rPr>
              <w:b/>
              <w:bCs/>
              <w:noProof/>
            </w:rPr>
            <w:fldChar w:fldCharType="end"/>
          </w:r>
        </w:p>
      </w:sdtContent>
    </w:sdt>
    <w:p w14:paraId="54ED05F7" w14:textId="69AD9C18" w:rsidR="00C629C3" w:rsidRDefault="00C629C3"/>
    <w:p w14:paraId="444A2766" w14:textId="5E15734A" w:rsidR="00AC0D2D" w:rsidRDefault="00AC0D2D"/>
    <w:p w14:paraId="77F4C6EE" w14:textId="04808BA1" w:rsidR="00E715E3" w:rsidRDefault="00E715E3"/>
    <w:p w14:paraId="52795A02" w14:textId="147ED340" w:rsidR="00E715E3" w:rsidRDefault="00E715E3"/>
    <w:p w14:paraId="607AED87" w14:textId="66F7457B" w:rsidR="00E715E3" w:rsidRDefault="00E715E3"/>
    <w:p w14:paraId="37318009" w14:textId="0109B8E2" w:rsidR="00E715E3" w:rsidRDefault="00E715E3"/>
    <w:p w14:paraId="6D0660E2" w14:textId="28BFB371" w:rsidR="00E715E3" w:rsidRDefault="00E715E3"/>
    <w:p w14:paraId="5D53C64C" w14:textId="71EB400D" w:rsidR="00E715E3" w:rsidRDefault="00E715E3"/>
    <w:p w14:paraId="690528E2" w14:textId="05FE512E" w:rsidR="00E715E3" w:rsidRDefault="00E715E3"/>
    <w:p w14:paraId="087CF47B" w14:textId="3CBBD0F3" w:rsidR="00E715E3" w:rsidRDefault="00E715E3"/>
    <w:p w14:paraId="0C4BD1F2" w14:textId="53C1F852" w:rsidR="00E715E3" w:rsidRDefault="00E715E3"/>
    <w:p w14:paraId="53603F99" w14:textId="2E74BA4F" w:rsidR="00E715E3" w:rsidRDefault="00E715E3"/>
    <w:p w14:paraId="4F1C277D" w14:textId="0623C87F" w:rsidR="00E715E3" w:rsidRDefault="00E715E3"/>
    <w:p w14:paraId="25CF5AB3" w14:textId="1ED73F19" w:rsidR="00E715E3" w:rsidRDefault="00E715E3"/>
    <w:p w14:paraId="429C7328" w14:textId="06FA8D8B" w:rsidR="00E715E3" w:rsidRDefault="00E715E3"/>
    <w:p w14:paraId="5514AFF6" w14:textId="15AF5F7D" w:rsidR="00E715E3" w:rsidRDefault="00E715E3"/>
    <w:p w14:paraId="03EF0034" w14:textId="02E76A71" w:rsidR="00E715E3" w:rsidRDefault="00E715E3"/>
    <w:p w14:paraId="02EB103A" w14:textId="0EDA23C5" w:rsidR="00E715E3" w:rsidRDefault="00E715E3"/>
    <w:p w14:paraId="619AE47F" w14:textId="0E3CCD9A" w:rsidR="00E715E3" w:rsidRDefault="00E715E3"/>
    <w:p w14:paraId="4DA838B4" w14:textId="49942E3A" w:rsidR="00E715E3" w:rsidRDefault="00E715E3"/>
    <w:p w14:paraId="54BE42EE" w14:textId="221A98D4" w:rsidR="00E715E3" w:rsidRDefault="00E715E3"/>
    <w:p w14:paraId="7165B3DC" w14:textId="65B1FDA0" w:rsidR="00E715E3" w:rsidRDefault="00E715E3"/>
    <w:p w14:paraId="785BC2F5" w14:textId="7353170E" w:rsidR="00E715E3" w:rsidRDefault="00E715E3"/>
    <w:p w14:paraId="55A85D36" w14:textId="370CB476" w:rsidR="00E715E3" w:rsidRDefault="00E715E3"/>
    <w:p w14:paraId="7D73F685" w14:textId="64C53C7B" w:rsidR="00E715E3" w:rsidRDefault="00E715E3"/>
    <w:p w14:paraId="7DAE37BC" w14:textId="1F9D2D92" w:rsidR="00E715E3" w:rsidRDefault="00E715E3"/>
    <w:p w14:paraId="6BEA00B2" w14:textId="0B299185" w:rsidR="00E715E3" w:rsidRDefault="00E715E3"/>
    <w:p w14:paraId="7C0A6D22" w14:textId="4C9AFB9B" w:rsidR="00E715E3" w:rsidRDefault="00E715E3"/>
    <w:p w14:paraId="6F8DDCFF" w14:textId="6C3C65E8" w:rsidR="0022579B" w:rsidRDefault="0022579B" w:rsidP="0022579B">
      <w:pPr>
        <w:pStyle w:val="Title"/>
        <w:jc w:val="center"/>
      </w:pPr>
      <w:r>
        <w:t>WM143 NCCD Network Architecture</w:t>
      </w:r>
    </w:p>
    <w:p w14:paraId="641E5ABB" w14:textId="23A4B414" w:rsidR="0022579B" w:rsidRDefault="0022579B" w:rsidP="0022579B"/>
    <w:p w14:paraId="009D1DF0" w14:textId="7B33ECCE" w:rsidR="0022579B" w:rsidRDefault="005A66A8" w:rsidP="0022579B">
      <w:r>
        <w:t xml:space="preserve">This document details </w:t>
      </w:r>
      <w:r w:rsidR="000556CA">
        <w:t xml:space="preserve">the </w:t>
      </w:r>
      <w:r>
        <w:t xml:space="preserve">network architecture proposal </w:t>
      </w:r>
      <w:r w:rsidR="000556CA">
        <w:t>for Midland Endpoint Mobile Enterprise (MEME)</w:t>
      </w:r>
      <w:r w:rsidR="00EE2E69">
        <w:t xml:space="preserve"> and the </w:t>
      </w:r>
      <w:r w:rsidR="00BD5B84">
        <w:t>prepared</w:t>
      </w:r>
      <w:r w:rsidR="00EE2E69">
        <w:t xml:space="preserve"> expansion to their </w:t>
      </w:r>
      <w:r w:rsidR="002A2D4A">
        <w:t>workforce</w:t>
      </w:r>
      <w:r w:rsidR="00EE2E69">
        <w:t>.</w:t>
      </w:r>
    </w:p>
    <w:p w14:paraId="12109592" w14:textId="2146C9E6" w:rsidR="00AD46A2" w:rsidRDefault="00AD46A2" w:rsidP="0022579B"/>
    <w:p w14:paraId="33BC3773" w14:textId="3846FF4B" w:rsidR="00AD46A2" w:rsidRDefault="00A8506C" w:rsidP="00A8506C">
      <w:pPr>
        <w:pStyle w:val="Heading1"/>
      </w:pPr>
      <w:bookmarkStart w:id="0" w:name="_Toc69481694"/>
      <w:r>
        <w:t>Reference: Zones of Trust</w:t>
      </w:r>
      <w:bookmarkEnd w:id="0"/>
    </w:p>
    <w:p w14:paraId="16BCB751" w14:textId="09A04152" w:rsidR="00A8506C" w:rsidRDefault="00635558" w:rsidP="00635558">
      <w:pPr>
        <w:pStyle w:val="Heading2"/>
      </w:pPr>
      <w:bookmarkStart w:id="1" w:name="_Toc69481695"/>
      <w:r>
        <w:t>Claim</w:t>
      </w:r>
      <w:bookmarkEnd w:id="1"/>
    </w:p>
    <w:p w14:paraId="63F69D8F" w14:textId="1F1B654C" w:rsidR="007C17B1" w:rsidRDefault="007C17B1" w:rsidP="00E530A4">
      <w:pPr>
        <w:ind w:left="720"/>
        <w:jc w:val="both"/>
      </w:pPr>
      <w:r>
        <w:t xml:space="preserve">The network </w:t>
      </w:r>
      <w:r w:rsidR="00E530A4">
        <w:t>has been</w:t>
      </w:r>
      <w:r>
        <w:t xml:space="preserve"> </w:t>
      </w:r>
      <w:r w:rsidR="00E530A4">
        <w:t>split</w:t>
      </w:r>
      <w:r>
        <w:t xml:space="preserve"> into 8 trust zones to </w:t>
      </w:r>
      <w:r w:rsidR="00E530A4">
        <w:t xml:space="preserve">help </w:t>
      </w:r>
      <w:r>
        <w:t>ease</w:t>
      </w:r>
      <w:r w:rsidR="00E530A4">
        <w:t xml:space="preserve"> the</w:t>
      </w:r>
      <w:r>
        <w:t xml:space="preserve"> management of</w:t>
      </w:r>
      <w:r w:rsidR="00E530A4">
        <w:t xml:space="preserve"> the</w:t>
      </w:r>
      <w:r>
        <w:t xml:space="preserve"> firewall rules and administration access permissions.</w:t>
      </w:r>
    </w:p>
    <w:p w14:paraId="7909CBFA" w14:textId="277EADF2" w:rsidR="007B5116" w:rsidRDefault="001574ED" w:rsidP="001574ED">
      <w:pPr>
        <w:pStyle w:val="Heading3"/>
        <w:ind w:firstLine="720"/>
      </w:pPr>
      <w:bookmarkStart w:id="2" w:name="_Toc69481696"/>
      <w:r>
        <w:t>Zone 1 – The “Internet”</w:t>
      </w:r>
      <w:bookmarkEnd w:id="2"/>
    </w:p>
    <w:p w14:paraId="41E3D5B6" w14:textId="06BC128C" w:rsidR="00823F61" w:rsidRDefault="006452D6" w:rsidP="007E359C">
      <w:pPr>
        <w:ind w:left="720"/>
        <w:jc w:val="both"/>
      </w:pPr>
      <w:r>
        <w:t xml:space="preserve">The </w:t>
      </w:r>
      <w:r w:rsidR="00161972">
        <w:t>Internet zone will include machines not owned by MEME. This means that the machines as far as the organisation knows is untrustworthy</w:t>
      </w:r>
      <w:r w:rsidR="00DD7A04">
        <w:t>.</w:t>
      </w:r>
      <w:r w:rsidR="008D1919">
        <w:t xml:space="preserve"> </w:t>
      </w:r>
      <w:r w:rsidR="006C1D74">
        <w:t>The</w:t>
      </w:r>
      <w:r w:rsidR="00C561D6">
        <w:t xml:space="preserve"> internal subnet </w:t>
      </w:r>
      <w:r w:rsidR="006C1D74">
        <w:t xml:space="preserve">border </w:t>
      </w:r>
      <w:r w:rsidR="00151730">
        <w:t>firewalls</w:t>
      </w:r>
      <w:r w:rsidR="006C1D74">
        <w:t xml:space="preserve"> </w:t>
      </w:r>
      <w:r w:rsidR="006C37F9">
        <w:t>must drop packets contain</w:t>
      </w:r>
      <w:r w:rsidR="00CD095F">
        <w:t xml:space="preserve">ing IP addresses </w:t>
      </w:r>
      <w:r w:rsidR="006C1D74">
        <w:t xml:space="preserve">which are not routable </w:t>
      </w:r>
      <w:r w:rsidR="00902267">
        <w:t>publicly</w:t>
      </w:r>
      <w:r w:rsidR="006C1D74">
        <w:t xml:space="preserve">. </w:t>
      </w:r>
      <w:r w:rsidR="00B56A4C">
        <w:t>This type of</w:t>
      </w:r>
      <w:r w:rsidR="00B56A4C" w:rsidRPr="00B56A4C">
        <w:t xml:space="preserve"> traffic is network traffic that begins inside of </w:t>
      </w:r>
      <w:r w:rsidR="00B56A4C" w:rsidRPr="00B56A4C">
        <w:t>network and proceeds</w:t>
      </w:r>
      <w:r w:rsidR="00B56A4C" w:rsidRPr="00B56A4C">
        <w:t xml:space="preserve"> through its routers to a destination somewhere outside of the network.</w:t>
      </w:r>
      <w:r w:rsidR="00B56A4C">
        <w:t xml:space="preserve"> This </w:t>
      </w:r>
      <w:r w:rsidR="00B42A86">
        <w:t xml:space="preserve">is egress traffic </w:t>
      </w:r>
      <w:r w:rsidR="00E45F08">
        <w:t xml:space="preserve">can </w:t>
      </w:r>
      <w:r w:rsidR="00922751">
        <w:t>cause congestion on the WAN link.</w:t>
      </w:r>
      <w:r w:rsidR="0096611B">
        <w:t xml:space="preserve"> Ingress traffic</w:t>
      </w:r>
      <w:r w:rsidR="008B4257" w:rsidRPr="008B4257">
        <w:t xml:space="preserve"> </w:t>
      </w:r>
      <w:r w:rsidR="007349C0">
        <w:t>applie</w:t>
      </w:r>
      <w:r w:rsidR="008B4257" w:rsidRPr="008B4257">
        <w:t xml:space="preserve">s to all network traffic and data that come from outside </w:t>
      </w:r>
      <w:r w:rsidR="007349C0">
        <w:t>the</w:t>
      </w:r>
      <w:r w:rsidR="008B4257" w:rsidRPr="008B4257">
        <w:t xml:space="preserve"> local network and </w:t>
      </w:r>
      <w:r w:rsidR="002D7C07">
        <w:t xml:space="preserve">normally </w:t>
      </w:r>
      <w:r w:rsidR="008B4257" w:rsidRPr="008B4257">
        <w:t>land</w:t>
      </w:r>
      <w:r w:rsidR="002D7C07">
        <w:t>s</w:t>
      </w:r>
      <w:r w:rsidR="008B4257" w:rsidRPr="008B4257">
        <w:t xml:space="preserve"> on a specific location within it</w:t>
      </w:r>
      <w:r w:rsidR="002D7C07">
        <w:t xml:space="preserve">. This type of traffic </w:t>
      </w:r>
      <w:r w:rsidR="00644745">
        <w:t xml:space="preserve">could indicate a man-in-the-middle on the WAN link or cause problems with the </w:t>
      </w:r>
      <w:r w:rsidR="00566858">
        <w:t>(</w:t>
      </w:r>
      <w:r w:rsidR="00566858" w:rsidRPr="00566858">
        <w:t>Internet service provider</w:t>
      </w:r>
      <w:r w:rsidR="00566858">
        <w:t xml:space="preserve">) </w:t>
      </w:r>
      <w:r w:rsidR="00644745">
        <w:t>ISP. T</w:t>
      </w:r>
      <w:r w:rsidR="00AD763E">
        <w:t>hese fil</w:t>
      </w:r>
      <w:r w:rsidR="002D7C07">
        <w:t xml:space="preserve">ters </w:t>
      </w:r>
      <w:r w:rsidR="00195F7F">
        <w:t xml:space="preserve">should be looked at if the ISP provides its own </w:t>
      </w:r>
      <w:r w:rsidR="00195F7F" w:rsidRPr="00195F7F">
        <w:t>Network address translation</w:t>
      </w:r>
      <w:r w:rsidR="00195F7F">
        <w:t xml:space="preserve"> (NAT) service.</w:t>
      </w:r>
    </w:p>
    <w:p w14:paraId="782039E8" w14:textId="764FBDB7" w:rsidR="00766024" w:rsidRDefault="00766024" w:rsidP="00766024">
      <w:pPr>
        <w:pStyle w:val="Heading3"/>
        <w:ind w:firstLine="720"/>
      </w:pPr>
      <w:bookmarkStart w:id="3" w:name="_Toc69481697"/>
      <w:r>
        <w:t xml:space="preserve">Zone 2 </w:t>
      </w:r>
      <w:r w:rsidR="0095544D">
        <w:t>–</w:t>
      </w:r>
      <w:r>
        <w:t xml:space="preserve"> </w:t>
      </w:r>
      <w:r w:rsidR="0095544D">
        <w:t>The</w:t>
      </w:r>
      <w:r w:rsidR="00F92B80">
        <w:t xml:space="preserve"> Demilitarised Zone (DMZ)</w:t>
      </w:r>
      <w:r w:rsidR="00E5449C">
        <w:t xml:space="preserve"> – (ip address here)</w:t>
      </w:r>
      <w:bookmarkEnd w:id="3"/>
    </w:p>
    <w:p w14:paraId="6625112A" w14:textId="7AF73F61" w:rsidR="0062156A" w:rsidRDefault="00974B47" w:rsidP="00C95FE7">
      <w:pPr>
        <w:ind w:left="720"/>
        <w:jc w:val="both"/>
      </w:pPr>
      <w:r>
        <w:t xml:space="preserve">DMZ </w:t>
      </w:r>
      <w:r w:rsidR="00C95FE7" w:rsidRPr="00C95FE7">
        <w:t xml:space="preserve">is a network </w:t>
      </w:r>
      <w:r w:rsidR="00A76807">
        <w:t xml:space="preserve">that is either </w:t>
      </w:r>
      <w:r w:rsidR="008F2E9E">
        <w:t xml:space="preserve">physical or logical and </w:t>
      </w:r>
      <w:r w:rsidR="00C95FE7" w:rsidRPr="00C95FE7">
        <w:t xml:space="preserve">used to connect hosts </w:t>
      </w:r>
      <w:r w:rsidR="008F2E9E">
        <w:t>which</w:t>
      </w:r>
      <w:r w:rsidR="00C95FE7" w:rsidRPr="00C95FE7">
        <w:t xml:space="preserve"> provide an interface to an </w:t>
      </w:r>
      <w:r w:rsidR="008F2E9E">
        <w:t>external untrusted</w:t>
      </w:r>
      <w:r w:rsidR="00C95FE7" w:rsidRPr="00C95FE7">
        <w:t xml:space="preserve"> network while keeping the internal, private network – usually the corporate network – separated f</w:t>
      </w:r>
      <w:r w:rsidR="008F2E9E">
        <w:t>rom</w:t>
      </w:r>
      <w:r w:rsidR="00C95FE7" w:rsidRPr="00C95FE7">
        <w:t xml:space="preserve"> the external network.</w:t>
      </w:r>
      <w:sdt>
        <w:sdtPr>
          <w:id w:val="-127556717"/>
          <w:citation/>
        </w:sdtPr>
        <w:sdtContent>
          <w:r w:rsidR="00C95FE7">
            <w:fldChar w:fldCharType="begin"/>
          </w:r>
          <w:r w:rsidR="00C95FE7">
            <w:instrText xml:space="preserve"> CITATION dou \l 2057 </w:instrText>
          </w:r>
          <w:r w:rsidR="00C95FE7">
            <w:fldChar w:fldCharType="separate"/>
          </w:r>
          <w:r w:rsidR="008F2E9E">
            <w:rPr>
              <w:noProof/>
            </w:rPr>
            <w:t xml:space="preserve"> (doubleoctopus, n.d.)</w:t>
          </w:r>
          <w:r w:rsidR="00C95FE7">
            <w:fldChar w:fldCharType="end"/>
          </w:r>
        </w:sdtContent>
      </w:sdt>
    </w:p>
    <w:p w14:paraId="34BDB9ED" w14:textId="69ED21E6" w:rsidR="0062156A" w:rsidRDefault="00E903CD" w:rsidP="00E903CD">
      <w:pPr>
        <w:ind w:left="720"/>
        <w:jc w:val="both"/>
      </w:pPr>
      <w:r>
        <w:t>The assets within the DMZ zone are the</w:t>
      </w:r>
      <w:r w:rsidR="0062156A">
        <w:t xml:space="preserve"> webserver’s reverse proxy and MEME’s mail relay server, Squid and SMTP-Relay. The proxy is used by the public whenever a client accesses the website</w:t>
      </w:r>
      <w:r>
        <w:t>. T</w:t>
      </w:r>
      <w:r w:rsidR="0062156A">
        <w:t>he mail relay</w:t>
      </w:r>
      <w:r>
        <w:t xml:space="preserve"> will frequently</w:t>
      </w:r>
      <w:r w:rsidR="0062156A">
        <w:t xml:space="preserve"> exchange emails with</w:t>
      </w:r>
      <w:r>
        <w:t xml:space="preserve"> the</w:t>
      </w:r>
      <w:r w:rsidR="0062156A">
        <w:t xml:space="preserve"> public relays. Firewall rules </w:t>
      </w:r>
      <w:r>
        <w:lastRenderedPageBreak/>
        <w:t>make sure</w:t>
      </w:r>
      <w:r w:rsidR="0062156A">
        <w:t xml:space="preserve"> that SMTP-Relay </w:t>
      </w:r>
      <w:r>
        <w:t xml:space="preserve">will </w:t>
      </w:r>
      <w:r w:rsidR="0062156A">
        <w:t>only communicate with MEME’s public mail relay: Ext</w:t>
      </w:r>
      <w:r w:rsidR="002D597D">
        <w:t>-</w:t>
      </w:r>
      <w:r w:rsidR="0062156A">
        <w:t>DNS (8.8.8.8).</w:t>
      </w:r>
    </w:p>
    <w:p w14:paraId="6C2E0B7D" w14:textId="75BFFBD5" w:rsidR="00E5449C" w:rsidRDefault="0062156A" w:rsidP="002D597D">
      <w:pPr>
        <w:ind w:left="720"/>
        <w:jc w:val="both"/>
      </w:pPr>
      <w:r>
        <w:t xml:space="preserve">The internal DMZ firewall </w:t>
      </w:r>
      <w:r w:rsidR="001E2AB6">
        <w:t>will limit the</w:t>
      </w:r>
      <w:r>
        <w:t xml:space="preserve"> office ingress traffic to established connections to add </w:t>
      </w:r>
      <w:r w:rsidR="001E2AB6">
        <w:t>more</w:t>
      </w:r>
      <w:r>
        <w:t xml:space="preserve"> protection to private machines. Traffic </w:t>
      </w:r>
      <w:r w:rsidR="001E2AB6">
        <w:t>moving</w:t>
      </w:r>
      <w:r>
        <w:t xml:space="preserve"> from public recorded </w:t>
      </w:r>
      <w:r w:rsidR="001E2AB6">
        <w:t xml:space="preserve">already </w:t>
      </w:r>
      <w:r>
        <w:t xml:space="preserve">on the firewall’s connection tracking module – </w:t>
      </w:r>
      <w:r w:rsidR="005A1BE9">
        <w:t>except for</w:t>
      </w:r>
      <w:r>
        <w:t xml:space="preserve"> handshake initiations with the OpenVPN server </w:t>
      </w:r>
      <w:r w:rsidR="00A56124">
        <w:t>on</w:t>
      </w:r>
      <w:r>
        <w:t xml:space="preserve"> the private net</w:t>
      </w:r>
      <w:r w:rsidR="00444E9D">
        <w:t>.</w:t>
      </w:r>
    </w:p>
    <w:p w14:paraId="612D05E6" w14:textId="39BAE8BF" w:rsidR="00800F8B" w:rsidRDefault="00800F8B" w:rsidP="00464D6C">
      <w:pPr>
        <w:pStyle w:val="Heading3"/>
        <w:ind w:firstLine="720"/>
      </w:pPr>
      <w:bookmarkStart w:id="4" w:name="_Toc69481698"/>
      <w:r>
        <w:t xml:space="preserve">Zone 3 – </w:t>
      </w:r>
      <w:r w:rsidR="00D80AAA">
        <w:t>Employees</w:t>
      </w:r>
      <w:r>
        <w:t xml:space="preserve"> </w:t>
      </w:r>
      <w:r w:rsidR="002E1A20">
        <w:t>S</w:t>
      </w:r>
      <w:r>
        <w:t>ubnet</w:t>
      </w:r>
      <w:r w:rsidR="00464D6C">
        <w:t xml:space="preserve"> – (IP address here)</w:t>
      </w:r>
      <w:bookmarkEnd w:id="4"/>
    </w:p>
    <w:p w14:paraId="684BDAD2" w14:textId="35DEE5F2" w:rsidR="002425B4" w:rsidRDefault="002425B4" w:rsidP="002425B4">
      <w:r>
        <w:tab/>
      </w:r>
    </w:p>
    <w:p w14:paraId="43285293" w14:textId="5E716AAC" w:rsidR="00F05E69" w:rsidRDefault="00F05E69" w:rsidP="00D80AAA">
      <w:pPr>
        <w:pStyle w:val="Heading3"/>
        <w:ind w:firstLine="720"/>
      </w:pPr>
      <w:bookmarkStart w:id="5" w:name="_Toc69481699"/>
      <w:r>
        <w:t xml:space="preserve">Zone 4 </w:t>
      </w:r>
      <w:r w:rsidR="00D80AAA">
        <w:t>–</w:t>
      </w:r>
      <w:r>
        <w:t xml:space="preserve"> </w:t>
      </w:r>
      <w:r w:rsidR="00D80AAA">
        <w:t xml:space="preserve">Servers Subnet </w:t>
      </w:r>
      <w:r w:rsidR="00D80AAA">
        <w:t>– (IP address here)</w:t>
      </w:r>
      <w:bookmarkEnd w:id="5"/>
    </w:p>
    <w:p w14:paraId="644B64A4" w14:textId="77777777" w:rsidR="00D80AAA" w:rsidRPr="00D80AAA" w:rsidRDefault="00D80AAA" w:rsidP="00D80AAA"/>
    <w:p w14:paraId="4D7431CD" w14:textId="0EAB766C" w:rsidR="00D80AAA" w:rsidRDefault="00D80AAA" w:rsidP="00D80AAA">
      <w:pPr>
        <w:pStyle w:val="Heading3"/>
        <w:ind w:firstLine="720"/>
      </w:pPr>
      <w:bookmarkStart w:id="6" w:name="_Toc69481700"/>
      <w:r>
        <w:t xml:space="preserve">Zone 5 – Managerial Subnet </w:t>
      </w:r>
      <w:r>
        <w:t>– (IP address here)</w:t>
      </w:r>
      <w:bookmarkEnd w:id="6"/>
    </w:p>
    <w:p w14:paraId="62EACF78" w14:textId="7FFED1A0" w:rsidR="00E0362D" w:rsidRDefault="00E0362D" w:rsidP="00E0362D">
      <w:pPr>
        <w:ind w:left="720"/>
        <w:jc w:val="both"/>
      </w:pPr>
      <w:r>
        <w:t>The managerial zone will manage</w:t>
      </w:r>
      <w:r>
        <w:t xml:space="preserve"> the network’s administrators, </w:t>
      </w:r>
      <w:r w:rsidR="00B93103">
        <w:t xml:space="preserve">so that </w:t>
      </w:r>
      <w:r>
        <w:t>administrative traffic</w:t>
      </w:r>
      <w:r>
        <w:t xml:space="preserve"> such as system logs and SSH sessions</w:t>
      </w:r>
      <w:r>
        <w:t xml:space="preserve"> </w:t>
      </w:r>
      <w:r>
        <w:t>are</w:t>
      </w:r>
      <w:r>
        <w:t xml:space="preserve"> sourced/destined from </w:t>
      </w:r>
      <w:r w:rsidR="00B93103">
        <w:t>valid</w:t>
      </w:r>
      <w:r>
        <w:t xml:space="preserve"> location</w:t>
      </w:r>
      <w:r w:rsidR="00B93103">
        <w:t>s</w:t>
      </w:r>
      <w:r>
        <w:t xml:space="preserve"> to prevent unauthorised network monitoring or remote sessions. The </w:t>
      </w:r>
      <w:r w:rsidR="00AF77D5">
        <w:t>confinement</w:t>
      </w:r>
      <w:r>
        <w:t xml:space="preserve"> allows other</w:t>
      </w:r>
      <w:r w:rsidR="00AF77D5">
        <w:t xml:space="preserve"> areas</w:t>
      </w:r>
      <w:r>
        <w:t xml:space="preserve"> of the office network to be opened to traffic without compromising the integrity of the </w:t>
      </w:r>
      <w:r w:rsidR="00DF5CA8">
        <w:t>services for the administration</w:t>
      </w:r>
      <w:r>
        <w:t>.</w:t>
      </w:r>
    </w:p>
    <w:p w14:paraId="6DBCD8DD" w14:textId="4DC6151F" w:rsidR="002E3B42" w:rsidRDefault="002E3B42" w:rsidP="00D8452B">
      <w:pPr>
        <w:pStyle w:val="Heading3"/>
        <w:ind w:firstLine="720"/>
      </w:pPr>
      <w:bookmarkStart w:id="7" w:name="_Toc69481701"/>
      <w:r>
        <w:t xml:space="preserve">Zone 6 - Proxy Subnet </w:t>
      </w:r>
      <w:r>
        <w:t>– (IP address here)</w:t>
      </w:r>
      <w:bookmarkEnd w:id="7"/>
    </w:p>
    <w:p w14:paraId="50944C3E" w14:textId="77777777" w:rsidR="00D8452B" w:rsidRDefault="00D8452B" w:rsidP="00BC7C3A">
      <w:pPr>
        <w:pStyle w:val="Heading3"/>
        <w:ind w:left="720"/>
      </w:pPr>
      <w:bookmarkStart w:id="8" w:name="_Toc69481702"/>
    </w:p>
    <w:p w14:paraId="7A2B50A6" w14:textId="5321BE74" w:rsidR="002E3B42" w:rsidRDefault="002E3B42" w:rsidP="00BC7C3A">
      <w:pPr>
        <w:pStyle w:val="Heading3"/>
        <w:ind w:left="720"/>
      </w:pPr>
      <w:r>
        <w:t>Zone 7</w:t>
      </w:r>
      <w:r w:rsidR="00BC7C3A">
        <w:t xml:space="preserve"> - </w:t>
      </w:r>
      <w:r w:rsidR="00BC7C3A">
        <w:t>Virtual Private Network (VPN)</w:t>
      </w:r>
      <w:bookmarkEnd w:id="8"/>
    </w:p>
    <w:p w14:paraId="258BB712" w14:textId="77777777" w:rsidR="00BC7C3A" w:rsidRPr="00BC7C3A" w:rsidRDefault="00BC7C3A" w:rsidP="00BC7C3A"/>
    <w:p w14:paraId="5EAE8063" w14:textId="3DC36753" w:rsidR="00D65B05" w:rsidRDefault="002E3B42" w:rsidP="00D65B05">
      <w:pPr>
        <w:pStyle w:val="Heading3"/>
        <w:ind w:left="720"/>
      </w:pPr>
      <w:bookmarkStart w:id="9" w:name="_Toc69481703"/>
      <w:r>
        <w:t>Zone 8</w:t>
      </w:r>
      <w:r w:rsidR="00BC7C3A">
        <w:t xml:space="preserve"> - </w:t>
      </w:r>
      <w:r w:rsidR="00BC7C3A">
        <w:t xml:space="preserve">Intrusion Detection System (IDS) – </w:t>
      </w:r>
      <w:r w:rsidR="00BC7C3A">
        <w:t>(IP address)</w:t>
      </w:r>
      <w:bookmarkEnd w:id="9"/>
    </w:p>
    <w:p w14:paraId="065DC6D0" w14:textId="77777777" w:rsidR="00D65B05" w:rsidRPr="00D65B05" w:rsidRDefault="00D65B05" w:rsidP="00D65B05"/>
    <w:p w14:paraId="4A429202" w14:textId="7DA77051" w:rsidR="00D80AAA" w:rsidRPr="002425B4" w:rsidRDefault="00D80AAA" w:rsidP="00D80AAA">
      <w:pPr>
        <w:pStyle w:val="Heading3"/>
        <w:ind w:left="720"/>
      </w:pPr>
    </w:p>
    <w:p w14:paraId="335BDFA4" w14:textId="669F6E9E" w:rsidR="00464D6C" w:rsidRPr="00464D6C" w:rsidRDefault="00464D6C" w:rsidP="00D80AAA">
      <w:pPr>
        <w:pStyle w:val="Heading3"/>
        <w:ind w:left="720"/>
      </w:pPr>
      <w:r>
        <w:tab/>
      </w:r>
    </w:p>
    <w:p w14:paraId="3F779661" w14:textId="0A841AE5" w:rsidR="00590024" w:rsidRDefault="00590024" w:rsidP="00590024"/>
    <w:p w14:paraId="09086BE2" w14:textId="181107BF" w:rsidR="00CD6EA5" w:rsidRDefault="00CD6EA5" w:rsidP="00590024"/>
    <w:p w14:paraId="6062D82B" w14:textId="33EF6982" w:rsidR="00CD6EA5" w:rsidRDefault="00CD6EA5" w:rsidP="00590024"/>
    <w:p w14:paraId="02AF6B16" w14:textId="1EABC9B7" w:rsidR="00CD6EA5" w:rsidRDefault="00CD6EA5" w:rsidP="00590024"/>
    <w:p w14:paraId="3F663717" w14:textId="4F5C5462" w:rsidR="00CD6EA5" w:rsidRDefault="00CD6EA5" w:rsidP="00590024"/>
    <w:p w14:paraId="241E0414" w14:textId="2E8F29E4" w:rsidR="00CD6EA5" w:rsidRDefault="00CD6EA5" w:rsidP="00590024"/>
    <w:p w14:paraId="4546D343" w14:textId="49239D76" w:rsidR="00CD6EA5" w:rsidRDefault="00CD6EA5" w:rsidP="00590024"/>
    <w:p w14:paraId="765C95D3" w14:textId="58ECB750" w:rsidR="00CD6EA5" w:rsidRDefault="00CD6EA5" w:rsidP="00590024"/>
    <w:p w14:paraId="0C41550D" w14:textId="41689729" w:rsidR="00CD6EA5" w:rsidRDefault="00CD6EA5" w:rsidP="00590024"/>
    <w:p w14:paraId="647BC5A7" w14:textId="7B5A75A0" w:rsidR="00CD6EA5" w:rsidRDefault="00CD6EA5" w:rsidP="00590024"/>
    <w:p w14:paraId="585F72C9" w14:textId="60C36601" w:rsidR="00CD6EA5" w:rsidRDefault="00CD6EA5" w:rsidP="00590024"/>
    <w:p w14:paraId="432D1E2A" w14:textId="34EAF704" w:rsidR="00CD6EA5" w:rsidRDefault="00CD6EA5" w:rsidP="00590024"/>
    <w:p w14:paraId="3513326A" w14:textId="3C81DDCE" w:rsidR="00CD6EA5" w:rsidRDefault="00CD6EA5" w:rsidP="00590024"/>
    <w:p w14:paraId="5D2704BF" w14:textId="3CEDF638" w:rsidR="00CD6EA5" w:rsidRDefault="00CD6EA5" w:rsidP="00590024"/>
    <w:p w14:paraId="100B8C3A" w14:textId="260F444B" w:rsidR="00CD6EA5" w:rsidRDefault="00CD6EA5" w:rsidP="00590024"/>
    <w:p w14:paraId="32BBC611" w14:textId="68AA4554" w:rsidR="00CD6EA5" w:rsidRDefault="00CD6EA5" w:rsidP="00590024"/>
    <w:p w14:paraId="67328879" w14:textId="18AA6572" w:rsidR="00CD6EA5" w:rsidRDefault="00CD6EA5" w:rsidP="00590024"/>
    <w:p w14:paraId="5C0297EF" w14:textId="6A8B9DA3" w:rsidR="00CD6EA5" w:rsidRDefault="00CD6EA5" w:rsidP="00590024"/>
    <w:p w14:paraId="092B730D" w14:textId="62E95E5C" w:rsidR="00CD6EA5" w:rsidRDefault="00CD6EA5" w:rsidP="00590024"/>
    <w:p w14:paraId="2DD5E8CF" w14:textId="02510A92" w:rsidR="00CD6EA5" w:rsidRDefault="00CD6EA5" w:rsidP="00590024"/>
    <w:p w14:paraId="7A0F2D72" w14:textId="334F6747" w:rsidR="00CD6EA5" w:rsidRDefault="00CD6EA5" w:rsidP="00590024"/>
    <w:p w14:paraId="0839D8C0" w14:textId="2E3CFBF1" w:rsidR="00CD6EA5" w:rsidRDefault="00CD6EA5" w:rsidP="00590024"/>
    <w:p w14:paraId="749A1D3F" w14:textId="5760EBC7" w:rsidR="00CD6EA5" w:rsidRDefault="00CD6EA5" w:rsidP="00590024"/>
    <w:p w14:paraId="3C420EBB" w14:textId="4D3BE2D1" w:rsidR="00CD6EA5" w:rsidRDefault="00CD6EA5" w:rsidP="00590024"/>
    <w:bookmarkStart w:id="10" w:name="_Toc69481704" w:displacedByCustomXml="next"/>
    <w:sdt>
      <w:sdtPr>
        <w:id w:val="6540333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8E0EC63" w14:textId="585A1900" w:rsidR="00CD6EA5" w:rsidRDefault="00CD6EA5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Content>
            <w:p w14:paraId="4DE706C0" w14:textId="77777777" w:rsidR="008F2E9E" w:rsidRDefault="00CD6EA5" w:rsidP="008F2E9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F2E9E">
                <w:rPr>
                  <w:noProof/>
                </w:rPr>
                <w:t xml:space="preserve">doubleoctopus. (n.d.). </w:t>
              </w:r>
              <w:r w:rsidR="008F2E9E">
                <w:rPr>
                  <w:i/>
                  <w:iCs/>
                  <w:noProof/>
                </w:rPr>
                <w:t>DEMILITARIZED ZONE (DMZ)</w:t>
              </w:r>
              <w:r w:rsidR="008F2E9E">
                <w:rPr>
                  <w:noProof/>
                </w:rPr>
                <w:t>. Retrieved from doubleoctopus: https://doubleoctopus.com/security-wiki/network-architecture/demilitarized-zone/#:~:text=A%20DMZ%2C%20short%20for%20demilitarized,isolated%20form%20the%20external%20network.</w:t>
              </w:r>
            </w:p>
            <w:p w14:paraId="77D97C83" w14:textId="58F8FF2F" w:rsidR="00CD6EA5" w:rsidRDefault="00CD6EA5" w:rsidP="008F2E9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793F53" w14:textId="77777777" w:rsidR="00CD6EA5" w:rsidRPr="00590024" w:rsidRDefault="00CD6EA5" w:rsidP="00590024"/>
    <w:sectPr w:rsidR="00CD6EA5" w:rsidRPr="0059002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C1CF5" w14:textId="77777777" w:rsidR="00080D7B" w:rsidRDefault="00080D7B" w:rsidP="00080D7B">
      <w:pPr>
        <w:spacing w:after="0" w:line="240" w:lineRule="auto"/>
      </w:pPr>
      <w:r>
        <w:separator/>
      </w:r>
    </w:p>
  </w:endnote>
  <w:endnote w:type="continuationSeparator" w:id="0">
    <w:p w14:paraId="2371DB8A" w14:textId="77777777" w:rsidR="00080D7B" w:rsidRDefault="00080D7B" w:rsidP="0008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7194" w14:textId="77777777" w:rsidR="00080D7B" w:rsidRDefault="00080D7B" w:rsidP="00080D7B">
      <w:pPr>
        <w:spacing w:after="0" w:line="240" w:lineRule="auto"/>
      </w:pPr>
      <w:r>
        <w:separator/>
      </w:r>
    </w:p>
  </w:footnote>
  <w:footnote w:type="continuationSeparator" w:id="0">
    <w:p w14:paraId="07535622" w14:textId="77777777" w:rsidR="00080D7B" w:rsidRDefault="00080D7B" w:rsidP="00080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FE487" w14:textId="15FCCE7E" w:rsidR="00080D7B" w:rsidRDefault="00080D7B">
    <w:pPr>
      <w:pStyle w:val="Header"/>
    </w:pPr>
    <w:r>
      <w:t>WM143 NCCD Network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0B"/>
    <w:rsid w:val="000556CA"/>
    <w:rsid w:val="00080D7B"/>
    <w:rsid w:val="001236F0"/>
    <w:rsid w:val="00151730"/>
    <w:rsid w:val="001574ED"/>
    <w:rsid w:val="00161972"/>
    <w:rsid w:val="00195F7F"/>
    <w:rsid w:val="001E2AB6"/>
    <w:rsid w:val="001E7F71"/>
    <w:rsid w:val="0022579B"/>
    <w:rsid w:val="002425B4"/>
    <w:rsid w:val="002A2D4A"/>
    <w:rsid w:val="002D597D"/>
    <w:rsid w:val="002D7C07"/>
    <w:rsid w:val="002E1A20"/>
    <w:rsid w:val="002E3B42"/>
    <w:rsid w:val="003C0E44"/>
    <w:rsid w:val="00444E9D"/>
    <w:rsid w:val="00464D6C"/>
    <w:rsid w:val="0047502E"/>
    <w:rsid w:val="004C2A0B"/>
    <w:rsid w:val="0051377C"/>
    <w:rsid w:val="00566858"/>
    <w:rsid w:val="00590024"/>
    <w:rsid w:val="005A1BE9"/>
    <w:rsid w:val="005A66A8"/>
    <w:rsid w:val="006049B5"/>
    <w:rsid w:val="0062156A"/>
    <w:rsid w:val="00635558"/>
    <w:rsid w:val="00644745"/>
    <w:rsid w:val="006452D6"/>
    <w:rsid w:val="006C1D74"/>
    <w:rsid w:val="006C37F9"/>
    <w:rsid w:val="006E376C"/>
    <w:rsid w:val="007349C0"/>
    <w:rsid w:val="00766024"/>
    <w:rsid w:val="007B5116"/>
    <w:rsid w:val="007C17B1"/>
    <w:rsid w:val="007E359C"/>
    <w:rsid w:val="00800F8B"/>
    <w:rsid w:val="00823F61"/>
    <w:rsid w:val="008B4257"/>
    <w:rsid w:val="008D1919"/>
    <w:rsid w:val="008F2E9E"/>
    <w:rsid w:val="00902267"/>
    <w:rsid w:val="00922751"/>
    <w:rsid w:val="0095544D"/>
    <w:rsid w:val="0096611B"/>
    <w:rsid w:val="00974B47"/>
    <w:rsid w:val="00A56124"/>
    <w:rsid w:val="00A76807"/>
    <w:rsid w:val="00A8506C"/>
    <w:rsid w:val="00AC0D2D"/>
    <w:rsid w:val="00AD46A2"/>
    <w:rsid w:val="00AD763E"/>
    <w:rsid w:val="00AF77D5"/>
    <w:rsid w:val="00B42A86"/>
    <w:rsid w:val="00B56A4C"/>
    <w:rsid w:val="00B93103"/>
    <w:rsid w:val="00BA550C"/>
    <w:rsid w:val="00BC7C3A"/>
    <w:rsid w:val="00BD5B84"/>
    <w:rsid w:val="00C33770"/>
    <w:rsid w:val="00C447DD"/>
    <w:rsid w:val="00C561D6"/>
    <w:rsid w:val="00C629C3"/>
    <w:rsid w:val="00C95FE7"/>
    <w:rsid w:val="00CD095F"/>
    <w:rsid w:val="00CD6EA5"/>
    <w:rsid w:val="00D65B05"/>
    <w:rsid w:val="00D70ACF"/>
    <w:rsid w:val="00D80AAA"/>
    <w:rsid w:val="00D8452B"/>
    <w:rsid w:val="00DD7A04"/>
    <w:rsid w:val="00DF5CA8"/>
    <w:rsid w:val="00E0362D"/>
    <w:rsid w:val="00E45F08"/>
    <w:rsid w:val="00E530A4"/>
    <w:rsid w:val="00E5449C"/>
    <w:rsid w:val="00E715E3"/>
    <w:rsid w:val="00E903CD"/>
    <w:rsid w:val="00EE2E69"/>
    <w:rsid w:val="00F05E69"/>
    <w:rsid w:val="00F633B1"/>
    <w:rsid w:val="00F9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3FD8"/>
  <w15:chartTrackingRefBased/>
  <w15:docId w15:val="{27DC56B7-C135-48B2-B0BC-97CCD57E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EAAAA" w:themeColor="background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EAAAA" w:themeColor="background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1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EAAAA" w:themeColor="background2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7B"/>
  </w:style>
  <w:style w:type="paragraph" w:styleId="Footer">
    <w:name w:val="footer"/>
    <w:basedOn w:val="Normal"/>
    <w:link w:val="FooterChar"/>
    <w:uiPriority w:val="99"/>
    <w:unhideWhenUsed/>
    <w:rsid w:val="00080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7B"/>
  </w:style>
  <w:style w:type="character" w:customStyle="1" w:styleId="Heading1Char">
    <w:name w:val="Heading 1 Char"/>
    <w:basedOn w:val="DefaultParagraphFont"/>
    <w:link w:val="Heading1"/>
    <w:uiPriority w:val="9"/>
    <w:rsid w:val="00A8506C"/>
    <w:rPr>
      <w:rFonts w:asciiTheme="majorHAnsi" w:eastAsiaTheme="majorEastAsia" w:hAnsiTheme="majorHAnsi" w:cstheme="majorBidi"/>
      <w:color w:val="AEAAAA" w:themeColor="background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0D2D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5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6355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55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5558"/>
    <w:rPr>
      <w:rFonts w:asciiTheme="majorHAnsi" w:eastAsiaTheme="majorEastAsia" w:hAnsiTheme="majorHAnsi" w:cstheme="majorBidi"/>
      <w:color w:val="AEAAAA" w:themeColor="background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116"/>
    <w:rPr>
      <w:rFonts w:asciiTheme="majorHAnsi" w:eastAsiaTheme="majorEastAsia" w:hAnsiTheme="majorHAnsi" w:cstheme="majorBidi"/>
      <w:color w:val="AEAAAA" w:themeColor="background2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447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47DD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8F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EEAA0340694478874C281026A242A" ma:contentTypeVersion="13" ma:contentTypeDescription="Create a new document." ma:contentTypeScope="" ma:versionID="1394bc5202a50afa5822ee4ec6599331">
  <xsd:schema xmlns:xsd="http://www.w3.org/2001/XMLSchema" xmlns:xs="http://www.w3.org/2001/XMLSchema" xmlns:p="http://schemas.microsoft.com/office/2006/metadata/properties" xmlns:ns3="bd7a26f8-a123-4fc0-b89f-371a4e958d21" xmlns:ns4="ca34e1c9-9227-44f2-9efe-a7c5d0325cb5" targetNamespace="http://schemas.microsoft.com/office/2006/metadata/properties" ma:root="true" ma:fieldsID="002c29b03d4ffcaa9b5ff4fd004c6932" ns3:_="" ns4:_="">
    <xsd:import namespace="bd7a26f8-a123-4fc0-b89f-371a4e958d21"/>
    <xsd:import namespace="ca34e1c9-9227-44f2-9efe-a7c5d0325c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a26f8-a123-4fc0-b89f-371a4e958d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4e1c9-9227-44f2-9efe-a7c5d0325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dou</b:Tag>
    <b:SourceType>InternetSite</b:SourceType>
    <b:Guid>{C161C106-CA50-42AB-94B5-BA6E312384F4}</b:Guid>
    <b:Author>
      <b:Author>
        <b:NameList>
          <b:Person>
            <b:Last>doubleoctopus</b:Last>
          </b:Person>
        </b:NameList>
      </b:Author>
    </b:Author>
    <b:Title>DEMILITARIZED ZONE (DMZ)</b:Title>
    <b:InternetSiteTitle>doubleoctopus</b:InternetSiteTitle>
    <b:URL>https://doubleoctopus.com/security-wiki/network-architecture/demilitarized-zone/#:~:text=A%20DMZ%2C%20short%20for%20demilitarized,isolated%20form%20the%20external%20network.</b:URL>
    <b:RefOrder>1</b:RefOrder>
  </b:Source>
</b:Sources>
</file>

<file path=customXml/itemProps1.xml><?xml version="1.0" encoding="utf-8"?>
<ds:datastoreItem xmlns:ds="http://schemas.openxmlformats.org/officeDocument/2006/customXml" ds:itemID="{F9CDFBDB-9585-40F6-A13F-D70DF7830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a26f8-a123-4fc0-b89f-371a4e958d21"/>
    <ds:schemaRef ds:uri="ca34e1c9-9227-44f2-9efe-a7c5d0325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7291C-90EA-4819-82AA-EE3E539C6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3528C-532C-4C8E-99E2-52B3CA07D7D4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bd7a26f8-a123-4fc0-b89f-371a4e958d21"/>
    <ds:schemaRef ds:uri="ca34e1c9-9227-44f2-9efe-a7c5d0325cb5"/>
  </ds:schemaRefs>
</ds:datastoreItem>
</file>

<file path=customXml/itemProps4.xml><?xml version="1.0" encoding="utf-8"?>
<ds:datastoreItem xmlns:ds="http://schemas.openxmlformats.org/officeDocument/2006/customXml" ds:itemID="{C032BE1E-BBE6-45AD-BC3A-F77F36D5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</dc:creator>
  <cp:keywords/>
  <dc:description/>
  <cp:lastModifiedBy>Ben Smith</cp:lastModifiedBy>
  <cp:revision>84</cp:revision>
  <dcterms:created xsi:type="dcterms:W3CDTF">2021-04-16T13:18:00Z</dcterms:created>
  <dcterms:modified xsi:type="dcterms:W3CDTF">2021-04-16T15:12:00Z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0x010100EFEEEAA0340694478874C281026A242A</vt:lpwstr>
  </property>
</Properties>
</file>