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智慧倉儲管理系統建置專案 (Smart WMS)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系統設計規格書 (System Design Document / SDD)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文件資訊與架構概述 (Document Control &amp; Overview)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1.1 基本資訊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專案名稱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：智慧倉儲管理系統建置專案 (Smart WMS)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文件版本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：v1.0 (Final Architecture Draft)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撰寫單位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：資訊部 系統架構組 (Architecture Team) / 資深系統架構師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撰寫人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：張志豪 資訊經理 / 系統架構師團隊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生效日期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：2026 年 8 月 06 日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對應需求規格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：smart_warehouse_prd.md v1.0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目標資料庫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：Microsoft SQL Server 2022 / Enterprise Edition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1.2 系統設計目標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本文件為 Smart WMS 系統軟體架構、資料庫 Schema、API 介面協定、智能演算法邏輯與部署架構之技術規格依據，供後端工程師、前端/PDA 開發者、DBA 與測試團隊進行系統實作與維運。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系統整體架構設計 (System Architecture)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 高階系統架構拓撲圖 (System Topology)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系統採用分層分散式架構（Layered &amp; Service-Oriented Architecture），結合微服務輕量網關（Gateway Pattern）與訊息佇列機制（Message Queue）：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ERP 系統 ]      [ TMS 物流系統 ]</w:t>
        <w:br w:type="textWrapping"/>
        <w:t xml:space="preserve">      │                 │</w:t>
        <w:br w:type="textWrapping"/>
        <w:t xml:space="preserve">      └─── (HTTPS/HMAC) └───┐</w:t>
        <w:br w:type="textWrapping"/>
        <w:t xml:space="preserve">                            ▼</w:t>
        <w:br w:type="textWrapping"/>
        <w:t xml:space="preserve">              ┌───────────────────────────┐</w:t>
        <w:br w:type="textWrapping"/>
        <w:t xml:space="preserve">              │ API Adapter Layer &amp; MQ    │ (轉譯舊版 Schema &amp; 離線佇列)</w:t>
        <w:br w:type="textWrapping"/>
        <w:t xml:space="preserve">              └─────────────┬─────────────┘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      ┌──────────────────────────────────────────┐</w:t>
        <w:br w:type="textWrapping"/>
        <w:t xml:space="preserve">      │   WMS Gateway / Authentication Layer    │ (JWT &amp; HMAC Check)</w:t>
        <w:br w:type="textWrapping"/>
        <w:t xml:space="preserve">      └─────────────────────┬────────────────────┘</w:t>
        <w:br w:type="textWrapping"/>
        <w:t xml:space="preserve">                            │</w:t>
        <w:br w:type="textWrapping"/>
        <w:t xml:space="preserve">        ┌───────────────────┼───────────────────┐</w:t>
        <w:br w:type="textWrapping"/>
        <w:t xml:space="preserve">        ▼                   ▼                   ▼</w:t>
        <w:br w:type="textWrapping"/>
        <w:t xml:space="preserve">┌──────────────┐    ┌──────────────┐    ┌──────────────┐</w:t>
        <w:br w:type="textWrapping"/>
        <w:t xml:space="preserve">│  庫存核心模組 │    │  條碼出入庫  │    │ 智能派工引擎 │</w:t>
        <w:br w:type="textWrapping"/>
        <w:t xml:space="preserve">│ (Inventory)  │    │  (WMS-Core)  │    │  (Dispatch)  │</w:t>
        <w:br w:type="textWrapping"/>
        <w:t xml:space="preserve">└───────┬──────┘    └───────┬──────┘    └───────┬──────┘</w:t>
        <w:br w:type="textWrapping"/>
        <w:t xml:space="preserve">        │                   │                   │</w:t>
        <w:br w:type="textWrapping"/>
        <w:t xml:space="preserve">        └───────────────────┼───────────────────┘</w:t>
        <w:br w:type="textWrapping"/>
        <w:t xml:space="preserve">                            │</w:t>
        <w:br w:type="textWrapping"/>
        <w:t xml:space="preserve">                            ▼</w:t>
        <w:br w:type="textWrapping"/>
        <w:t xml:space="preserve">           ┌────────────────────────────────┐</w:t>
        <w:br w:type="textWrapping"/>
        <w:t xml:space="preserve">           │   MSSQL Cluster / High-Perf    │ (Indexed Views / Stored Proc)</w:t>
        <w:br w:type="textWrapping"/>
        <w:t xml:space="preserve">           └────────────────────────────────┘</w:t>
        <w:br w:type="textWrapping"/>
        <w:t xml:space="preserve">                            ▲</w:t>
        <w:br w:type="textWrapping"/>
        <w:t xml:space="preserve">                            │ (RESTful JSON / WebSocket)</w:t>
        <w:br w:type="textWrapping"/>
        <w:t xml:space="preserve">        ┌───────────────────┴───────────────────┐</w:t>
        <w:br w:type="textWrapping"/>
        <w:t xml:space="preserve">        ▼                                       ▼</w:t>
        <w:br w:type="textWrapping"/>
        <w:t xml:space="preserve">┌──────────────┐                        ┌──────────────┐</w:t>
        <w:br w:type="textWrapping"/>
        <w:t xml:space="preserve">│ PDA 行動端   │                        │ Web 管理後台  │</w:t>
        <w:br w:type="textWrapping"/>
        <w:t xml:space="preserve">│ (Android/iOS)│                        │ (Dashboard)  │</w:t>
        <w:br w:type="textWrapping"/>
        <w:t xml:space="preserve">└──────────────┘                        └──────────────┘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 軟體架構分層 (Software Layering)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Presentation Layer (表現層)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Web 後台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：React + Tailwind CSS，用於數據視覺化儀表板與主管干預派工。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PDA 行動端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：Flutter / Cross-platform，支援 1D/2D 條碼掃描 SDK 與本地離線暫存資料庫 (SQLite)。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Application &amp; Gateway Layer (應用層與網關)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 Gateway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：處理 TLS 1.3 終止、JWT 驗證、HMAC 簽章核對與 Rate Limiting。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MQ Adapter Module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：基於 RabbitMQ / Redis Streams 進行異步訊息排隊與重試（Retry Mechanism）。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Domain &amp; Engine Layer (核心領域與演算法層)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庫存計算邏輯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：FIFO / FEFO 自動批次分配算子。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智能派工引擎 (Smart Dispatch Engine)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：基於技能矩陣、預估工時與動態負載之啟發式調配算子。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Data Access &amp; Infrastructure Layer (資料存取層)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MSSQL 2022 Cluster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：採用 Read-Committed Snapshot Isolation (RCSI) 避免 Read/Write 鎖定；建置索引化視圖 (Indexed Views) 確保查詢速度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57349" cy="23820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49" cy="238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秒。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資料庫設計規格 (Database Schema &amp; Views)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ERD 關聯架構重點實體 (Key Entities)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[Sys_Users] 1 ──── N [Task_Dispatch] N ──── 1 [WMS_Location]</w:t>
        <w:br w:type="textWrapping"/>
        <w:t xml:space="preserve">     │                      │                        ▲</w:t>
        <w:br w:type="textWrapping"/>
        <w:t xml:space="preserve">     │ 1                    │ 1                      │ 1</w:t>
        <w:br w:type="textWrapping"/>
        <w:t xml:space="preserve">     ▼ N                    ▼ N                      │ N</w:t>
        <w:br w:type="textWrapping"/>
        <w:t xml:space="preserve">[Sys_User_Skill]    [Inv_Stock_Log] ────── N ── [Inv_Stock]</w:t>
        <w:br w:type="textWrapping"/>
        <w:t xml:space="preserve">                                                     │ N</w:t>
        <w:br w:type="textWrapping"/>
        <w:t xml:space="preserve">                                                     │</w:t>
        <w:br w:type="textWrapping"/>
        <w:t xml:space="preserve">                                                     ▼ 1</w:t>
        <w:br w:type="textWrapping"/>
        <w:t xml:space="preserve">                                                [Item_Master]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關鍵資料表 (Tables Design)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Sys_Users (使用者與技能主檔)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欄位名稱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型態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允許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使用者 UUID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登入帳號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Argon2 / Bcrypt 加密 Hash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role_code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ROLE_ADMIN, ROLE_MGR, ROLE_OP, ROLE_API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skill_tags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NVARCHAR(200)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技能標籤 (如: FORKLIFT_HEAVY, HAZMAT, HIGH_LIFT)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ACTIVE, INACTIVE, ON_LEAVE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updated_at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DATETIME2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最後異動時間</w:t>
            </w:r>
          </w:p>
        </w:tc>
      </w:tr>
    </w:tbl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WMS_Location (儲位主檔)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欄位名稱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型態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允許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location_id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儲位代碼 (如: WH1-A-02-03-01)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warehouse_id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倉庫編號 (WH_MAIN, WH_SCRAP, WH_TEMP)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zone_id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區域編號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aisle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is_occupied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是否有貨 (0: 空儲位, 1: 占用)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max_weight_kg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DECIMAL(10,2)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承重上限 (kg)</w:t>
            </w:r>
          </w:p>
        </w:tc>
      </w:tr>
    </w:tbl>
    <w:p w:rsidR="00000000" w:rsidDel="00000000" w:rsidP="00000000" w:rsidRDefault="00000000" w:rsidRPr="00000000" w14:paraId="0000007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Inv_Stock (即時庫存表)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欄位名稱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型態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允許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stock_id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BIGINT IDENTITY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庫存流水號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warehouse_id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倉庫代碼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location_id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儲位代碼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sku_id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商品品號 SKU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batch_no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製造/進貨批號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qty_on_hand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DECIMAL(12,4)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現有庫存量 (最小單位 SKU)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qty_allocated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DECIMAL(12,4)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已分配/揀貨預留量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unit_code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庫存單位 (PCS, BOX, PLT)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manufacture_date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製造日期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expiry_date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有效期限</w:t>
            </w:r>
          </w:p>
        </w:tc>
      </w:tr>
    </w:tbl>
    <w:p w:rsidR="00000000" w:rsidDel="00000000" w:rsidP="00000000" w:rsidRDefault="00000000" w:rsidRPr="00000000" w14:paraId="000000B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Task_Dispatch (派工任務佇列表)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欄位名稱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型態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允許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task_id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任務 GUID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task_type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INBOUND_PUTAWAY, OUTBOUND_PICK, CYCLE_COUNT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priority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優先級 (1: 高, 5: 一般, 10: 低)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required_skill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所需技能標籤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assigned_user_id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指派作業員 UUID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est_duration_sec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預估耗時 (秒)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PENDING, ASSIGNED, IN_PROGRESS, COMPLETED, ESCALATED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DATETIME2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任務建立時間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 高效能資料庫視圖 (Indexed Views)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-- 高效能跨倉即時可用庫存檢索視圖 (vw_Available_Inventory)</w:t>
        <w:br w:type="textWrapping"/>
        <w:t xml:space="preserve">CREATE VIEW dbo.vw_Available_Inventory</w:t>
        <w:br w:type="textWrapping"/>
        <w:t xml:space="preserve">WITH SCHEMABINDING</w:t>
        <w:br w:type="textWrapping"/>
        <w:t xml:space="preserve">AS</w:t>
        <w:br w:type="textWrapping"/>
        <w:t xml:space="preserve">SELECT </w:t>
        <w:br w:type="textWrapping"/>
        <w:t xml:space="preserve">    s.warehouse_id,</w:t>
        <w:br w:type="textWrapping"/>
        <w:t xml:space="preserve">    s.sku_id,</w:t>
        <w:br w:type="textWrapping"/>
        <w:t xml:space="preserve">    s.unit_code,</w:t>
        <w:br w:type="textWrapping"/>
        <w:t xml:space="preserve">    SUM(s.qty_on_hand) AS total_on_hand,</w:t>
        <w:br w:type="textWrapping"/>
        <w:t xml:space="preserve">    SUM(s.qty_allocated) AS total_allocated,</w:t>
        <w:br w:type="textWrapping"/>
        <w:t xml:space="preserve">    SUM(s.qty_on_hand - s.qty_allocated) AS available_qty,</w:t>
        <w:br w:type="textWrapping"/>
        <w:t xml:space="preserve">    COUNT_BIG(*) AS record_count</w:t>
        <w:br w:type="textWrapping"/>
        <w:t xml:space="preserve">FROM dbo.Inv_Stock s</w:t>
        <w:br w:type="textWrapping"/>
        <w:t xml:space="preserve">GROUP BY s.warehouse_id, s.sku_id, s.unit_code;</w:t>
        <w:br w:type="textWrapping"/>
        <w:br w:type="textWrapping"/>
        <w:t xml:space="preserve">-- 為視圖建立叢集索引以達成 0.5 秒內極速查詢</w:t>
        <w:br w:type="textWrapping"/>
        <w:t xml:space="preserve">CREATE UNIQUE CLUSTERED INDEX IX_vw_Available_Inventory </w:t>
        <w:br w:type="textWrapping"/>
        <w:t xml:space="preserve">ON dbo.vw_Available_Inventory (warehouse_id, sku_id, unit_code);</w:t>
        <w:br w:type="textWrapping"/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核心系統模組設計 (Module Design Specifications)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 出入庫與條碼自動化模組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上架建議算子 (Putaway Strategy)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入庫條碼掃描認證後，系統進行儲位比對，排序規則如下：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6800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8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自動避開已達承重上限之儲位，優選同品項同批次相鄰儲位。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揀貨路徑最佳化 (Picking Path Routing)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批次波次 (Wave) 揀貨採用改進型 S-Shape 演算法，減少揀貨人員走動距離。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 智能派工引擎演算法 (Smart Dispatch Algorithm)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算子邏輯公式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對任意待派工任務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8416" cy="24494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6" cy="244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與在勤作業員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0947" cy="24823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47" cy="248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，計算匹配得分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50540" cy="24701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40" cy="24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8995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4980" cy="23795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4980" cy="237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（無相符證照），則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60284" cy="247324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284" cy="24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（不予指派）。</w:t>
      </w:r>
    </w:p>
    <w:p w:rsidR="00000000" w:rsidDel="00000000" w:rsidP="00000000" w:rsidRDefault="00000000" w:rsidRPr="00000000" w14:paraId="000000F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選擇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50540" cy="24701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40" cy="24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最高之作業員自動推播至其 PDA。</w:t>
      </w:r>
    </w:p>
    <w:p w:rsidR="00000000" w:rsidDel="00000000" w:rsidP="00000000" w:rsidRDefault="00000000" w:rsidRPr="00000000" w14:paraId="000000F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超時升級機制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：若任務處於 ASSIGNED 狀態超過 180 秒未被接受，狀態切換為 ESCALATED 並同步推播至 Web 端供主管手動干預。</w:t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介面與第三方 API 設計規格 (API Specifications)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5.1 安全驗證機制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傳輸層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：全端點強制 TLS 1.3 Encryption。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認證標頭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F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X-WMS-Timestamp: Unix Timestamp (秒)。</w:t>
      </w:r>
    </w:p>
    <w:p w:rsidR="00000000" w:rsidDel="00000000" w:rsidP="00000000" w:rsidRDefault="00000000" w:rsidRPr="00000000" w14:paraId="000000F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X-WMS-Signature: HMAC-SHA256(HTTP_METHOD + PATH + TIMESTAMP + REQUEST_BODY, SECRET_KEY)。</w:t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5.2 核心 RESTful API 列表</w:t>
      </w:r>
    </w:p>
    <w:p w:rsidR="00000000" w:rsidDel="00000000" w:rsidP="00000000" w:rsidRDefault="00000000" w:rsidRPr="00000000" w14:paraId="000000F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POST /api/v1/erp/order/sync (接收 ERP 訂單)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Request Payload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"order_no": "ERP-IN-20260806-001",</w:t>
        <w:br w:type="textWrapping"/>
        <w:t xml:space="preserve">  "order_type": "INBOUND",</w:t>
        <w:br w:type="textWrapping"/>
        <w:t xml:space="preserve">  "warehouse_id": "WH_MAIN",</w:t>
        <w:br w:type="textWrapping"/>
        <w:t xml:space="preserve">  "items": [</w:t>
        <w:br w:type="textWrapping"/>
        <w:t xml:space="preserve">    {</w:t>
        <w:br w:type="textWrapping"/>
        <w:t xml:space="preserve">      "sku_id": "SKU-998823",</w:t>
        <w:br w:type="textWrapping"/>
        <w:t xml:space="preserve">      "expected_qty": 100.0,</w:t>
        <w:br w:type="textWrapping"/>
        <w:t xml:space="preserve">      "unit": "BOX",</w:t>
        <w:br w:type="textWrapping"/>
        <w:t xml:space="preserve">      "batch_no": "20260801-A"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Response (200 OK)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"code": "SUCCESS",</w:t>
        <w:br w:type="textWrapping"/>
        <w:t xml:space="preserve">  "message": "Order synced and queued successfully.",</w:t>
        <w:br w:type="textWrapping"/>
        <w:t xml:space="preserve">  "task_created_count": 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F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GET /api/v1/pda/task/next (PDA 取得最適任務)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Authorization: Bearer &lt;JWT_TOKEN&gt;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Response (200 OK)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"task_id": "TSK-8839201",</w:t>
        <w:br w:type="textWrapping"/>
        <w:t xml:space="preserve">  "task_type": "INBOUND_PUTAWAY",</w:t>
        <w:br w:type="textWrapping"/>
        <w:t xml:space="preserve">  "sku_id": "SKU-998823",</w:t>
        <w:br w:type="textWrapping"/>
        <w:t xml:space="preserve">  "target_location": "WH1-A-02-03-01",</w:t>
        <w:br w:type="textWrapping"/>
        <w:t xml:space="preserve">  "qty": 100.0,</w:t>
        <w:br w:type="textWrapping"/>
        <w:t xml:space="preserve">  "unit": "BOX",</w:t>
        <w:br w:type="textWrapping"/>
        <w:t xml:space="preserve">  "est_duration_sec": 120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時序流程圖 (Sequence Diagrams)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6.1 入庫掃描驗收與自動派工時序 (Inbound &amp; Dispatch Sequence)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[PDA Operator]     [PDA App]       [WMS Gateway]    [Dispatch Engine]   [MSSQL DB]</w:t>
        <w:br w:type="textWrapping"/>
        <w:t xml:space="preserve">      │                │                 │                  │               │</w:t>
        <w:br w:type="textWrapping"/>
        <w:t xml:space="preserve">      │ 1. 掃描物料條碼 │                 │                  │               │</w:t>
        <w:br w:type="textWrapping"/>
        <w:t xml:space="preserve">      ├───────────────&gt;│                 │                  │               │</w:t>
        <w:br w:type="textWrapping"/>
        <w:t xml:space="preserve">      │                │ 2. POST /verify │                  │               │</w:t>
        <w:br w:type="textWrapping"/>
        <w:t xml:space="preserve">      │                ├────────────────&gt;│                  │               │</w:t>
        <w:br w:type="textWrapping"/>
        <w:t xml:space="preserve">      │                │                 │ 3. 驗證權限與單據  │               │</w:t>
        <w:br w:type="textWrapping"/>
        <w:t xml:space="preserve">      │                │                 ├─────────────────&gt;│               │</w:t>
        <w:br w:type="textWrapping"/>
        <w:t xml:space="preserve">      │                │                 │                  │ 4. 計算最適儲位│</w:t>
        <w:br w:type="textWrapping"/>
        <w:t xml:space="preserve">      │                │                 │                  ├──────────────&gt;│</w:t>
        <w:br w:type="textWrapping"/>
        <w:t xml:space="preserve">      │                │                 │                  │ 5. 寫入 Task  │</w:t>
        <w:br w:type="textWrapping"/>
        <w:t xml:space="preserve">      │                │                 │                  │    &amp; StockLog │</w:t>
        <w:br w:type="textWrapping"/>
        <w:t xml:space="preserve">      │                │                 │                  │&lt;──────────────┤</w:t>
        <w:br w:type="textWrapping"/>
        <w:t xml:space="preserve">      │                │                 │ 6. 回傳上架路徑   │               │</w:t>
        <w:br w:type="textWrapping"/>
        <w:t xml:space="preserve">      │                │&lt;────────────────┼──────────────────┘               │</w:t>
        <w:br w:type="textWrapping"/>
        <w:t xml:space="preserve">      │ 7. 顯示指引    │                 │                                  │</w:t>
        <w:br w:type="textWrapping"/>
        <w:t xml:space="preserve">      │&lt;───────────────┤                 │                                  │</w:t>
        <w:br w:type="textWrapping"/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7. 非功能設計與部署架構 (Non-Functional &amp; Deployment)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7.1 效能與可靠度控管 (Performance &amp; High Availability)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PDA 併發能力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：採用 Connection Pooling (100+ Max Connections) 與 Redis Cache 層，保證 100 台 PDA 同時掃描時，DB CPU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66142" cy="239891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2" cy="239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，響應時間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57349" cy="23820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49" cy="238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秒。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離線暫存與自動同步 (Offline Queue)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：若 PDA 檢測到 Wi-Fi/5G 中斷，掃描資料自動存入 PDA SQLite；網路恢復後自動按時間戳記異步補傳，確保零遺失。</w:t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7.2 資安與 Auditing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 Log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：變更資料庫 Inv_Stock 與 Task_Dispatch 之交易，觸發 Trigger 寫入 Audit_Log_Archive 資料表，記錄 user_id, client_ip, before_value, after_value 與 timestamp，保存期限 3 年。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7.3 部署拓撲環境 (Deployment Environment)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 &amp; API Server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：Docker Containers (K8s / Docker Swarm 輕量叢集)，搭配 Nginx Load Balancer。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 Server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：MSSQL Always On Availability Groups (主從同步備援)。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Backup Strategy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：每日 02:00 Full Backup，每 60 分鐘 Transaction Log Backup，非同步鏡射至異地備援節點。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eof</w:t>
        <w:br w:type="textWrapping"/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系統設計規格書 (SDD) 摘要說明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這份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smart_warehouse_sdd.md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系統設計規格書已完全承接 PRD 需求與 WBS 架構，並針對系統實作層面進行了以下深度的技術補充：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資料庫與視圖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：設計了包含使用者技能、儲位、庫存與派工任務在內的關鍵實體 Schema，並提供索引化視圖 (vw_Available_Inventory) 範例，滿足跨倉高效率盤點需求。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核心演算法設計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：明確規範了上架建議算子與智能派工演算法（匹配得分算子、技能權重、距離與負載平衡公式）以及 3 分鐘超時升級機制。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API 與通訊安全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：定義 HMAC-SHA256 簽章規範與 JSON 數據格式，並規劃專用 Adaptor 與離線 Queue 機制。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時序與非功能架構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：繪製入庫驗收動態時序流程，並規劃 PDA 離線暫存 SQLite、MSSQL Read-Committed Snapshot Isolation 與 Docker 部署架構。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