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65" w:rsidRDefault="007A436B" w:rsidP="007A436B">
      <w:pPr>
        <w:jc w:val="center"/>
        <w:rPr>
          <w:b/>
        </w:rPr>
      </w:pPr>
      <w:r w:rsidRPr="007A436B">
        <w:rPr>
          <w:rFonts w:hint="eastAsia"/>
          <w:b/>
        </w:rPr>
        <w:t xml:space="preserve">DSP    </w:t>
      </w:r>
      <w:r w:rsidR="005005AE">
        <w:rPr>
          <w:rFonts w:hint="eastAsia"/>
          <w:b/>
        </w:rPr>
        <w:t>LAB 16</w:t>
      </w:r>
    </w:p>
    <w:p w:rsidR="007A436B" w:rsidRDefault="007A436B" w:rsidP="007A436B"/>
    <w:p w:rsidR="002D7927" w:rsidRDefault="00293DA6" w:rsidP="002D7927">
      <w:pPr>
        <w:numPr>
          <w:ilvl w:val="0"/>
          <w:numId w:val="1"/>
        </w:numPr>
      </w:pPr>
      <w:r>
        <w:rPr>
          <w:rFonts w:hint="eastAsia"/>
        </w:rPr>
        <w:t>以</w:t>
      </w:r>
      <w:r w:rsidR="00451C8C">
        <w:rPr>
          <w:rFonts w:hint="eastAsia"/>
        </w:rPr>
        <w:t>B</w:t>
      </w:r>
      <w:r w:rsidR="00451C8C">
        <w:t xml:space="preserve">uttworth, Chebyshev and Elliptic </w:t>
      </w:r>
      <w:r w:rsidR="00451C8C">
        <w:rPr>
          <w:rFonts w:hint="eastAsia"/>
        </w:rPr>
        <w:t>三種方法，用</w:t>
      </w:r>
      <w:r w:rsidR="00175F8B">
        <w:rPr>
          <w:rFonts w:hint="eastAsia"/>
        </w:rPr>
        <w:t>p</w:t>
      </w:r>
      <w:r w:rsidR="00175F8B">
        <w:t>ython</w:t>
      </w:r>
      <w:r w:rsidR="00451C8C">
        <w:rPr>
          <w:rFonts w:hint="eastAsia"/>
        </w:rPr>
        <w:t>的</w:t>
      </w:r>
      <w:r w:rsidR="00451C8C">
        <w:rPr>
          <w:rFonts w:hint="eastAsia"/>
        </w:rPr>
        <w:t>toolbox</w:t>
      </w:r>
      <w:r w:rsidR="00451C8C">
        <w:rPr>
          <w:rFonts w:hint="eastAsia"/>
        </w:rPr>
        <w:t>，</w:t>
      </w:r>
      <w:r w:rsidR="00AF5062">
        <w:rPr>
          <w:rFonts w:hint="eastAsia"/>
        </w:rPr>
        <w:t>設計課本內之例題</w:t>
      </w:r>
      <w:r w:rsidR="00AF5062">
        <w:rPr>
          <w:rFonts w:hint="eastAsia"/>
        </w:rPr>
        <w:t>(P.102</w:t>
      </w:r>
      <w:r w:rsidR="00AF5062">
        <w:rPr>
          <w:rFonts w:hint="eastAsia"/>
        </w:rPr>
        <w:t>、</w:t>
      </w:r>
      <w:r w:rsidR="00AF5062">
        <w:rPr>
          <w:rFonts w:hint="eastAsia"/>
        </w:rPr>
        <w:t>P.104)</w:t>
      </w:r>
      <w:r w:rsidR="00451C8C">
        <w:rPr>
          <w:rFonts w:hint="eastAsia"/>
        </w:rPr>
        <w:t>，並寫出差分方程式，及</w:t>
      </w:r>
      <w:r w:rsidR="007A4727">
        <w:rPr>
          <w:rFonts w:hint="eastAsia"/>
        </w:rPr>
        <w:t>繪出頻譜以確認是否合乎規格要求。觀察並對其相位做比較及評論</w:t>
      </w:r>
    </w:p>
    <w:p w:rsidR="0074729C" w:rsidRDefault="0074729C" w:rsidP="0074729C">
      <w:pPr>
        <w:numPr>
          <w:ilvl w:val="0"/>
          <w:numId w:val="3"/>
        </w:numPr>
      </w:pPr>
      <w:r>
        <w:rPr>
          <w:rFonts w:hint="eastAsia"/>
        </w:rPr>
        <w:t>P.102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=1.5kHz, ∆f=0.5kHz,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=0.1dB,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&gt;50dB,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=8kHz</m:t>
        </m:r>
      </m:oMath>
      <w:r w:rsidR="00290D73">
        <w:rPr>
          <w:rFonts w:hint="eastAsia"/>
        </w:rPr>
        <w:t>，低通濾波器</w:t>
      </w:r>
    </w:p>
    <w:p w:rsidR="00290D73" w:rsidRPr="00290D73" w:rsidRDefault="00290D73" w:rsidP="0074729C">
      <w:pPr>
        <w:numPr>
          <w:ilvl w:val="0"/>
          <w:numId w:val="3"/>
        </w:numPr>
      </w:pPr>
      <w:r>
        <w:rPr>
          <w:rFonts w:hint="eastAsia"/>
        </w:rPr>
        <w:t>P.104</w:t>
      </w:r>
      <w:r>
        <w:rPr>
          <w:rFonts w:hint="eastAsia"/>
        </w:rPr>
        <w:t>，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1s</m:t>
            </m:r>
          </m:sub>
        </m:sSub>
        <m:r>
          <w:rPr>
            <w:rFonts w:ascii="Cambria Math" w:hAnsi="Cambria Math"/>
          </w:rPr>
          <m:t>=0.1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=6</m:t>
        </m:r>
        <m:r>
          <w:rPr>
            <w:rFonts w:ascii="Cambria Math" w:hAnsi="Cambria Math"/>
          </w:rPr>
          <m:t>0dB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1p</m:t>
            </m:r>
          </m:sub>
        </m:sSub>
        <m:r>
          <w:rPr>
            <w:rFonts w:ascii="Cambria Math" w:hAnsi="Cambria Math"/>
          </w:rPr>
          <m:t>=0.25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dB</m:t>
        </m:r>
      </m:oMath>
    </w:p>
    <w:p w:rsidR="00290D73" w:rsidRPr="00290D73" w:rsidRDefault="00290D73" w:rsidP="00290D73">
      <w:pPr>
        <w:ind w:left="960"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 w:hint="eastAsia"/>
          </w:rPr>
          <m:t>55π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dB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2s</m:t>
            </m:r>
          </m:sub>
        </m:sSub>
        <m:r>
          <w:rPr>
            <w:rFonts w:ascii="Cambria Math" w:hAnsi="Cambria Math"/>
          </w:rPr>
          <m:t>=0.7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=6</m:t>
        </m:r>
        <m:r>
          <w:rPr>
            <w:rFonts w:ascii="Cambria Math" w:hAnsi="Cambria Math"/>
          </w:rPr>
          <m:t>0dB</m:t>
        </m:r>
      </m:oMath>
      <w:r>
        <w:tab/>
      </w:r>
      <w:r>
        <w:rPr>
          <w:rFonts w:hint="eastAsia"/>
        </w:rPr>
        <w:t>，帶通濾波器</w:t>
      </w:r>
    </w:p>
    <w:p w:rsidR="002D7927" w:rsidRDefault="00451C8C" w:rsidP="00451C8C">
      <w:pPr>
        <w:numPr>
          <w:ilvl w:val="0"/>
          <w:numId w:val="1"/>
        </w:numPr>
      </w:pPr>
      <w:r w:rsidRPr="00451C8C">
        <w:rPr>
          <w:rFonts w:hint="eastAsia"/>
        </w:rPr>
        <w:t>以</w:t>
      </w:r>
      <w:r w:rsidRPr="00451C8C">
        <w:rPr>
          <w:rFonts w:hint="eastAsia"/>
        </w:rPr>
        <w:t xml:space="preserve">Buttworth, Chebyshev and Elliptic </w:t>
      </w:r>
      <w:r w:rsidRPr="00451C8C">
        <w:rPr>
          <w:rFonts w:hint="eastAsia"/>
        </w:rPr>
        <w:t>三種方法，用</w:t>
      </w:r>
      <w:r w:rsidR="00175F8B">
        <w:rPr>
          <w:rFonts w:hint="eastAsia"/>
        </w:rPr>
        <w:t>p</w:t>
      </w:r>
      <w:r w:rsidR="00175F8B">
        <w:t>ython</w:t>
      </w:r>
      <w:r w:rsidRPr="00451C8C">
        <w:rPr>
          <w:rFonts w:hint="eastAsia"/>
        </w:rPr>
        <w:t>的</w:t>
      </w:r>
      <w:r w:rsidRPr="00451C8C">
        <w:rPr>
          <w:rFonts w:hint="eastAsia"/>
        </w:rPr>
        <w:t>toolbox</w:t>
      </w:r>
      <w:r w:rsidRPr="00451C8C">
        <w:rPr>
          <w:rFonts w:hint="eastAsia"/>
        </w:rPr>
        <w:t>，</w:t>
      </w:r>
      <w:r w:rsidR="002D7927">
        <w:rPr>
          <w:rFonts w:hint="eastAsia"/>
        </w:rPr>
        <w:t>設計下面規格之高通濾波器：</w:t>
      </w:r>
    </w:p>
    <w:p w:rsidR="002D7927" w:rsidRDefault="002D7927" w:rsidP="002D7927">
      <w:pPr>
        <w:pStyle w:val="a3"/>
      </w:pPr>
      <w:r>
        <w:rPr>
          <w:rFonts w:hint="eastAsia"/>
        </w:rPr>
        <w:tab/>
      </w:r>
      <w:r>
        <w:rPr>
          <w:rFonts w:hint="eastAsia"/>
        </w:rPr>
        <w:t>阻帶邊緣頻率：</w:t>
      </w:r>
      <w:r w:rsidR="00B01C00" w:rsidRPr="00E53C77">
        <w:rPr>
          <w:position w:val="-1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8pt" o:ole="" fillcolor="window">
            <v:imagedata r:id="rId7" o:title=""/>
          </v:shape>
          <o:OLEObject Type="Embed" ProgID="Equation.3" ShapeID="_x0000_i1025" DrawAspect="Content" ObjectID="_1702817239" r:id="rId8"/>
        </w:object>
      </w:r>
      <w:r>
        <w:t xml:space="preserve">, </w:t>
      </w:r>
      <w:r>
        <w:rPr>
          <w:position w:val="-12"/>
        </w:rPr>
        <w:object w:dxaOrig="1160" w:dyaOrig="360">
          <v:shape id="_x0000_i1026" type="#_x0000_t75" style="width:58.2pt;height:18pt" o:ole="" fillcolor="window">
            <v:imagedata r:id="rId9" o:title=""/>
          </v:shape>
          <o:OLEObject Type="Embed" ProgID="Equation.3" ShapeID="_x0000_i1026" DrawAspect="Content" ObjectID="_1702817240" r:id="rId10"/>
        </w:object>
      </w:r>
    </w:p>
    <w:p w:rsidR="002D7927" w:rsidRDefault="002D7927" w:rsidP="002D7927">
      <w:pPr>
        <w:pStyle w:val="a3"/>
      </w:pPr>
      <w:r>
        <w:rPr>
          <w:rFonts w:hint="eastAsia"/>
        </w:rPr>
        <w:tab/>
      </w:r>
      <w:r>
        <w:rPr>
          <w:rFonts w:hint="eastAsia"/>
        </w:rPr>
        <w:t>通帶邊緣頻率：</w:t>
      </w:r>
      <w:r w:rsidR="00B01C00">
        <w:rPr>
          <w:position w:val="-14"/>
        </w:rPr>
        <w:object w:dxaOrig="1040" w:dyaOrig="380">
          <v:shape id="_x0000_i1027" type="#_x0000_t75" style="width:52.2pt;height:18.6pt" o:ole="" fillcolor="window">
            <v:imagedata r:id="rId11" o:title=""/>
          </v:shape>
          <o:OLEObject Type="Embed" ProgID="Equation.3" ShapeID="_x0000_i1027" DrawAspect="Content" ObjectID="_1702817241" r:id="rId12"/>
        </w:object>
      </w:r>
      <w:r>
        <w:t xml:space="preserve">, </w:t>
      </w:r>
      <w:r>
        <w:rPr>
          <w:position w:val="-14"/>
        </w:rPr>
        <w:object w:dxaOrig="1240" w:dyaOrig="380">
          <v:shape id="_x0000_i1028" type="#_x0000_t75" style="width:62.4pt;height:18.6pt" o:ole="" fillcolor="window">
            <v:imagedata r:id="rId13" o:title=""/>
          </v:shape>
          <o:OLEObject Type="Embed" ProgID="Equation.3" ShapeID="_x0000_i1028" DrawAspect="Content" ObjectID="_1702817242" r:id="rId14"/>
        </w:object>
      </w:r>
    </w:p>
    <w:p w:rsidR="002D7927" w:rsidRDefault="00451C8C" w:rsidP="002D7927">
      <w:pPr>
        <w:pStyle w:val="a3"/>
        <w:ind w:firstLine="480"/>
      </w:pPr>
      <w:r>
        <w:rPr>
          <w:rFonts w:hint="eastAsia"/>
        </w:rPr>
        <w:t>寫出差分方程式</w:t>
      </w:r>
      <w:r w:rsidR="002D7927">
        <w:rPr>
          <w:rFonts w:hint="eastAsia"/>
        </w:rPr>
        <w:t>並繪出所設計得的濾波器之脈衝響應及振幅頻率響應。</w:t>
      </w:r>
      <w:r w:rsidR="007A4727">
        <w:rPr>
          <w:rFonts w:hint="eastAsia"/>
        </w:rPr>
        <w:t>觀察並對其相位做比較及評論</w:t>
      </w:r>
    </w:p>
    <w:p w:rsidR="00451C8C" w:rsidRDefault="00451C8C" w:rsidP="00451C8C">
      <w:pPr>
        <w:numPr>
          <w:ilvl w:val="0"/>
          <w:numId w:val="1"/>
        </w:numPr>
      </w:pPr>
      <w:r w:rsidRPr="00451C8C">
        <w:rPr>
          <w:rFonts w:hint="eastAsia"/>
        </w:rPr>
        <w:t>以</w:t>
      </w:r>
      <w:r w:rsidRPr="00451C8C">
        <w:rPr>
          <w:rFonts w:hint="eastAsia"/>
        </w:rPr>
        <w:t xml:space="preserve">Buttworth, Chebyshev and Elliptic </w:t>
      </w:r>
      <w:r w:rsidRPr="00451C8C">
        <w:rPr>
          <w:rFonts w:hint="eastAsia"/>
        </w:rPr>
        <w:t>三種方法，用</w:t>
      </w:r>
      <w:r w:rsidR="00175F8B">
        <w:rPr>
          <w:rFonts w:hint="eastAsia"/>
        </w:rPr>
        <w:t>p</w:t>
      </w:r>
      <w:r w:rsidR="00175F8B">
        <w:t>ytho</w:t>
      </w:r>
      <w:bookmarkStart w:id="0" w:name="_GoBack"/>
      <w:bookmarkEnd w:id="0"/>
      <w:r w:rsidR="00175F8B">
        <w:t>n</w:t>
      </w:r>
      <w:r w:rsidRPr="00451C8C">
        <w:rPr>
          <w:rFonts w:hint="eastAsia"/>
        </w:rPr>
        <w:t>的</w:t>
      </w:r>
      <w:r w:rsidRPr="00451C8C">
        <w:rPr>
          <w:rFonts w:hint="eastAsia"/>
        </w:rPr>
        <w:t>toolbox</w:t>
      </w:r>
      <w:r w:rsidR="005A3E51">
        <w:rPr>
          <w:rFonts w:hint="eastAsia"/>
        </w:rPr>
        <w:t>設計課本內之例題</w:t>
      </w:r>
      <w:r w:rsidR="005A3E51">
        <w:rPr>
          <w:rFonts w:hint="eastAsia"/>
        </w:rPr>
        <w:t>(</w:t>
      </w:r>
      <w:r w:rsidR="00FF77D7">
        <w:rPr>
          <w:rFonts w:hint="eastAsia"/>
        </w:rPr>
        <w:t>P.107</w:t>
      </w:r>
      <w:r w:rsidR="005A3E51">
        <w:rPr>
          <w:rFonts w:hint="eastAsia"/>
        </w:rPr>
        <w:t>)</w:t>
      </w:r>
      <w:r w:rsidR="005A3E51">
        <w:rPr>
          <w:rFonts w:hint="eastAsia"/>
        </w:rPr>
        <w:t>，</w:t>
      </w:r>
      <w:r>
        <w:rPr>
          <w:rFonts w:hint="eastAsia"/>
        </w:rPr>
        <w:t>並寫出差分方程式及繪出頻譜以確認是否合乎規格要求。</w:t>
      </w:r>
      <w:r w:rsidR="007A4727">
        <w:rPr>
          <w:rFonts w:hint="eastAsia"/>
        </w:rPr>
        <w:t>觀察並對其相位做比較及評論</w:t>
      </w:r>
    </w:p>
    <w:p w:rsidR="0033740A" w:rsidRDefault="00451C8C" w:rsidP="00451C8C">
      <w:r>
        <w:rPr>
          <w:rFonts w:hint="eastAsia"/>
        </w:rPr>
        <w:t xml:space="preserve">   </w:t>
      </w:r>
      <w:r w:rsidR="0033740A">
        <w:rPr>
          <w:rFonts w:hint="eastAsia"/>
        </w:rPr>
        <w:t>帶通濾波器</w:t>
      </w:r>
    </w:p>
    <w:p w:rsidR="0033740A" w:rsidRPr="0033740A" w:rsidRDefault="0033740A" w:rsidP="0033740A">
      <w:pPr>
        <w:numPr>
          <w:ilvl w:val="1"/>
          <w:numId w:val="1"/>
        </w:numPr>
      </w:pPr>
      <w:r>
        <w:rPr>
          <w:rFonts w:hint="eastAsia"/>
        </w:rPr>
        <w:t>P.107</w:t>
      </w:r>
      <w:r>
        <w:rPr>
          <w:rFonts w:hint="eastAsia"/>
        </w:rPr>
        <w:t>，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通帶</m:t>
        </m:r>
        <m:r>
          <w:rPr>
            <w:rFonts w:ascii="Cambria Math" w:hAnsi="Cambria Math"/>
          </w:rPr>
          <m:t xml:space="preserve">=900-1100Hz,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&gt;3</m:t>
        </m:r>
        <m:r>
          <w:rPr>
            <w:rFonts w:ascii="Cambria Math" w:hAnsi="Cambria Math"/>
          </w:rPr>
          <m:t xml:space="preserve">0dB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&lt;0.</m:t>
        </m:r>
        <m:r>
          <w:rPr>
            <w:rFonts w:ascii="Cambria Math" w:hAnsi="Cambria Math"/>
          </w:rPr>
          <m:t>87dB</m:t>
        </m:r>
        <m:r>
          <m:rPr>
            <m:sty m:val="p"/>
          </m:rPr>
          <w:rPr>
            <w:rFonts w:ascii="Cambria Math" w:hAnsi="Cambria Math"/>
          </w:rPr>
          <m:t xml:space="preserve"> ,</m:t>
        </m:r>
      </m:oMath>
    </w:p>
    <w:p w:rsidR="008E4281" w:rsidRPr="0033740A" w:rsidRDefault="00A44368" w:rsidP="0033740A">
      <w:pPr>
        <w:ind w:left="22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=15kHz ,</m:t>
          </m:r>
          <m:r>
            <m:rPr>
              <m:sty m:val="p"/>
            </m:rPr>
            <w:rPr>
              <w:rFonts w:ascii="Cambria Math" w:hAnsi="Cambria Math" w:hint="eastAsia"/>
            </w:rPr>
            <m:t>過度頻帶</m:t>
          </m:r>
          <m:r>
            <m:rPr>
              <m:sty m:val="p"/>
            </m:rPr>
            <w:rPr>
              <w:rFonts w:ascii="Cambria Math" w:hAnsi="Cambria Math" w:hint="eastAsia"/>
            </w:rPr>
            <m:t>=450Hz</m:t>
          </m:r>
        </m:oMath>
      </m:oMathPara>
    </w:p>
    <w:p w:rsidR="008E4281" w:rsidRPr="008E4281" w:rsidRDefault="007A4727" w:rsidP="007A472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比較用上面三種不同</w:t>
      </w:r>
      <w:r>
        <w:rPr>
          <w:rFonts w:hint="eastAsia"/>
        </w:rPr>
        <w:t>IIR</w:t>
      </w:r>
      <w:r>
        <w:rPr>
          <w:rFonts w:hint="eastAsia"/>
        </w:rPr>
        <w:t>設計方法所得的差分方程計算式之計算量，並與</w:t>
      </w:r>
      <w:r>
        <w:rPr>
          <w:rFonts w:hint="eastAsia"/>
        </w:rPr>
        <w:t>FIR</w:t>
      </w:r>
      <w:r>
        <w:rPr>
          <w:rFonts w:hint="eastAsia"/>
        </w:rPr>
        <w:t>最佳法</w:t>
      </w:r>
      <w:r w:rsidR="00CD0E1D">
        <w:rPr>
          <w:rFonts w:hint="eastAsia"/>
        </w:rPr>
        <w:t>(</w:t>
      </w:r>
      <w:r w:rsidR="00CD0E1D">
        <w:rPr>
          <w:rFonts w:hint="eastAsia"/>
        </w:rPr>
        <w:t>第</w:t>
      </w:r>
      <w:r w:rsidR="00CD0E1D">
        <w:rPr>
          <w:rFonts w:hint="eastAsia"/>
        </w:rPr>
        <w:t>1_B</w:t>
      </w:r>
      <w:r w:rsidR="00CD0E1D">
        <w:rPr>
          <w:rFonts w:hint="eastAsia"/>
        </w:rPr>
        <w:t>、</w:t>
      </w:r>
      <w:r w:rsidR="00CD0E1D">
        <w:rPr>
          <w:rFonts w:hint="eastAsia"/>
        </w:rPr>
        <w:t>3</w:t>
      </w:r>
      <w:r w:rsidR="00CD0E1D">
        <w:rPr>
          <w:rFonts w:hint="eastAsia"/>
        </w:rPr>
        <w:t>題</w:t>
      </w:r>
      <w:r w:rsidR="00CD0E1D">
        <w:rPr>
          <w:rFonts w:hint="eastAsia"/>
        </w:rPr>
        <w:t>)</w:t>
      </w:r>
      <w:r>
        <w:rPr>
          <w:rFonts w:hint="eastAsia"/>
        </w:rPr>
        <w:t>的計算量做比較。</w:t>
      </w:r>
    </w:p>
    <w:sectPr w:rsidR="008E4281" w:rsidRPr="008E4281" w:rsidSect="008E4281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368" w:rsidRDefault="00A44368" w:rsidP="001F53A3">
      <w:r>
        <w:separator/>
      </w:r>
    </w:p>
  </w:endnote>
  <w:endnote w:type="continuationSeparator" w:id="0">
    <w:p w:rsidR="00A44368" w:rsidRDefault="00A44368" w:rsidP="001F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368" w:rsidRDefault="00A44368" w:rsidP="001F53A3">
      <w:r>
        <w:separator/>
      </w:r>
    </w:p>
  </w:footnote>
  <w:footnote w:type="continuationSeparator" w:id="0">
    <w:p w:rsidR="00A44368" w:rsidRDefault="00A44368" w:rsidP="001F5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060B"/>
    <w:multiLevelType w:val="hybridMultilevel"/>
    <w:tmpl w:val="E604D09E"/>
    <w:lvl w:ilvl="0" w:tplc="BDF2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eastAsia="zh-TW"/>
      </w:rPr>
    </w:lvl>
    <w:lvl w:ilvl="1" w:tplc="04090011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5773C40"/>
    <w:multiLevelType w:val="hybridMultilevel"/>
    <w:tmpl w:val="4344E5E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A8F5E1E"/>
    <w:multiLevelType w:val="hybridMultilevel"/>
    <w:tmpl w:val="D3982D0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6B91695"/>
    <w:multiLevelType w:val="hybridMultilevel"/>
    <w:tmpl w:val="87568058"/>
    <w:lvl w:ilvl="0" w:tplc="69CE7B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75755A12"/>
    <w:multiLevelType w:val="hybridMultilevel"/>
    <w:tmpl w:val="34CE2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C95B23"/>
    <w:multiLevelType w:val="hybridMultilevel"/>
    <w:tmpl w:val="0A326784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7A8E6609"/>
    <w:multiLevelType w:val="hybridMultilevel"/>
    <w:tmpl w:val="7E46D4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C0"/>
    <w:rsid w:val="00032AB5"/>
    <w:rsid w:val="00047B45"/>
    <w:rsid w:val="000D1CC0"/>
    <w:rsid w:val="0017475A"/>
    <w:rsid w:val="00175F8B"/>
    <w:rsid w:val="001D7222"/>
    <w:rsid w:val="001F53A3"/>
    <w:rsid w:val="00290D73"/>
    <w:rsid w:val="00293DA6"/>
    <w:rsid w:val="00297FE3"/>
    <w:rsid w:val="002D7927"/>
    <w:rsid w:val="0033740A"/>
    <w:rsid w:val="003E3672"/>
    <w:rsid w:val="00451C8C"/>
    <w:rsid w:val="004846D4"/>
    <w:rsid w:val="004F0081"/>
    <w:rsid w:val="005005AE"/>
    <w:rsid w:val="005A3E51"/>
    <w:rsid w:val="006B016D"/>
    <w:rsid w:val="0074729C"/>
    <w:rsid w:val="007A436B"/>
    <w:rsid w:val="007A4727"/>
    <w:rsid w:val="00802B88"/>
    <w:rsid w:val="00895A0E"/>
    <w:rsid w:val="008C2000"/>
    <w:rsid w:val="008C5C65"/>
    <w:rsid w:val="008E4281"/>
    <w:rsid w:val="00A44368"/>
    <w:rsid w:val="00A57F2C"/>
    <w:rsid w:val="00AE6CEB"/>
    <w:rsid w:val="00AF5062"/>
    <w:rsid w:val="00B01C00"/>
    <w:rsid w:val="00CD0E1D"/>
    <w:rsid w:val="00DD7D93"/>
    <w:rsid w:val="00E53C77"/>
    <w:rsid w:val="00EF1D28"/>
    <w:rsid w:val="00F745EC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500409"/>
  <w15:chartTrackingRefBased/>
  <w15:docId w15:val="{F95BE648-805F-4511-B424-E0B2CB71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rsid w:val="008E4281"/>
    <w:pPr>
      <w:tabs>
        <w:tab w:val="center" w:pos="4140"/>
        <w:tab w:val="right" w:pos="7320"/>
      </w:tabs>
    </w:pPr>
    <w:rPr>
      <w:szCs w:val="20"/>
    </w:rPr>
  </w:style>
  <w:style w:type="paragraph" w:styleId="a4">
    <w:name w:val="header"/>
    <w:basedOn w:val="a"/>
    <w:link w:val="a5"/>
    <w:rsid w:val="001F5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1F53A3"/>
    <w:rPr>
      <w:kern w:val="2"/>
    </w:rPr>
  </w:style>
  <w:style w:type="paragraph" w:styleId="a6">
    <w:name w:val="footer"/>
    <w:basedOn w:val="a"/>
    <w:link w:val="a7"/>
    <w:rsid w:val="001F5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1F53A3"/>
    <w:rPr>
      <w:kern w:val="2"/>
    </w:rPr>
  </w:style>
  <w:style w:type="character" w:styleId="a8">
    <w:name w:val="Placeholder Text"/>
    <w:basedOn w:val="a0"/>
    <w:uiPriority w:val="99"/>
    <w:semiHidden/>
    <w:rsid w:val="00290D73"/>
    <w:rPr>
      <w:color w:val="808080"/>
    </w:rPr>
  </w:style>
  <w:style w:type="paragraph" w:styleId="a9">
    <w:name w:val="List Paragraph"/>
    <w:basedOn w:val="a"/>
    <w:uiPriority w:val="34"/>
    <w:qFormat/>
    <w:rsid w:val="005A3E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</Words>
  <Characters>732</Characters>
  <Application>Microsoft Office Word</Application>
  <DocSecurity>0</DocSecurity>
  <Lines>6</Lines>
  <Paragraphs>1</Paragraphs>
  <ScaleCrop>false</ScaleCrop>
  <Company>wu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    LAB 13</dc:title>
  <dc:subject/>
  <dc:creator>peter</dc:creator>
  <cp:keywords/>
  <dc:description/>
  <cp:lastModifiedBy>USER</cp:lastModifiedBy>
  <cp:revision>7</cp:revision>
  <cp:lastPrinted>2002-06-04T03:34:00Z</cp:lastPrinted>
  <dcterms:created xsi:type="dcterms:W3CDTF">2019-12-24T12:12:00Z</dcterms:created>
  <dcterms:modified xsi:type="dcterms:W3CDTF">2022-01-04T08:01:00Z</dcterms:modified>
</cp:coreProperties>
</file>