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目錄</w:t>
      </w:r>
    </w:p>
    <w:sdt>
      <w:sdtPr>
        <w:id w:val="11843128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925.866141732284"/>
            </w:tabs>
            <w:spacing w:after="0" w:before="60" w:lineRule="auto"/>
            <w:rPr>
              <w:rFonts w:ascii="DFKai-SB" w:cs="DFKai-SB" w:eastAsia="DFKai-SB" w:hAnsi="DFKai-SB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u w:val="none"/>
                <w:rtl w:val="0"/>
              </w:rPr>
              <w:t xml:space="preserve">摘要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925.866141732284"/>
            </w:tabs>
            <w:spacing w:after="0" w:before="60" w:lineRule="auto"/>
            <w:rPr>
              <w:rFonts w:ascii="DFKai-SB" w:cs="DFKai-SB" w:eastAsia="DFKai-SB" w:hAnsi="DFKai-SB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u w:val="none"/>
                <w:rtl w:val="0"/>
              </w:rPr>
              <w:t xml:space="preserve">ABSTRACT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925.866141732284"/>
            </w:tabs>
            <w:spacing w:after="0" w:before="60" w:lineRule="auto"/>
            <w:rPr>
              <w:rFonts w:ascii="DFKai-SB" w:cs="DFKai-SB" w:eastAsia="DFKai-SB" w:hAnsi="DFKai-SB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u w:val="none"/>
                <w:rtl w:val="0"/>
              </w:rPr>
              <w:t xml:space="preserve">第一章 緒論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1.1 研究背景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1.2 研究動機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1.3 研究目的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1.4 研究範圍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1.5 研究貢獻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925.866141732284"/>
            </w:tabs>
            <w:spacing w:after="0" w:before="60" w:lineRule="auto"/>
            <w:rPr>
              <w:rFonts w:ascii="DFKai-SB" w:cs="DFKai-SB" w:eastAsia="DFKai-SB" w:hAnsi="DFKai-SB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u w:val="none"/>
                <w:rtl w:val="0"/>
              </w:rPr>
              <w:t xml:space="preserve">第二章 文獻回顧與技術基礎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2.1 智慧城市交通號誌控制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2.2 短時車流預測與 GRU 模型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2.3 都市交通模擬與 SUMO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2.4 即時開放資料與資料處理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2.5 大型語言模型與決策說明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2.6 綜合與研究定位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925.866141732284"/>
            </w:tabs>
            <w:spacing w:after="0" w:before="60" w:lineRule="auto"/>
            <w:rPr>
              <w:rFonts w:ascii="DFKai-SB" w:cs="DFKai-SB" w:eastAsia="DFKai-SB" w:hAnsi="DFKai-SB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u w:val="none"/>
                <w:rtl w:val="0"/>
              </w:rPr>
              <w:t xml:space="preserve">第三章 研究方法與系統架構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3.1 系統設計理念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3.2 系統整體流程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3.3 資料取得與正規化方法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3.4 路徑生成與模擬建置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3.5 GRU 車流預測方法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3.6 號誌策略評估方法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3.7 儀表板與 AI 互動介面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925.866141732284"/>
            </w:tabs>
            <w:spacing w:after="0" w:before="60" w:lineRule="auto"/>
            <w:rPr>
              <w:rFonts w:ascii="DFKai-SB" w:cs="DFKai-SB" w:eastAsia="DFKai-SB" w:hAnsi="DFKai-SB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u w:val="none"/>
                <w:rtl w:val="0"/>
              </w:rPr>
              <w:t xml:space="preserve">第四章 系統實作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4.1 地圖生成與路網修正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4.2 API 即時車流資料擷取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4.3 資料正規化與座標映射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4.4 車流路徑生成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4.5 SUMO 模擬與 TraCI 資料擷取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4.6 GRU 模型訓練與預測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4.7 號誌控制策略與加權評分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4.8 前端儀表板實作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4.9 AI 問答介面實作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925.866141732284"/>
            </w:tabs>
            <w:spacing w:after="0" w:before="60" w:lineRule="auto"/>
            <w:rPr>
              <w:rFonts w:ascii="DFKai-SB" w:cs="DFKai-SB" w:eastAsia="DFKai-SB" w:hAnsi="DFKai-SB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u w:val="none"/>
                <w:rtl w:val="0"/>
              </w:rPr>
              <w:t xml:space="preserve">第五章 實驗設計與結果分析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5.1 實驗場域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5.2 實驗情境與資料規模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5.3 評估指標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5.4 號誌策略比較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5.5 模擬車速保真度檢核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5.6 整體結果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5.7 壅塞分層分析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5.8 權重敏感度分析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5.9 動態選擇的價值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5.10 預測器消融：GRU 預測 vs 當前觀測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5.11 結果討論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925.866141732284"/>
            </w:tabs>
            <w:spacing w:after="0" w:before="60" w:lineRule="auto"/>
            <w:rPr>
              <w:rFonts w:ascii="DFKai-SB" w:cs="DFKai-SB" w:eastAsia="DFKai-SB" w:hAnsi="DFKai-SB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u w:val="none"/>
                <w:rtl w:val="0"/>
              </w:rPr>
              <w:t xml:space="preserve">第六章 結論與未來展望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6.1 研究結論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6.2 系統效益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6.3 研究限制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925.866141732284"/>
            </w:tabs>
            <w:spacing w:after="0" w:before="60" w:lineRule="auto"/>
            <w:ind w:left="360" w:firstLine="0"/>
            <w:rPr>
              <w:rFonts w:ascii="DFKai-SB" w:cs="DFKai-SB" w:eastAsia="DFKai-SB" w:hAnsi="DFKai-SB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color w:val="000000"/>
                <w:u w:val="none"/>
                <w:rtl w:val="0"/>
              </w:rPr>
              <w:t xml:space="preserve">6.4 未來展望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925.866141732284"/>
            </w:tabs>
            <w:spacing w:after="0" w:before="60" w:lineRule="auto"/>
            <w:rPr>
              <w:rFonts w:ascii="DFKai-SB" w:cs="DFKai-SB" w:eastAsia="DFKai-SB" w:hAnsi="DFKai-SB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u w:val="none"/>
                <w:rtl w:val="0"/>
              </w:rPr>
              <w:t xml:space="preserve">參考文獻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DFKai-SB" w:cs="DFKai-SB" w:eastAsia="DFKai-SB" w:hAnsi="DFKai-SB"/>
              <w:b w:val="1"/>
              <w:bCs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摘要</w:t>
      </w:r>
    </w:p>
    <w:p w:rsidR="00000000" w:rsidDel="00000000" w:rsidP="00000000" w:rsidRDefault="00000000" w:rsidRPr="00000000" w14:paraId="00000038">
      <w:pPr>
        <w:spacing w:after="180" w:before="180" w:line="360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本研究以國立臺北科技大學周邊路網為實驗區域，建構整合即時開放資料、交通模擬、深度學習預測與大型語言模型解釋介面的智慧號誌決策支援系統 TrafficVision。系統透過台北市 VD 開放資料取得即時車流，並以 SUMO 建立微觀模擬環境作為可驗證場域。其核心為「預測驅動」的決策流程：先以雙通道 GRU 模型預測未來五分鐘各路段車流量與平均車速，再依預測之壅塞樣態於多種號誌策略間並行模擬與加權選優。</w:t>
      </w:r>
    </w:p>
    <w:p w:rsidR="00000000" w:rsidDel="00000000" w:rsidP="00000000" w:rsidRDefault="00000000" w:rsidRPr="00000000" w14:paraId="00000039">
      <w:pPr>
        <w:spacing w:after="180" w:before="180"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在預測層，GRU pair model 於模擬 holdout 之車速通道平均絕對誤差較 persistence 基準改善 87.7%、車流通道改善 58.8%。在優化層，405 次有效排程模擬顯示最佳策略相較無控制基準平均降低等待時間 8.6%、行程延誤 7.3%（p &lt; .001），且改善幅度隨壅塞加劇而上升，於高壅塞前 10% 達 12.5%；預測驅動的動態選擇於 74.8% 情境中勝過最佳固定策略，並經敏感度分析證實穩健。惟預測器消融顯示，於五分鐘水平下端到端優化對預測器選擇穩健（p = 0.076），GRU 優勢主要展現於預測保真度與儀表板呈現。</w:t>
      </w:r>
    </w:p>
    <w:p w:rsidR="00000000" w:rsidDel="00000000" w:rsidP="00000000" w:rsidRDefault="00000000" w:rsidRPr="00000000" w14:paraId="0000003A">
      <w:pPr>
        <w:spacing w:after="180" w:before="180"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系統並以 React 與 Leaflet 儀表板呈現當前、預測與優化三種視角，另以本地部署之微調 Gemma 模型提供自然語言解釋。結果顯示 TrafficVision 具備即時資料整合、模擬驗證與決策輔助之可行性；未來將導入圖神經網路建模空間關聯，並評估與實際號誌控制器串接之可能。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關鍵詞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：交通號誌控制、智慧交通系統、SUMO、GRU、即時開放資料、短時車流預測、大型語言模型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ABSTRACT</w:t>
      </w:r>
    </w:p>
    <w:p w:rsidR="00000000" w:rsidDel="00000000" w:rsidP="00000000" w:rsidRDefault="00000000" w:rsidRPr="00000000" w14:paraId="0000003E">
      <w:pPr>
        <w:spacing w:after="180" w:before="180" w:line="360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This study develops TrafficVision, an intelligent traffic-signal decision-support system for the road network around National Taipei University of Technology, integrating real-time open data, microscopic simulation, deep-learning prediction, and an LLM explanation interface. The system ingests vehicle-detector (VD) data from the Taipei City open-data platform and reconstructs demand in a SUMO simulation that serves as a verifiable testbed. Its core is a prediction-driven loop: a dual-channel GRU forecasts per-edge traffic volume and mean speed for the next five minutes, and the predicted congestion profile guides a parallel, weighted comparison of several signal-control strategies.</w:t>
      </w:r>
    </w:p>
    <w:p w:rsidR="00000000" w:rsidDel="00000000" w:rsidP="00000000" w:rsidRDefault="00000000" w:rsidRPr="00000000" w14:paraId="0000003F">
      <w:pPr>
        <w:spacing w:after="180" w:before="180"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For prediction, the GRU pair model reduces speed-channel MAE by 87.7% and flow-channel error by 58.8% over a persistence baseline on a simulation holdout. For optimization, across 405 auto-scheduled runs the best strategy lowers average waiting time by 8.6% and travel delay by 7.3% versus an uncontrolled baseline (p &lt; .001), with the gain rising to 12.5% for the most-congested decile; the dynamic selection beats the best fixed strategy in 74.8% of cases and is robust to the scoring weights. A predictor ablation, however, shows the optimization is robust to the predictor choice at this horizon (p = 0.076), so the GRU's value lies mainly in prediction fidelity and the dashboard's predictive view.</w:t>
      </w:r>
    </w:p>
    <w:p w:rsidR="00000000" w:rsidDel="00000000" w:rsidP="00000000" w:rsidRDefault="00000000" w:rsidRPr="00000000" w14:paraId="00000040">
      <w:pPr>
        <w:spacing w:after="180" w:before="180"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A React/Leaflet dashboard presents current, predicted, and optimized views, while a locally deployed fine-tuned Gemma model explains the signal decisions in natural language. The results show the feasibility of combining real-time data, simulation-based verification, and decision support for urban signal optimization; future work will add graph neural networks for inter-edge spatial dependency and assess integration with physical controllers.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Keywords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Traffic Signal Control, Intelligent Transportation System, SUMO, GRU, Real-Time Open Data, Short-Term Traffic Prediction, Large Language Model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0"/>
          <w:szCs w:val="40"/>
          <w:rtl w:val="0"/>
        </w:rPr>
        <w:t xml:space="preserve">第一章 緒論</w:t>
      </w:r>
    </w:p>
    <w:p w:rsidR="00000000" w:rsidDel="00000000" w:rsidP="00000000" w:rsidRDefault="00000000" w:rsidRPr="00000000" w14:paraId="00000045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1.1 研究背景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台灣都市化持續推進，道路機動車輛數與尖峰交通量逐年攀升，主要幹道於通勤時段經常壅塞，並連帶影響周邊巷道與交會路口的通行效率。都市交通壅塞不僅延長民眾通勤時間，也加劇能源消耗、空氣污染與交通安全風險。如何有效改善路口號誌控制，已是智慧城市發展的核心議題之一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目前多數都市路口仍以固定時制號誌為主。固定時制設計簡單、維護容易、運作穩定，但難以即時反映短時間內的車流變化。車流量低時，固定秒數造成不必要的等待；車流量驟升時，既定綠燈又不足以消化車隊，導致排隊增長與路口回堵。在都會區道路密集、車流變動快速的情境下，固定時制已逐漸難以滿足即時管理需求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隨著政府開放資料、交通感測設備、微觀交通模擬與人工智慧技術日益成熟，交通管理具備了從固定控制轉向資料驅動決策的條件。本研究以北科大周邊道路為實驗場域，整合台北市 VD 即時資料、SUMO 微觀模擬、GRU 短時車流預測與大型語言模型解釋介面，建構一套支援號誌優化的智慧決策系統。</w:t>
      </w:r>
    </w:p>
    <w:p w:rsidR="00000000" w:rsidDel="00000000" w:rsidP="00000000" w:rsidRDefault="00000000" w:rsidRPr="00000000" w14:paraId="00000049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1.2 研究動機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台北市已提供即時交通開放資料，涵蓋車速、車流量與道路狀態。然而這些資料若僅作靜態查詢或展示，難以直接轉換為號誌控制決策。交通管理人員調整號誌秒數時，多依賴現地觀察、歷史經驗與反覆測試，過程耗時且不易即時反應突發車流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更關鍵的是兩個研究缺口。其一，在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短時車流預測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上，多數既有研究（如以 LSTM、GRU 建模者 [13]）在離線歷史資料集上評估準確度，較少將預測模型嵌入一條接真實即時資料、可持續運行的閉環流程；亦有研究在真實資料上預測車速 [14]，但多為獨立的預測任務，未與下游號誌控制串接。其二，在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號誌控制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上，近年深度強化學習方法（如 CoLight [9]、Van der Pol 與 Oliehoek [10]）展現潛力，但其決策過程偏向黑箱、需大量環境互動訓練，且如 Wei 等人的綜述所指出 [16]，其評估與可重現性仍具挑戰，導入實務時面臨可信度與可操作性問題。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因此本研究嘗試建立一套完整且可驗證的流程：從即時資料取得開始，經正規化與 SUMO 模擬，以 GRU 預測短時車流變化，再以多策略並行模擬比較不同號誌控制方式，最後以儀表板與 AI 解釋介面呈現結果，使系統不僅提出建議，也能說明建議的依據。</w:t>
      </w:r>
    </w:p>
    <w:p w:rsidR="00000000" w:rsidDel="00000000" w:rsidP="00000000" w:rsidRDefault="00000000" w:rsidRPr="00000000" w14:paraId="0000004D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1.3 研究目的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本研究主要目的為開發並驗證一套整合即時交通資料、SUMO 模擬、GRU 車流預測與大型語言模型解釋介面的智慧號誌決策支援系統。具體目標如下：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建置北科大周邊路網的 SUMO 微觀模擬環境，作為號誌策略的可驗證場域。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串接台北市 VD 開放資料，建立即時車流的擷取、清理、範圍過濾與座標映射流程。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以雙通道 GRU 模型預測未來五分鐘車流量與車速，提升系統對即時變化的預判能力。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設計多種號誌控制策略，透過 SUMO 並行模擬比較等待時間、行程延誤等指標，並以加權分數選優。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建構前端視覺化儀表板，呈現當前、預測與優化三種交通視角。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導入微調之 Gemma 模型，作為輔助解釋介面，協助使用者理解系統分析結果。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本研究的核心研究問題為：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在接入真實即時開放資料的閉環模擬場域中，高精度短時車流預測能否驅動可驗證的動態號誌策略，並在高壅塞情境下改善交通指標？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1.4 研究範圍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本研究以北科大周邊道路為主要實驗範圍，涵蓋市民大道、八德路、忠孝東路及新生南路等主要路段。研究路網包含約 230 條 SUMO edge（其中約 120 條為命名道路 edge，其餘為內部 junction edge）與 17 個受號誌控制路口。資料來源主要為台北市 VD 開放資料，並以 SUMO 模擬生成車流與號誌控制結果。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本研究聚焦於模擬環境中的號誌策略評估與決策支援，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尚未直接控制真實交通號誌設備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。因此研究成果定位為實際導入前的模擬驗證平台，協助後續評估不同策略在實務場域的可行性。</w:t>
      </w:r>
    </w:p>
    <w:p w:rsidR="00000000" w:rsidDel="00000000" w:rsidP="00000000" w:rsidRDefault="00000000" w:rsidRPr="00000000" w14:paraId="00000059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8"/>
          <w:szCs w:val="38"/>
          <w:rtl w:val="0"/>
        </w:rPr>
        <w:t xml:space="preserve">1.5 研究貢獻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本研究貢獻可歸納為四點，並依其重要性排序：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高精度雙通道短時預測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：提出同時預測車流量與平均車速的 GRU pair model，於模擬 holdout 上車速通道 MAE 較 persistence 基準改善 87.7%、車流通道改善 58.8%。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預測驅動的可驗證、可解釋號誌優化流程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：以顯式多策略並行模擬與加權評分取代黑箱學習，每個決策皆可追溯；並透過敏感度分析與統計檢定驗證其穩健性，與 RL 黑箱控制 [16] 形成差異化。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接真實即時開放資料的閉環自動化管線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：建立每五分鐘自動執行「擷取—模擬—預測—選優—呈現」的可運行流程。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三視角視覺化與 LLM 輔助解釋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：以儀表板與自然語言介面提升系統結果的可視性與可理解性。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0"/>
          <w:szCs w:val="40"/>
          <w:rtl w:val="0"/>
        </w:rPr>
        <w:t xml:space="preserve">第二章 文獻回顧與技術基礎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本章依「號誌控制演進 → 短時車流預測 → 模擬與資料基礎 → 解釋介面」的順序回顧相關研究，並於每一節結尾指出對應的研究缺口，最後於 2.6 綜合收斂為本研究的定位。</w:t>
      </w:r>
    </w:p>
    <w:p w:rsidR="00000000" w:rsidDel="00000000" w:rsidP="00000000" w:rsidRDefault="00000000" w:rsidRPr="00000000" w14:paraId="00000063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2.1 智慧城市交通號誌控制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交通號誌控制歷經固定時制、感應式控制、自適應控制，以至近年的 AI 輔助控制。固定時制依歷史交通量預設週期與綠燈秒數，適合流量穩定的情境，但在車流高度變動時難以即時反映。感應式控制依車輛偵測調整綠燈，自適應控制進一步依整體路網狀態動態調整 [8]。近年研究導入深度與強化學習，使系統能自動學習控制策略，如 CoLight 以注意力機制協調路網層級的合作 [9]，Van der Pol 與 Oliehoek 探討多號誌的協調學習 [10]。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缺口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：如 Wei 等人的綜述所整理 [16]，強化學習號誌控制雖成果豐碩，但決策過程偏黑箱、需大量訓練，且其評估環境與可重現性仍具挑戰。近年雖有研究朝可解釋方向發展，如 Ault 等人以多項式函數學習可解釋的號誌控制策略 [17]、Hu 等人以注意力機制與反事實分析提升決策可解釋性 [18]，但多數仍需強化學習訓練，且未與真實開放資料的閉環串接。這指向本研究的差異化方向——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可驗證、可解釋且接真實即時資料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的控制流程。</w:t>
      </w:r>
    </w:p>
    <w:p w:rsidR="00000000" w:rsidDel="00000000" w:rsidP="00000000" w:rsidRDefault="00000000" w:rsidRPr="00000000" w14:paraId="00000066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2.2 短時車流預測與 GRU 模型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短時車流預測旨在依近期交通狀態推估未來數分鐘的變化。交通流量具時間序列特性，受通勤尖峰、道路容量、號誌週期與周邊互動影響，適合以循環神經網路建模。GRU [1] 透過門控機制保留重要時間資訊、降低長序列訓練困難，相較傳統 RNN 參數較少、訓練較有效率。Fu 等人率先將 LSTM 與 GRU 用於短時車流預測，證明其優於 ARIMA [13]。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缺口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：Fu 等人 [13] 在 PeMS 等離線歷史資料集上評估；Elmi 與 Tan 雖在真實道路資料上預測車速 [14]，但屬獨立預測任務，未與號誌控制串接。本研究則將雙通道（車流＋車速）GRU 嵌入一條接真實即時 VD 的閉環，並以預測結果驅動下游號誌選優。</w:t>
      </w:r>
    </w:p>
    <w:p w:rsidR="00000000" w:rsidDel="00000000" w:rsidP="00000000" w:rsidRDefault="00000000" w:rsidRPr="00000000" w14:paraId="00000069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2.3 都市交通模擬與 SUMO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SUMO（Simulation of Urban Mobility）為開源微觀交通模擬工具 [2]，可模擬車輛、行人、道路與號誌行為。相較於在真實道路測試控制策略，SUMO 能在不影響交通安全的前提下進行多策略比較與效能分析。SUMO 支援由 OpenStreetMap 匯入路網 [11]，並以 trip、route 檔設定車流需求 [12]；其 TraCI 介面可於模擬中即時取得車輛位置、速度、路段密度、號誌相位等資訊，並動態修改控制參數。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缺口／定位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：模擬讓「可驗證」成為可能——本研究正是利用 SUMO 作為號誌策略的可重現驗證場域。</w:t>
      </w:r>
    </w:p>
    <w:p w:rsidR="00000000" w:rsidDel="00000000" w:rsidP="00000000" w:rsidRDefault="00000000" w:rsidRPr="00000000" w14:paraId="0000006C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2.4 即時開放資料與資料處理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政府開放資料提供即時道路速率、車流量與狀態，是智慧交通系統的重要來源。然而開放資料涵蓋範圍廣、格式不一定對應特定模擬場域，需經清理、範圍過濾、座標轉換與道路對應等前處理。本研究使用台北市交通局 VD 開放資料 [3]；由於 API 回傳座標採 WGS84 經緯度，而 SUMO 使用自身座標系，需進行座標映射。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缺口／定位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：開放資料讓「接真實即時」成為可能，但 VD 僅提供偵測點的流量與速度，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不含起迄（OD）需求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，因此模擬需求須由可得資料重建（詳見 3.4）。此為本研究流程的前提，亦為其限制之一。</w:t>
      </w:r>
    </w:p>
    <w:p w:rsidR="00000000" w:rsidDel="00000000" w:rsidP="00000000" w:rsidRDefault="00000000" w:rsidRPr="00000000" w14:paraId="0000006F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2.5 大型語言模型與決策說明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大型語言模型在本研究中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不負責號誌數值優化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，而是作為系統輸出的自然語言解釋介面。其功能為根據後端產生的結構化資料，將交通狀態、壅塞原因、號誌調整邏輯與預期改善轉換為易懂文字。本研究使用 Ollama 作為本地推論服務 [7]，並導入微調之 Gemma 模型 [4]。本地化部署可降低外部網路依賴，並讓回答以系統資料為依據，避免模型臆測交通決策。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缺口／定位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：相較於黑箱模型，解釋介面補上「可解釋」這一塊；惟其角色為輔助，未納入自動決策流程（詳見 4.9）。</w:t>
      </w:r>
    </w:p>
    <w:p w:rsidR="00000000" w:rsidDel="00000000" w:rsidP="00000000" w:rsidRDefault="00000000" w:rsidRPr="00000000" w14:paraId="00000072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2.6 綜合與研究定位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綜合上述，既有研究在四個面向各有侷限：強化學習號誌控制難驗證、難解釋 [16]；短時預測多在離線資料上評估 [13] 或未與控制串接 [14]；GRU 僅捕捉時間維度，缺乏路段間空間依賴 [15]。換言之，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尚無研究將「接真實即時資料的閉環、可驗證的預測驅動優化、可解釋介面」整合為一條完整流程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。本研究即補上此缺口，並以可重現的方式驗證其效益。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0"/>
          <w:szCs w:val="40"/>
          <w:rtl w:val="0"/>
        </w:rPr>
        <w:t xml:space="preserve">第三章 研究方法與系統架構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本章說明系統各設計選擇的「為什麼」；具體實作步驟與參數見第四章。</w:t>
      </w:r>
    </w:p>
    <w:p w:rsidR="00000000" w:rsidDel="00000000" w:rsidP="00000000" w:rsidRDefault="00000000" w:rsidRPr="00000000" w14:paraId="00000078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3.1 系統設計理念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本研究採「資料監測—模擬驗證—預測分析—策略評估—互動呈現」的設計理念。系統不僅顯示即時路況，更將即時資料轉換為 SUMO 模擬需求，以 GRU 預測未來車流，並比較多種號誌策略的效能，最後於儀表板呈現並由 AI 助理解釋。TrafficVision 並非單一模型，而是一套完整的決策支援流程，使管理者能從「目前發生什麼」「接下來可能發生什麼」「如何調整較有效」三個層面理解交通狀態。</w:t>
      </w:r>
    </w:p>
    <w:p w:rsidR="00000000" w:rsidDel="00000000" w:rsidP="00000000" w:rsidRDefault="00000000" w:rsidRPr="00000000" w14:paraId="0000007A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3.2 系統整體流程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系統分為兩條資料流。第一條為即時 VD 資料流，定期抓取台北市車流資料，將當前車速、流量與壅塞等級呈現於儀表板。第二條為完整 ML 管線，依序執行資料抓取、正規化、路徑生成、SUMO 模擬、GRU 預測、號誌策略評估與結果輸出。排程器每五分鐘觸發一次，使儀表板維持與實況接近的狀態。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97498" cy="751046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7498" cy="751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center"/>
        <w:rPr>
          <w:rFonts w:ascii="DFKai-SB" w:cs="DFKai-SB" w:eastAsia="DFKai-SB" w:hAnsi="DFKai-SB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圖 3.1　系統整體架構流程圖。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3.3 資料取得與正規化方法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VD 原始資料涵蓋範圍大於研究區域，系統先依研究邊界進行範圍過濾。由於 API 座標採 WGS84 經緯度，無法直接對應 SUMO 座標系，本研究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選擇線性轉換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將經緯度映射至 SUMO 地圖座標。此選擇的理由在於研究範圍不大，線性映射的誤差在可接受範圍內，且實作簡單、計算成本低；轉換後再以最近路口比對修正落在範圍外的端點，降低資料與路網不一致的誤差。</w:t>
      </w:r>
    </w:p>
    <w:p w:rsidR="00000000" w:rsidDel="00000000" w:rsidP="00000000" w:rsidRDefault="00000000" w:rsidRPr="00000000" w14:paraId="00000080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3.4 路徑生成與模擬建置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VD 提供偵測點的流量與速度，不含 OD 需求，因此旅次需求須由可得資料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合成重建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。系統先產生 trip 需求，再以 SUMO 的 duarouter 計算路徑。由於單次 duarouter 通常產生單一最佳路徑，若所有車流集中於同一路徑會降低模擬真實性，故本研究採迭代方式生成多組候選路徑並加入隨機化權重，使車流分布更接近實際。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此處須誠實界定：合成需求並非測量所得的真實 OD，而是在開放資料限制下的最佳重建。為確保策略比較的公平性，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單次模擬內所有策略共用同一份需求與路徑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；隨機化僅發生於不同模擬（不同時段快照）之間，本即應有差異。需求保真度為本研究的限制之一（見 6.3）。</w:t>
      </w:r>
    </w:p>
    <w:p w:rsidR="00000000" w:rsidDel="00000000" w:rsidP="00000000" w:rsidRDefault="00000000" w:rsidRPr="00000000" w14:paraId="00000083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3.5 GRU 車流預測方法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本研究以 GRU pair model 預測未來五分鐘交通狀態。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選擇 GRU 而非 LSTM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的理由為其門控結構較精簡、參數較少、訓練效率較佳，於本研究的資料規模下已足夠捕捉時間趨勢 [1][13]。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採雙通道（車流量＋平均車速）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的理由為號誌策略評估同時關注流量壓力與速度狀態，單一通道不足以刻畫壅塞。模型輸入為近期 15 個 timestep（每步 20 秒）之路段車流量、平均車速與時間特徵（sin/cos 編碼之日內時間、距上次抓取之 gap_minutes），輸出為未來 15 個 timestep 之雙通道預測。在高流量路段，車流變化較易造成回堵，故模型設計與評估特別重視高流量路段的預測準確性。</w:t>
      </w:r>
    </w:p>
    <w:p w:rsidR="00000000" w:rsidDel="00000000" w:rsidP="00000000" w:rsidRDefault="00000000" w:rsidRPr="00000000" w14:paraId="00000085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3.6 號誌策略評估方法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本研究設計多種策略並行模擬比較，包含無控制基準、依原始週期之固定時制、依壅塞調整之策略，以及依預測車流調整綠燈的 adaptive 策略。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評分採兩層設計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：第一層以啟發式 predicted_score 依預測壅塞樣態預先排序候選策略，第二層以 SUMO 實際模擬計算綜合分數。綜合分數定義為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composite = 0.6 × (等待時間 / 基準等待時間) + 0.4 × (行程延誤 / 基準行程延誤)，越低越佳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選擇 0.6 / 0.4 而非其他配比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，是經實驗試調後選定，略偏重停等舒緩。此權重設定的穩健性已透過敏感度分析驗證（見 5.8），故非結果之關鍵假設。</w:t>
      </w:r>
    </w:p>
    <w:p w:rsidR="00000000" w:rsidDel="00000000" w:rsidP="00000000" w:rsidRDefault="00000000" w:rsidRPr="00000000" w14:paraId="00000089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3.7 儀表板與 AI 互動介面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前端以 React 建構，並以 Leaflet 疊加 SUMO 路網與真實座標，呈現熱力圖、車流狀態與策略評估結果。AI 介面以微調之 Gemma 作為問答模型，透過 Ollama 本地部署。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此處的設計選擇是讓 LLM 僅負責「解釋」而非「決策」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：其回答以後端即時資料與模擬結果為依據，避免模型臆測，藉此提升可追溯性與可信度。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0"/>
          <w:szCs w:val="40"/>
          <w:rtl w:val="0"/>
        </w:rPr>
        <w:t xml:space="preserve">第四章 系統實作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本章說明各模組的實際實作與參數，對應第三章的設計理由。</w:t>
      </w:r>
    </w:p>
    <w:p w:rsidR="00000000" w:rsidDel="00000000" w:rsidP="00000000" w:rsidRDefault="00000000" w:rsidRPr="00000000" w14:paraId="0000008F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4.1 地圖生成與路網修正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center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本研究以 SUMO 的 OSMWebWizard 由 OpenStreetMap 匯入北科大周邊路網 [11]。初始地圖雖能快速建立結構，但可能存在節點、車道、轉向連接與號誌設定不一致，故於匯入後檢視並修正，使路網更接近實際。模擬範圍涵蓋市民大道、八德路、忠孝東路與新生南路等主要路段，具多路口、幹道與支線交會的特性，適合作為動態號誌控制的模擬場域。</w:t>
      </w:r>
      <w:r w:rsidDel="00000000" w:rsidR="00000000" w:rsidRPr="00000000">
        <w:rPr>
          <w:rFonts w:ascii="DFKai-SB" w:cs="DFKai-SB" w:eastAsia="DFKai-SB" w:hAnsi="DFKai-SB"/>
        </w:rPr>
        <w:drawing>
          <wp:inline distB="114300" distT="114300" distL="114300" distR="114300">
            <wp:extent cx="6120000" cy="5007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圖 4.1　SUMO 模擬路網畫面。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4.2 API 即時車流資料擷取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系統透過台北市交通資料開放平台取得 VD 即時資料 [3]，由排程器每五分鐘呼叫一次 API，取得研究範圍周邊的車速、流量與道路狀態。擷取後先進行格式檢查與範圍篩選，剔除無關資料，再轉換為 SUMO 模擬輸入。</w:t>
      </w:r>
    </w:p>
    <w:p w:rsidR="00000000" w:rsidDel="00000000" w:rsidP="00000000" w:rsidRDefault="00000000" w:rsidRPr="00000000" w14:paraId="00000093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4.3 資料正規化與座標映射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座標映射先取得研究區域的最小／最大經緯度，再依 SUMO 地圖在 X、Y 方向之長度比例縮放。映射完成後檢查路段端點是否位於模擬範圍內；若不吻合，則以最近路口比對方式修正。</w:t>
      </w:r>
    </w:p>
    <w:p w:rsidR="00000000" w:rsidDel="00000000" w:rsidP="00000000" w:rsidRDefault="00000000" w:rsidRPr="00000000" w14:paraId="00000095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4.4 車流路徑生成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取得起迄資料後，系統產生 trip.xml 作為旅次輸入，並以 duarouter 轉為 route 檔 [12]。路徑生成採多次迭代並加入 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--weights.random-factor 12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的隨機化權重，使車輛路線更具多樣性。需注意此隨機化目前未固定亂數種子，故單次模擬的路徑無法逐筆重現（見 6.3）。</w:t>
      </w:r>
    </w:p>
    <w:p w:rsidR="00000000" w:rsidDel="00000000" w:rsidP="00000000" w:rsidRDefault="00000000" w:rsidRPr="00000000" w14:paraId="00000097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4.5 SUMO 模擬與 TraCI 資料擷取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完成路網與路徑設定後，系統於 SUMO 建立完整模擬環境，並透過 TraCI 擷取車輛位置、速度、加速度、路段密度、平均速度、號誌相位與倒數時間等。這些資料一方面供儀表板呈現即時狀態，另一方面作為 GRU 預測與號誌評估的基礎。</w:t>
      </w:r>
    </w:p>
    <w:p w:rsidR="00000000" w:rsidDel="00000000" w:rsidP="00000000" w:rsidRDefault="00000000" w:rsidRPr="00000000" w14:paraId="00000099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4.6 GRU 模型訓練與預測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GRU 模型以 SUMO 微觀模擬產生的多日車流時間序列為訓練資料（約 1.9 萬筆訓練樣本、5 千筆 holdout 測試樣本）。模型採雙層 GRU（hidden_dim = 256, num_layers = 2）加上 attention 池化與全連接解碼層；輸入維度為 230 × 2 + 3，輸出維度為 230 × 2（15 個 timestep × 2 個通道）。前處理以 Log1pScaler 對車流量與車速同步正規化，避免高流量路段主導損失。損失函數採加權序列損失：車流通道於高流量 cells（target &gt; log1p(10)）給予 5× 權重；車速通道採 has-vehicle mask，僅對 target count &gt; 0 的 cells 計算 MSE，避免 dense matrix 中 fillna(0) 之假零稀釋訊號。兩通道 loss 以 speed_loss_weight = 0.5 加權相加。訓練於 NVIDIA RTX 4060 Ti 執行，epochs 上限 60、early stopping patience = 8，於第 17 epoch 達最佳 validation loss 0.0930。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Holdout 測試結果為本研究的重要成果之一：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車流通道 MAE 為 0.1273，相較 persistence baseline（0.3092）改善 58.8%；高流量路段 MAE 為 0.875，相較 persistence（2.27）改善 61.4%；車速通道於真實有車路段之 MAE 為 3.78 km/h，相較 persistence（30.73）改善 87.7%。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須說明的是，上述準確度是在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模擬域的 holdout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上評估，反映模型對 SUMO 生成序列的預測能力，而非對真實道路的直接驗證（見 6.3）。</w:t>
      </w:r>
    </w:p>
    <w:p w:rsidR="00000000" w:rsidDel="00000000" w:rsidP="00000000" w:rsidRDefault="00000000" w:rsidRPr="00000000" w14:paraId="0000009C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4.7 號誌控制策略與加權評分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系統並行評估多種策略，每種皆於相同模擬條件下執行，記錄等待時間、行程延誤與其他指標，再轉為加權分數比較。其中 adaptive 策略依預測車流與壅塞程度，鎖定關鍵路口並動態延長綠燈秒數，目的在於於高流量方向提供較多通行時間，降低車隊累積與回堵。第一層 predicted_score 以「策略激進程度與當前壅塞比的契合度」為主，先篩出候選；第二層再以 SUMO 實測之綜合分數選優。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adaptive 策略的參數並非固定，而是依本輪 GRU 預測即時生成，其邏輯如演算法 1：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演算法 1：adaptive 策略參數生成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輸入：本輪 GRU 預測結果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1: 由預測計算壅塞輪廓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cr  ← congestion_ratio    // 壅塞 edge 佔比，0..1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tvr ← temporal_ratio      // 時間軸車流變異程度，0..1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2: 依壅塞程度動態設定參數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top_n_tls         ← 3 + round(cr × 3)          // 受控路口數，3..6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proportional_pool ← 5.0 + cr × 5.0             // 綠燈分配池，5..10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top_edge_count    ← 12 + round(cr × 12)        // 監控 edge 數，12..24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update_interval   ← max(60, 180 − tvr × 120)   // 更新間隔(秒)，60..180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3: 以上述參數組成 adaptive 策略，與其餘候選一同送入 SUMO 評估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4: 依綜合分數（0.6×等待 + 0.4×延誤）選出最佳策略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其設計直覺為：壅塞越嚴重（cr 越大），則控制越多路口、分配越多綠燈、監控越多路段；車流時間變異越大（tvr 越大），則縮短更新間隔，使號誌更頻繁響應當下變化。</w:t>
      </w:r>
    </w:p>
    <w:p w:rsidR="00000000" w:rsidDel="00000000" w:rsidP="00000000" w:rsidRDefault="00000000" w:rsidRPr="00000000" w14:paraId="000000A1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4.8 前端儀表板實作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前端以 React 建構單頁式應用，搭配 Leaflet 呈現地圖視覺化 [6]。儀表板提供三種視角：當前車流狀態、GRU 預測狀態、優化後狀態，協助使用者快速比較並理解號誌優化對路網的影響。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0" w:right="48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</w:rPr>
        <w:drawing>
          <wp:inline distB="114300" distT="114300" distL="114300" distR="114300">
            <wp:extent cx="6696938" cy="315626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938" cy="3156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圖 4.2　TrafficVision 儀表板畫面。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4.9 AI 問答介面實作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AI 問答介面以 Ollama 作為本地推論伺服器 [7]，部署微調之 Gemma 模型 [4]。本研究以 Unsloth 框架對 Gemma 進行 LoRA 微調，訓練資料由系統實際運行之 handoff 數據（含策略選擇、加權分數、預測結果）配對人工撰寫之解釋構成，微調後以 export_to_gguf 轉為 GGUF 格式部署。須誠實說明：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此 AI 問答介面目前為互動式 demo，由使用者於儀表板即時查詢，尚未納入每五分鐘的自動排程流程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；其定位為輔助解釋，而非決策核心。</w:t>
      </w:r>
    </w:p>
    <w:p w:rsidR="00000000" w:rsidDel="00000000" w:rsidP="00000000" w:rsidRDefault="00000000" w:rsidRPr="00000000" w14:paraId="000000A7">
      <w:pPr>
        <w:spacing w:line="360" w:lineRule="auto"/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8">
      <w:pPr>
        <w:spacing w:line="360" w:lineRule="auto"/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0"/>
          <w:szCs w:val="40"/>
          <w:rtl w:val="0"/>
        </w:rPr>
        <w:t xml:space="preserve">第五章 實驗設計與結果分析</w:t>
      </w:r>
    </w:p>
    <w:p w:rsidR="00000000" w:rsidDel="00000000" w:rsidP="00000000" w:rsidRDefault="00000000" w:rsidRPr="00000000" w14:paraId="000000AB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5.1 實驗場域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實驗以北科大周邊道路為場域，路網涵蓋市民大道、八德路、忠孝東路與新生南路等主要道路，含約 230 條 SUMO edge 與 17 個受號誌控制路口。此區道路密集、路口眾多，且位於市中心交通流量較高之區域，適合作為智慧號誌控制的驗證場域。</w:t>
      </w:r>
    </w:p>
    <w:p w:rsidR="00000000" w:rsidDel="00000000" w:rsidP="00000000" w:rsidRDefault="00000000" w:rsidRPr="00000000" w14:paraId="000000AD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5.2 實驗情境與資料規模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系統以 SUMO 建立微觀模擬，並以即時 VD 與模擬生成資料建立不同流量條件。本章結果彙整自 2026 年 5 月期間的自動排程模擬：共 466 次執行紀錄，其中 61 次因即時資料長度不足（少於 GRU 所需的 15 個 timestep）而跳過，得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405 次有效模擬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。各策略皆於相同路網、相同需求與相同模擬條件下執行，以確保比較一致。</w:t>
      </w:r>
    </w:p>
    <w:p w:rsidR="00000000" w:rsidDel="00000000" w:rsidP="00000000" w:rsidRDefault="00000000" w:rsidRPr="00000000" w14:paraId="000000AF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5.3 評估指標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本研究記錄並比較下列六項指標：平均等待時間、行程延誤、平均行程時間、出發延誤、模擬結束時間與車輛 teleport 次數。其中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平均等待時間與行程延誤為加權評分的核心指標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（權重 0.6／0.4），其餘為輔助觀察指標。所有指標均以「無控制基準」與「最佳策略」逐次比對後彙整。</w:t>
      </w:r>
    </w:p>
    <w:p w:rsidR="00000000" w:rsidDel="00000000" w:rsidP="00000000" w:rsidRDefault="00000000" w:rsidRPr="00000000" w14:paraId="000000B1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5.4 號誌策略比較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本研究比較五種策略：無控制基準（no_control，號誌維持路網檔內建之原始固定時制、不施加優化）、baseline_original、baseline_more_edges、baseline_more_edges_more_tls，以及結合 GRU 預測的 adaptive。須說明 no_control 為「不優化的現況」基準，而非「號誌全關」；各 baseline 策略則以不同積極程度施加號誌覆寫。在 405 次有效模擬中，各策略獲選為最佳的次數為：baseline_more_edges_more_tls 96 次（23.7%）、no_control 92 次（22.7%）、adaptive 89 次（22.0%）、baseline_original 70 次（17.3%）、baseline_more_edges 58 次（14.3%）。</w:t>
      </w:r>
    </w:p>
    <w:p w:rsidR="00000000" w:rsidDel="00000000" w:rsidP="00000000" w:rsidRDefault="00000000" w:rsidRPr="00000000" w14:paraId="000000B3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5.5 模擬車速保真度檢核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為初步檢核 SUMO 模擬是否反映真實路況，本研究以同期 VD 快照比較主要幹道的真實車速與模擬車速（模擬車速取有車 edge 之平均）。如表 5.5，五條主要幹道的模擬車速與 VD 車速高度相關（Pearson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0.895，平均絕對差 2.3 km/h）：市民大道、八德路、忠孝東路三條幹道差距均在 1 km/h 內；新生南路與建國高架差距較大（+4.3、−6.1 km/h），推測與該路段車流合成密度的差異有關。須說明此為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車速層級、單一同期快照、路名級彙整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之檢核，而非流量層級驗證——VD 為通過量、SUMO 為快照和，單位族不同，無法直接比較流量。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表 5.5　主要幹道：真實 VD 車速 vs 模擬車速（同期快照）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主要幹道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VD 車速 (km/h)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模擬車速 (km/h)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差異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市民大道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32.3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33.1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+0.8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八德路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41.9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41.7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−0.3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忠孝東路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44.5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44.4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新生南路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46.5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50.8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+4.3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建國高架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38.6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32.5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−6.1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註：Pearson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0.895，平均絕對差 2.3 km/h。模擬車速取自有車 edge 之平均，依路名彙整至主要幹道。此檢核支持模擬於車速層級反映真實路況，惟需求（流量）保真度仍為限制（見 6.3）。</w:t>
      </w:r>
    </w:p>
    <w:p w:rsidR="00000000" w:rsidDel="00000000" w:rsidP="00000000" w:rsidRDefault="00000000" w:rsidRPr="00000000" w14:paraId="000000CF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5.6 整體結果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表 5.2 彙整最佳策略相較無控制基準的六項指標改善。系統最佳策略平均降低等待時間 8.6%、行程延誤 7.3%，並使 teleport 次數由平均 1.94 降至 1.24。改善經配對 Wilcoxon 檢定具高度統計顯著性（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 .001，Cohen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0.48）。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表 5.2　各指標：無控制基準 vs 最佳策略平均（n = 405）</w:t>
      </w:r>
      <w:r w:rsidDel="00000000" w:rsidR="00000000" w:rsidRPr="00000000">
        <w:rPr>
          <w:rtl w:val="0"/>
        </w:rPr>
      </w:r>
    </w:p>
    <w:tbl>
      <w:tblPr>
        <w:tblStyle w:val="Table2"/>
        <w:tblW w:w="8145.0" w:type="dxa"/>
        <w:jc w:val="left"/>
        <w:tblInd w:w="-108.0" w:type="dxa"/>
        <w:tblLayout w:type="fixed"/>
        <w:tblLook w:val="0020"/>
      </w:tblPr>
      <w:tblGrid>
        <w:gridCol w:w="2505"/>
        <w:gridCol w:w="1710"/>
        <w:gridCol w:w="2010"/>
        <w:gridCol w:w="1920"/>
        <w:tblGridChange w:id="0">
          <w:tblGrid>
            <w:gridCol w:w="2505"/>
            <w:gridCol w:w="1710"/>
            <w:gridCol w:w="2010"/>
            <w:gridCol w:w="19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評估項目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無控制基準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最佳策略平均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改善幅度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平均等待時間 (s)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39.10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35.73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−8.62%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行程延誤 (s)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47.95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44.43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−7.34%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平均行程時間 (s)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62.08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58.56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−5.68%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出發延誤 (s)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29.77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29.05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−2.44%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模擬結束時間 (s)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1406.85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1338.60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−4.85%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 teleport 次數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1.94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1.24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−35.97%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0" w:right="-289.7244094488178" w:hanging="6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</w:rPr>
        <w:drawing>
          <wp:inline distB="114300" distT="114300" distL="114300" distR="114300">
            <wp:extent cx="2096905" cy="163988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6905" cy="163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b w:val="1"/>
          <w:bCs w:val="1"/>
        </w:rPr>
        <w:drawing>
          <wp:inline distB="114300" distT="114300" distL="114300" distR="114300">
            <wp:extent cx="2097439" cy="16303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439" cy="163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b w:val="1"/>
          <w:bCs w:val="1"/>
        </w:rPr>
        <w:drawing>
          <wp:inline distB="114300" distT="114300" distL="114300" distR="114300">
            <wp:extent cx="2108427" cy="163988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427" cy="163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圖 5.2　當前、預測與優化三種視角之車流熱力圖。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5.7 壅塞分層分析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為檢驗「高壅塞情境下效益更大」的主張，本研究以無控制基準的平均等待時間作為壅塞代理，將 405 次模擬分層。表 5.3 顯示改善幅度隨壅塞加劇而單調上升：高壅塞前 25%（等待 ≥ 51.4 秒）等待改善達 10.4%，前 10%（≥ 76.2 秒）達 12.5%。同時，高壅塞時「無控制」獲選為最佳的比例由整體的 22.7% 降至前 10% 的 4.9%，顯示車流越壅塞，動態介入越能勝過維持現狀。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表 5.3　不同壅塞程度下之改善幅度</w:t>
      </w:r>
      <w:r w:rsidDel="00000000" w:rsidR="00000000" w:rsidRPr="00000000">
        <w:rPr>
          <w:rtl w:val="0"/>
        </w:rPr>
      </w:r>
    </w:p>
    <w:tbl>
      <w:tblPr>
        <w:tblStyle w:val="Table3"/>
        <w:tblW w:w="8460.0" w:type="dxa"/>
        <w:jc w:val="left"/>
        <w:tblInd w:w="-108.0" w:type="dxa"/>
        <w:tblLayout w:type="fixed"/>
        <w:tblLook w:val="0020"/>
      </w:tblPr>
      <w:tblGrid>
        <w:gridCol w:w="2235"/>
        <w:gridCol w:w="1065"/>
        <w:gridCol w:w="1665"/>
        <w:gridCol w:w="1740"/>
        <w:gridCol w:w="1755"/>
        <w:tblGridChange w:id="0">
          <w:tblGrid>
            <w:gridCol w:w="2235"/>
            <w:gridCol w:w="1065"/>
            <w:gridCol w:w="1665"/>
            <w:gridCol w:w="1740"/>
            <w:gridCol w:w="17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壅塞分層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樣本數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等待時間改善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行程延誤改善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無控制獲選率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全體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405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8.62%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7.34%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高壅塞 前25%（等待 ≥ 51.4 s）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10.42%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9.38%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高壅塞 前10%（等待 ≥ 76.2 s）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12.45%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11.42%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4.9%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須留意此趨勢亦可能部分受迴歸均值影響（基準越極端、回落空間越大），惟「無控制獲選率隨壅塞顯著下降」較難以迴歸均值解釋，支持動態介入於壅塞時確有價值。</w:t>
      </w:r>
    </w:p>
    <w:p w:rsidR="00000000" w:rsidDel="00000000" w:rsidP="00000000" w:rsidRDefault="00000000" w:rsidRPr="00000000" w14:paraId="00000108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5.8 權重敏感度分析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為檢驗綜合評分權重對策略選擇的影響，本研究利用各策略子目錄保存的逐策略指標，於 w_wait ∈ {0.5, 0.6, 0.7} 下重算各策略之綜合分數並重新選優。結果顯示等待時間改善與行程延誤改善高度相關（Pearson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0.991，見圖 5.1），故權重變動對選擇影響極小：三組權重下，最佳策略完全一致者達 98.8%（400/405）；由 0.6/0.4 調至 0.7/0.3 僅 0.5% 決策反轉。此結果顯示策略選擇對權重設定穩健，0.6/0.4 並非關鍵假設。</w:t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114063" cy="4505325"/>
            <wp:effectExtent b="0" l="0" r="0" t="0"/>
            <wp:docPr descr="圖 5.1　等待時間比 vs 行程延誤比散點圖（r = 0.991）" id="4" name="image7.png"/>
            <a:graphic>
              <a:graphicData uri="http://schemas.openxmlformats.org/drawingml/2006/picture">
                <pic:pic>
                  <pic:nvPicPr>
                    <pic:cNvPr descr="圖 5.1　等待時間比 vs 行程延誤比散點圖（r = 0.991）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063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圖 5.1　等待時間比 vs 行程延誤比散點圖（r = 0.991）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圖 5.1　號誌策略選擇對評分權重之穩健性。橫軸為勝出策略之等待時間比（優化後/基準），縱軸為行程延誤比；每點為一次由非基準策略勝出之模擬（n = 313）。Pearson r = 0.991。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5.9 動態選擇的價值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GRU 的價值不在於提出單一最強策略，而在於依即時壅塞樣態為每個情境選對策略。表 5.4 以平均行程延誤比較「永遠固定單一策略」與「預測驅動之動態選擇」。任何單一固定策略的平均行程延誤天花板約為 46.78 秒（最佳固定策略 baseline_more_edges_more_tls），而動態選擇達 44.43 秒，於 74.8%（303/405）的情境中優於最佳固定策略，配對 Wilcoxon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≈ 4.5×10⁻⁵²。此結果為本研究的核心證據：預測驅動的選擇，整體優於任何事先固定的策略。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表 5.4　動態選擇 vs 永遠固定單一策略（指標：平均行程延誤）</w:t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控制方式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平均行程延誤 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永遠固定 baseline_more_edges_more_tls（最佳固定策略）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永遠固定 baseline_more_edges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永遠固定 adaptive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永遠固定 baseline_original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無控制（no_control）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47.95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 預測驅動之動態選擇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44.43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5.10 預測器消融：GRU 預測 vs 當前觀測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為檢驗 GRU 預測相較於簡單基準（persistence，即以當前觀測重複作為預測）對端到端優化的實際貢獻，本研究進行消融實驗。對隨機抽取的 60 次模擬，分別以 GRU 預測與 persistence 預測驅動完整的策略評估流程；兩者使用相同路網與車流需求，差異僅在驅動號誌計畫的預測來源，因此為乾淨的對照。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結果如表 5.6：GRU 驅動之平均行程延誤為 140.9 秒，persistence 驅動為 136.6 秒；persistence 於 60 次中有 30 次（50%）較佳，GRU 為 18 次（30%），其餘平手。配對 Wilcoxon 檢定未達顯著（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0.076），且趨勢略偏向 persistence。換言之，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在五分鐘預測水平與五策略的選擇任務下，GRU 預測相較於 persistence 並未帶來顯著的端到端優化優勢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此結果可由本研究先前的發現解釋：策略選擇對微小擾動本即穩健（見 5.8，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0.991），而五分鐘水平下交通狀態高度自相關，當前觀測已是強預測；故 GRU 於預測層的準確度優勢（見 4.6）在粗粒度的策略選擇上被稀釋。GRU 的價值因此主要展現於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預測保真度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儀表板的預測視圖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，而非端到端的號誌優化增益。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表 5.6　預測器消融：GRU vs persistence（n = 60，指標：最佳策略行程延誤）</w:t>
      </w: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驅動預測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平均 (s)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中位數 (s)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較佳次數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140.9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64.3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18/60（30%）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persistence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136.6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55.9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righ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30/60（50%）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註：平手 12 次；配對 Wilcoxon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0.076（趨勢偏向 persistence）。實驗可由 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python tools/da1_ablation.py --sample 60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重現。</w:t>
      </w:r>
    </w:p>
    <w:p w:rsidR="00000000" w:rsidDel="00000000" w:rsidP="00000000" w:rsidRDefault="00000000" w:rsidRPr="00000000" w14:paraId="00000130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5.11 結果討論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實驗結果支持本研究優化流程的可行性：預測驅動的可驗證選擇相較無控制基準改善 8.6%（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 .001），於高壅塞情境達 10.4–12.5%，並優於任何單一固定策略。惟預測器消融（5.10）顯示，此端到端效益對預測器選擇穩健——GRU 相較 persistence 並未具顯著優勢。因此本研究的核心貢獻應理解為「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預測驅動的可驗證選擇框架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」本身；而 GRU 的具體價值在於預測保真度（4.6）與儀表板的預測呈現，其在端到端優化的邊際貢獻，於目前五分鐘、五策略的設定下有限。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號誌優化仍需考量整體路網平衡。延長某方向綠燈可能增加其他方向的等待，本研究目前以全路網平均指標衡量，尚未納入交叉路口公平性、用路人等待代價之分配等。未來可引入更多路網層級指標，以提升策略決策的完整性。</w:t>
      </w:r>
    </w:p>
    <w:p w:rsidR="00000000" w:rsidDel="00000000" w:rsidP="00000000" w:rsidRDefault="00000000" w:rsidRPr="00000000" w14:paraId="00000133">
      <w:pPr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line="360" w:lineRule="auto"/>
        <w:jc w:val="center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0"/>
          <w:szCs w:val="40"/>
          <w:rtl w:val="0"/>
        </w:rPr>
        <w:t xml:space="preserve">第六章 結論與未來展望</w:t>
      </w:r>
    </w:p>
    <w:p w:rsidR="00000000" w:rsidDel="00000000" w:rsidP="00000000" w:rsidRDefault="00000000" w:rsidRPr="00000000" w14:paraId="00000136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6.1 研究結論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本研究完成並驗證一套整合即時開放資料、SUMO 微觀模擬、GRU 車流預測、多策略號誌評估、前端儀表板與大型語言模型解釋介面的智慧號誌決策支援系統 TrafficVision。其核心為一條「預測驅動」的可驗證流程：以雙通道 GRU 達成高精度短時預測（模擬 holdout 車速 MAE 改善 87.7%），並以此驅動多策略並行評估與加權選優。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在 405 次有效自動排程模擬中，系統最佳策略相較無控制基準平均降低等待時間 8.6%、行程延誤 7.3%（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 .001），且改善隨壅塞加劇而上升（高壅塞情境達 10.4–12.5%）。動態選擇於 74.8% 的情境中優於最佳固定策略，敏感度分析亦證實選擇對權重穩健。前端儀表板與 AI 解釋介面進一步提升結果的可視性與可理解性，使管理者更易掌握當前路況、預測趨勢與優化建議。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須誠實指出，預測器消融顯示此端到端優化於五分鐘水平下對預測器選擇穩健，GRU 相較 persistence 未具顯著優勢（見 5.10）。因此本研究的核心成果應理解為「預測驅動的可驗證選擇框架」之可行性驗證；GRU 的價值主要在預測保真度與儀表板的預測呈現，而非端到端的優化增益。</w:t>
      </w:r>
    </w:p>
    <w:p w:rsidR="00000000" w:rsidDel="00000000" w:rsidP="00000000" w:rsidRDefault="00000000" w:rsidRPr="00000000" w14:paraId="0000013A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6.2 系統效益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72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本系統具三項主要效益。其一，透過即時開放資料與自動化排程，系統能快速反映交通狀態變化。其二，透過 SUMO 模擬，系統可在不影響真實道路運作的情況下測試號誌策略，降低實務導入風險。其三，透過 AI 助理與視覺化儀表板，系統能將複雜的模擬與模型結果轉化為使用者可理解的資訊。</w:t>
      </w:r>
    </w:p>
    <w:p w:rsidR="00000000" w:rsidDel="00000000" w:rsidP="00000000" w:rsidRDefault="00000000" w:rsidRPr="00000000" w14:paraId="0000013C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6.3 研究限制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本研究有下列限制，應誠實面對：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模擬域驗證（sim-to-real 落差）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：GRU 的訓練與 holdout、以及號誌優化的評估，皆在 SUMO 內進行。所報告的預測準確度與優化效益是在模擬域內證明，真實道路的效益尚未驗證。本研究因此定位為部署前的模擬驗證平台。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合成 OD 之需求保真度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：VD 不含 OD，模擬需求係由可得資料重建，與真實 OD 存在落差。惟車速層級的保真度檢核顯示模擬與真實 VD 速度高度相關（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0.895，平均絕對差 2.3 km/h，見 5.5），提供一定程度的信心；流量層級的驗證因 VD 與 SUMO 單位族不同，仍待後續以更精細的偵測器對應處理。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GRU 端到端增益有限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：本研究已直接比較「以 GRU 預測選策略」與「以當前觀測（persistence）選策略」的端到端結果（見 5.10）。n = 60 之消融顯示，於五分鐘、五策略的設定下，GRU 相較 persistence 並未具顯著的端到端優化優勢（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0.076，趨勢略偏 persistence）。GRU 的價值因此主要在預測保真度與儀表板呈現；其端到端增益的條件（更細的策略空間、更長的預測水平）有待後續探究。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空間依賴未建模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：GRU 僅捕捉時間維度，未建模路段間的空間關聯。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可重現性細節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：路徑生成的隨機化未固定亂數種子，單次模擬之路徑無法逐筆重現；此外，固定基準為系統內建策略，非交通局之實際號誌時制。</w:t>
      </w:r>
    </w:p>
    <w:p w:rsidR="00000000" w:rsidDel="00000000" w:rsidP="00000000" w:rsidRDefault="00000000" w:rsidRPr="00000000" w14:paraId="00000143">
      <w:pPr>
        <w:pStyle w:val="Heading3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6.4 未來展望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未來研究可朝下列方向延伸：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放大 GRU 端到端價值的條件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：消融已顯示 GRU 於目前設定的端到端增益有限（見 5.10）。未來可改用更細緻或連續的策略參數空間，或延長預測水平（如 15–30 分鐘，此時 persistence 會明顯退化），使 GRU 的預測精度能轉化為端到端的優化優勢（對應限制 3）。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導入圖神經網路（GNN）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：學習路段與路口間的空間依賴 [15]，提升預測與選優效果（對應限制 4）。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真實控制器串接與部署評估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：評估與交通局實際號誌控制器串接的可能，並探討法規、安全與 failsafe 等實務門檻，使系統由模擬建議邁向實際控制輔助。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擴大時段與路網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：以更大規模、多時段資料重訓模型，並將監測範圍擴及中正區與大同區，提升都市路網層級的應用性。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歷史趨勢分析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：增加週、月尺度的長期交通趨勢儀表板，協助政策規劃。</w:t>
      </w:r>
    </w:p>
    <w:p w:rsidR="00000000" w:rsidDel="00000000" w:rsidP="00000000" w:rsidRDefault="00000000" w:rsidRPr="00000000" w14:paraId="0000014A">
      <w:pPr>
        <w:spacing w:line="360" w:lineRule="auto"/>
        <w:rPr>
          <w:rFonts w:ascii="DFKai-SB" w:cs="DFKai-SB" w:eastAsia="DFKai-SB" w:hAnsi="DFKai-S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line="360" w:lineRule="auto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0"/>
          <w:szCs w:val="40"/>
          <w:rtl w:val="0"/>
        </w:rPr>
        <w:t xml:space="preserve">參考文獻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[1] K. Cho et al., “Learning Phrase Representations using RNN Encoder–Decoder for Statistical Machine Translation,” in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Proc. EMNLP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2014.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[2] P. A. Lopez et al., “Microscopic Traffic Simulation using SUMO,” in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Proc. IEEE ITSC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2018.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[3] 台北市政府交通局，「即時交通車流量偵測資料 (VD)」，台北市資料大平台，https://data.gov.tw/dataset/25761 ，存取日期：2026 年 4 月。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[4] Gemma Team, “Gemma 2: Improving Open Language Models at a Practical Size,” Google DeepMind Technical Report, 2024.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[5] PyTorch 2.6 Documentation, https://pytorch.org/docs/2.6/ ，存取日期：2026 年 5 月。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[6] Leaflet 1.9 Documentation, https://leafletjs.com/reference.html ，存取日期：2026 年 5 月。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[7] Ollama Documentation, https://github.com/ollama/ollama/blob/main/docs/api.md ，存取日期：2026 年 5 月。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[8] M. Papageorgiou, C. Diakaki, V. Dinopoulou, A. Kotsialos, and Y. Wang, “Review of road traffic control strategies,”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Proceedings of the IEEE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vol. 91, no. 12, pp. 2043–2067, 2003.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[9] H. Wei, G. Zheng, H. Yao, and Z. Li, “CoLight: Learning network-level cooperation for traffic signal control,” in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Proc. ACM CIKM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2019.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[10] E. Van der Pol and F. Oliehoek, “Coordinated learning of traffic lights,” in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NIPS Workshop on Learning, Inference and Control of Multi-Agent Systems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2016.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[11] SUMO Documentation, OSMWebWizard Tutorial.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[12] SUMO Documentation, duarouter and Routing Modules.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[13] R. Fu, Z. Zhang, and L. Li, “Using LSTM and GRU neural network methods for traffic flow prediction,” in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Proc. 2016 31st Youth Academic Annual Conf. of Chinese Association of Automation (YAC)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Wuhan, China, 2016, pp. 324–328, doi: 10.1109/YAC.2016.7804912.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[14] S. Elmi and K.-L. Tan, “Speed prediction on real-life traffic data: Deep stacked residual neural network and bidirectional LSTM,” in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Proc. 17th EAI Int. Conf. Mobile and Ubiquitous Systems (MobiQuitous)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Darmstadt, Germany, 2020, pp. 435–443, doi: 10.1145/3448891.3448892.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[15] K.-H. N. Bui, J. Cho, and H. Yi, “Spatial-temporal graph neural network for traffic forecasting: An overview and open research issues,”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Applied Intelligence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vol. 52, no. 3, pp. 2763–2774, 2022, doi: 10.1007/s10489-021-02587-w.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[16] H. Wei, G. Zheng, V. Gayah, and Z. Li, “Recent advances in reinforcement learning for traffic signal control: A survey of models and evaluation,”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ACM SIGKDD Explorations Newsletter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vol. 22, no. 2, pp. 12–18, 2021, doi: 10.1145/3447556.3447565.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[17] J. Ault, J. P. Hanna, and G. Sharon, “Learning an interpretable traffic signal control policy,” in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Proc. 19th Int. Conf. Autonomous Agents and MultiAgent Systems (AAMAS)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Auckland, New Zealand, 2020, pp. 88–96.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[18] Y. Hu, L. Du, and S. M. Easa, “Explainable reinforcement learning for improved traffic signal control,” </w:t>
      </w:r>
      <w:r w:rsidDel="00000000" w:rsidR="00000000" w:rsidRPr="00000000">
        <w:rPr>
          <w:rFonts w:ascii="DFKai-SB" w:cs="DFKai-SB" w:eastAsia="DFKai-SB" w:hAnsi="DFKai-SB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Computer-Aided Civil and Infrastructure Engineering</w:t>
      </w:r>
      <w:r w:rsidDel="00000000" w:rsidR="00000000" w:rsidRPr="00000000">
        <w:rPr>
          <w:rFonts w:ascii="DFKai-SB" w:cs="DFKai-SB" w:eastAsia="DFKai-SB" w:hAnsi="DFKai-SB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vol. 40, pp. 3911–3933, 2025, doi: 10.1111/mice.70037.</w:t>
      </w:r>
    </w:p>
    <w:sectPr>
      <w:pgSz w:h="15840" w:w="12240" w:orient="portrait"/>
      <w:pgMar w:bottom="1440" w:top="1440" w:left="1133.8582677165355" w:right="1180.2755905511822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zh_TW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