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46C56" w14:textId="77777777" w:rsidR="002A49BE" w:rsidRDefault="0007182B" w:rsidP="0007182B">
      <w:pPr>
        <w:pStyle w:val="Heading1"/>
      </w:pPr>
      <w:r>
        <w:t>Question 1</w:t>
      </w:r>
    </w:p>
    <w:p w14:paraId="0DF885B1" w14:textId="77777777" w:rsidR="00D56896" w:rsidRDefault="00BA3D95" w:rsidP="0007182B">
      <w:r>
        <w:t xml:space="preserve">As there is only one letter this come to check if we can make two string of the same size. So we have multiple case. First case for all domino the size of the top is larger than the size </w:t>
      </w:r>
      <w:r w:rsidR="0078554E">
        <w:t>of the bottom so there is no solution, similarly if all the bottoms are larger than the tops there is no solution.  Last case f</w:t>
      </w:r>
      <w:r>
        <w:t xml:space="preserve">or each domino we can assign a number to it which is the size of top minus the size of </w:t>
      </w:r>
      <w:r w:rsidR="0078554E">
        <w:t xml:space="preserve">bottom. Now </w:t>
      </w:r>
      <w:r w:rsidR="00E75036">
        <w:t xml:space="preserve">we for each subset </w:t>
      </w:r>
    </w:p>
    <w:p w14:paraId="78AD090A" w14:textId="7AC3DAC2" w:rsidR="0007182B" w:rsidRDefault="0078554E" w:rsidP="00D56896">
      <w:pPr>
        <w:tabs>
          <w:tab w:val="left" w:pos="8490"/>
        </w:tabs>
      </w:pPr>
      <w:r>
        <w:t>we just have to sums up those values and if the result is 0 then it’s a solution.</w:t>
      </w:r>
      <w:r w:rsidR="00D56896">
        <w:tab/>
      </w:r>
    </w:p>
    <w:p w14:paraId="59F77F2C" w14:textId="68F83441" w:rsidR="00DD2BB4" w:rsidRDefault="00D56896" w:rsidP="00D56896">
      <w:pPr>
        <w:pStyle w:val="Heading1"/>
      </w:pPr>
      <w:r>
        <w:t>Question 2</w:t>
      </w:r>
    </w:p>
    <w:p w14:paraId="1F64615F" w14:textId="61A99BDA" w:rsidR="00DD2BB4" w:rsidRPr="007C3FEB" w:rsidRDefault="00DD2BB4" w:rsidP="00DD2BB4">
      <w:pPr>
        <w:rPr>
          <w:rFonts w:eastAsiaTheme="minorEastAsia"/>
        </w:rPr>
      </w:pPr>
      <w:r>
        <w:t xml:space="preserve">We can reduce the post correspondence problem to this one. Let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n</m:t>
            </m:r>
          </m:sub>
        </m:sSub>
      </m:oMath>
      <w:r>
        <w:rPr>
          <w:rFonts w:eastAsiaTheme="minorEastAsia"/>
        </w:rPr>
        <w:t xml:space="preserve"> be a set of dom</w:t>
      </w:r>
      <w:r w:rsidRPr="007C3FEB">
        <w:rPr>
          <w:rFonts w:eastAsiaTheme="minorEastAsia"/>
        </w:rPr>
        <w:t xml:space="preserve">inos. Now for </w:t>
      </w:r>
      <m:oMath>
        <m:r>
          <w:rPr>
            <w:rFonts w:ascii="Cambria Math" w:eastAsiaTheme="minorEastAsia" w:hAnsi="Cambria Math"/>
          </w:rPr>
          <m:t>i=1,…,n</m:t>
        </m:r>
      </m:oMath>
      <w:r w:rsidRPr="007C3FEB">
        <w:rPr>
          <w:rFonts w:eastAsiaTheme="minorEastAsia"/>
        </w:rPr>
        <w:t xml:space="preserve"> we have the top to be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sidR="007C3FEB" w:rsidRPr="007C3FEB">
        <w:rPr>
          <w:rFonts w:eastAsiaTheme="minorEastAsia"/>
        </w:rPr>
        <w:t xml:space="preserve"> and the bottom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p>
    <w:p w14:paraId="132731AE" w14:textId="5D15B7D6" w:rsidR="007C3FEB" w:rsidRPr="007C3FEB" w:rsidRDefault="007C3FEB" w:rsidP="00DD2BB4">
      <w:pPr>
        <w:rPr>
          <w:rFonts w:eastAsiaTheme="minorEastAsia"/>
        </w:rPr>
      </w:pPr>
      <m:oMathPara>
        <m:oMath>
          <m:r>
            <w:rPr>
              <w:rFonts w:ascii="Cambria Math" w:hAnsi="Cambria Math"/>
              <w:color w:val="000000"/>
            </w:rPr>
            <m:t xml:space="preserve">W→ </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vertAlign w:val="subscript"/>
                </w:rPr>
                <m:t>1</m:t>
              </m:r>
            </m:sub>
          </m:sSub>
          <m:r>
            <w:rPr>
              <w:rFonts w:ascii="Cambria Math" w:hAnsi="Cambria Math"/>
              <w:color w:val="000000"/>
            </w:rPr>
            <m:t xml:space="preserve">W </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vertAlign w:val="subscript"/>
                </w:rPr>
                <m:t>1</m:t>
              </m:r>
            </m:sub>
          </m:sSub>
          <m:r>
            <w:rPr>
              <w:rStyle w:val="apple-converted-space"/>
              <w:rFonts w:ascii="Cambria Math" w:hAnsi="Cambria Math"/>
              <w:color w:val="000000"/>
            </w:rPr>
            <m:t> </m:t>
          </m:r>
          <m:d>
            <m:dPr>
              <m:begChr m:val="|"/>
              <m:endChr m:val="|"/>
              <m:ctrlPr>
                <w:rPr>
                  <w:rFonts w:ascii="Cambria Math" w:hAnsi="Cambria Math"/>
                  <w:i/>
                  <w:color w:val="000000"/>
                </w:rPr>
              </m:ctrlPr>
            </m:dPr>
            <m:e>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vertAlign w:val="subscript"/>
                    </w:rPr>
                    <m:t>2</m:t>
                  </m:r>
                </m:sub>
              </m:sSub>
              <m:r>
                <w:rPr>
                  <w:rFonts w:ascii="Cambria Math" w:hAnsi="Cambria Math"/>
                  <w:color w:val="000000"/>
                </w:rPr>
                <m:t xml:space="preserve">W </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2</m:t>
                  </m:r>
                </m:sub>
              </m:sSub>
              <m:r>
                <w:rPr>
                  <w:rStyle w:val="apple-converted-space"/>
                  <w:rFonts w:ascii="Cambria Math" w:hAnsi="Cambria Math"/>
                  <w:color w:val="000000"/>
                </w:rPr>
                <m:t> </m:t>
              </m:r>
            </m:e>
          </m:d>
          <m:r>
            <w:rPr>
              <w:rFonts w:ascii="Cambria Math" w:hAnsi="Cambria Math"/>
              <w:color w:val="000000"/>
            </w:rPr>
            <m:t xml:space="preserve">… </m:t>
          </m:r>
          <m:d>
            <m:dPr>
              <m:begChr m:val="|"/>
              <m:endChr m:val="|"/>
              <m:ctrlPr>
                <w:rPr>
                  <w:rFonts w:ascii="Cambria Math" w:hAnsi="Cambria Math"/>
                  <w:i/>
                  <w:color w:val="000000"/>
                </w:rPr>
              </m:ctrlPr>
            </m:dPr>
            <m:e>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vertAlign w:val="subscript"/>
                    </w:rPr>
                    <m:t>n</m:t>
                  </m:r>
                </m:sub>
              </m:sSub>
              <m:r>
                <w:rPr>
                  <w:rFonts w:ascii="Cambria Math" w:hAnsi="Cambria Math"/>
                  <w:color w:val="000000"/>
                </w:rPr>
                <m:t xml:space="preserve">W </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vertAlign w:val="subscript"/>
                    </w:rPr>
                    <m:t>n</m:t>
                  </m:r>
                </m:sub>
              </m:sSub>
              <m:r>
                <w:rPr>
                  <w:rStyle w:val="apple-converted-space"/>
                  <w:rFonts w:ascii="Cambria Math" w:hAnsi="Cambria Math"/>
                  <w:color w:val="000000"/>
                </w:rPr>
                <m:t> </m:t>
              </m:r>
            </m:e>
          </m:d>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vertAlign w:val="subscript"/>
                </w:rPr>
                <m:t>1</m:t>
              </m:r>
            </m:sub>
          </m:sSub>
          <m:r>
            <w:rPr>
              <w:rStyle w:val="apple-converted-space"/>
              <w:rFonts w:ascii="Cambria Math" w:hAnsi="Cambria Math"/>
              <w:color w:val="000000"/>
            </w:rPr>
            <m:t> </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vertAlign w:val="subscript"/>
                </w:rPr>
                <m:t>1</m:t>
              </m:r>
            </m:sub>
          </m:sSub>
          <m:r>
            <w:rPr>
              <w:rStyle w:val="apple-converted-space"/>
              <w:rFonts w:ascii="Cambria Math" w:hAnsi="Cambria Math"/>
              <w:color w:val="000000"/>
            </w:rPr>
            <m:t> </m:t>
          </m:r>
          <m:d>
            <m:dPr>
              <m:begChr m:val="|"/>
              <m:endChr m:val="|"/>
              <m:ctrlPr>
                <w:rPr>
                  <w:rFonts w:ascii="Cambria Math" w:hAnsi="Cambria Math"/>
                  <w:i/>
                  <w:color w:val="000000"/>
                </w:rPr>
              </m:ctrlPr>
            </m:dPr>
            <m:e>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vertAlign w:val="subscript"/>
                    </w:rPr>
                    <m:t>2</m:t>
                  </m:r>
                </m:sub>
              </m:sSub>
              <m:r>
                <w:rPr>
                  <w:rStyle w:val="apple-converted-space"/>
                  <w:rFonts w:ascii="Cambria Math" w:hAnsi="Cambria Math"/>
                  <w:color w:val="000000"/>
                </w:rPr>
                <m:t> </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vertAlign w:val="subscript"/>
                    </w:rPr>
                    <m:t>2</m:t>
                  </m:r>
                </m:sub>
              </m:sSub>
              <m:r>
                <w:rPr>
                  <w:rStyle w:val="apple-converted-space"/>
                  <w:rFonts w:ascii="Cambria Math" w:hAnsi="Cambria Math"/>
                  <w:color w:val="000000"/>
                </w:rPr>
                <m:t> </m:t>
              </m:r>
            </m:e>
          </m:d>
          <m:r>
            <w:rPr>
              <w:rFonts w:ascii="Cambria Math" w:hAnsi="Cambria Math"/>
              <w:color w:val="000000"/>
            </w:rPr>
            <m:t xml:space="preserve">… </m:t>
          </m:r>
          <m:d>
            <m:dPr>
              <m:begChr m:val="|"/>
              <m:endChr m:val="|"/>
              <m:ctrlPr>
                <w:rPr>
                  <w:rFonts w:ascii="Cambria Math" w:hAnsi="Cambria Math"/>
                  <w:i/>
                  <w:color w:val="000000"/>
                </w:rPr>
              </m:ctrlPr>
            </m:dPr>
            <m:e>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vertAlign w:val="subscript"/>
                    </w:rPr>
                    <m:t>n</m:t>
                  </m:r>
                </m:sub>
              </m:sSub>
              <m:r>
                <w:rPr>
                  <w:rStyle w:val="apple-converted-space"/>
                  <w:rFonts w:ascii="Cambria Math" w:hAnsi="Cambria Math"/>
                  <w:color w:val="000000"/>
                </w:rPr>
                <m:t> </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vertAlign w:val="subscript"/>
                    </w:rPr>
                    <m:t>n</m:t>
                  </m:r>
                </m:sub>
              </m:sSub>
              <m:r>
                <w:rPr>
                  <w:rStyle w:val="apple-converted-space"/>
                  <w:rFonts w:ascii="Cambria Math" w:hAnsi="Cambria Math"/>
                  <w:color w:val="000000"/>
                </w:rPr>
                <m:t> </m:t>
              </m:r>
            </m:e>
          </m:d>
          <m:r>
            <w:rPr>
              <w:rStyle w:val="apple-converted-space"/>
              <w:rFonts w:ascii="Cambria Math" w:hAnsi="Cambria Math"/>
              <w:color w:val="000000"/>
            </w:rPr>
            <m:t> </m:t>
          </m:r>
          <m:r>
            <w:rPr>
              <w:rFonts w:ascii="Cambria Math" w:hAnsi="Cambria Math"/>
              <w:color w:val="000000"/>
            </w:rPr>
            <w:br/>
          </m:r>
        </m:oMath>
      </m:oMathPara>
      <w:r w:rsidRPr="007C3FEB">
        <w:rPr>
          <w:color w:val="000000"/>
        </w:rPr>
        <w:t>and</w:t>
      </w:r>
      <w:r w:rsidRPr="007C3FEB">
        <w:rPr>
          <w:rStyle w:val="apple-converted-space"/>
          <w:color w:val="000000"/>
        </w:rPr>
        <w:t> </w:t>
      </w:r>
      <m:oMath>
        <m:r>
          <w:rPr>
            <w:rFonts w:ascii="Cambria Math" w:hAnsi="Cambria Math"/>
            <w:color w:val="000000"/>
          </w:rPr>
          <w:br/>
        </m:r>
      </m:oMath>
      <m:oMathPara>
        <m:oMath>
          <m:r>
            <w:rPr>
              <w:rFonts w:ascii="Cambria Math" w:hAnsi="Cambria Math"/>
              <w:color w:val="000000"/>
            </w:rPr>
            <m:t xml:space="preserve">V→ </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vertAlign w:val="subscript"/>
                </w:rPr>
                <m:t>1</m:t>
              </m:r>
            </m:sub>
          </m:sSub>
          <m:r>
            <w:rPr>
              <w:rFonts w:ascii="Cambria Math" w:hAnsi="Cambria Math"/>
              <w:color w:val="000000"/>
            </w:rPr>
            <m:t>V</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vertAlign w:val="subscript"/>
                </w:rPr>
                <m:t>1</m:t>
              </m:r>
            </m:sub>
          </m:sSub>
          <m:r>
            <w:rPr>
              <w:rStyle w:val="apple-converted-space"/>
              <w:rFonts w:ascii="Cambria Math" w:hAnsi="Cambria Math"/>
              <w:color w:val="000000"/>
            </w:rPr>
            <m:t> </m:t>
          </m:r>
          <m:d>
            <m:dPr>
              <m:begChr m:val="|"/>
              <m:endChr m:val="|"/>
              <m:ctrlPr>
                <w:rPr>
                  <w:rFonts w:ascii="Cambria Math" w:hAnsi="Cambria Math"/>
                  <w:i/>
                  <w:color w:val="000000"/>
                </w:rPr>
              </m:ctrlPr>
            </m:dPr>
            <m:e>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2</m:t>
                  </m:r>
                </m:sub>
              </m:sSub>
              <m:r>
                <w:rPr>
                  <w:rFonts w:ascii="Cambria Math" w:hAnsi="Cambria Math"/>
                  <w:color w:val="000000"/>
                </w:rPr>
                <m:t xml:space="preserve">X </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vertAlign w:val="subscript"/>
                    </w:rPr>
                    <m:t>2</m:t>
                  </m:r>
                </m:sub>
              </m:sSub>
              <m:r>
                <w:rPr>
                  <w:rStyle w:val="apple-converted-space"/>
                  <w:rFonts w:ascii="Cambria Math" w:hAnsi="Cambria Math"/>
                  <w:color w:val="000000"/>
                </w:rPr>
                <m:t> </m:t>
              </m:r>
            </m:e>
          </m:d>
          <m:r>
            <w:rPr>
              <w:rFonts w:ascii="Cambria Math" w:hAnsi="Cambria Math"/>
              <w:color w:val="000000"/>
            </w:rPr>
            <m:t xml:space="preserve">… </m:t>
          </m:r>
          <m:d>
            <m:dPr>
              <m:begChr m:val="|"/>
              <m:endChr m:val="|"/>
              <m:ctrlPr>
                <w:rPr>
                  <w:rFonts w:ascii="Cambria Math" w:hAnsi="Cambria Math"/>
                  <w:i/>
                  <w:color w:val="000000"/>
                </w:rPr>
              </m:ctrlPr>
            </m:dPr>
            <m:e>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vertAlign w:val="subscript"/>
                    </w:rPr>
                    <m:t>n</m:t>
                  </m:r>
                </m:sub>
              </m:sSub>
              <m:r>
                <w:rPr>
                  <w:rFonts w:ascii="Cambria Math" w:hAnsi="Cambria Math"/>
                  <w:color w:val="000000"/>
                </w:rPr>
                <m:t xml:space="preserve">X </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vertAlign w:val="subscript"/>
                    </w:rPr>
                    <m:t>n</m:t>
                  </m:r>
                </m:sub>
              </m:sSub>
              <m:r>
                <w:rPr>
                  <w:rStyle w:val="apple-converted-space"/>
                  <w:rFonts w:ascii="Cambria Math" w:hAnsi="Cambria Math"/>
                  <w:color w:val="000000"/>
                </w:rPr>
                <m:t> </m:t>
              </m:r>
            </m:e>
          </m:d>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Style w:val="apple-converted-space"/>
              <w:rFonts w:ascii="Cambria Math" w:hAnsi="Cambria Math"/>
              <w:color w:val="000000"/>
            </w:rPr>
            <m:t> </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vertAlign w:val="subscript"/>
                </w:rPr>
                <m:t>1</m:t>
              </m:r>
            </m:sub>
          </m:sSub>
          <m:r>
            <w:rPr>
              <w:rStyle w:val="apple-converted-space"/>
              <w:rFonts w:ascii="Cambria Math" w:hAnsi="Cambria Math"/>
              <w:color w:val="000000"/>
            </w:rPr>
            <m:t> </m:t>
          </m:r>
          <m:d>
            <m:dPr>
              <m:begChr m:val="|"/>
              <m:endChr m:val="|"/>
              <m:ctrlPr>
                <w:rPr>
                  <w:rFonts w:ascii="Cambria Math" w:hAnsi="Cambria Math"/>
                  <w:i/>
                  <w:color w:val="000000"/>
                </w:rPr>
              </m:ctrlPr>
            </m:dPr>
            <m:e>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vertAlign w:val="subscript"/>
                    </w:rPr>
                    <m:t>2</m:t>
                  </m:r>
                </m:sub>
              </m:sSub>
              <m:r>
                <w:rPr>
                  <w:rStyle w:val="apple-converted-space"/>
                  <w:rFonts w:ascii="Cambria Math" w:hAnsi="Cambria Math"/>
                  <w:color w:val="000000"/>
                </w:rPr>
                <m:t> </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vertAlign w:val="subscript"/>
                    </w:rPr>
                    <m:t>2</m:t>
                  </m:r>
                </m:sub>
              </m:sSub>
              <m:r>
                <w:rPr>
                  <w:rStyle w:val="apple-converted-space"/>
                  <w:rFonts w:ascii="Cambria Math" w:hAnsi="Cambria Math"/>
                  <w:color w:val="000000"/>
                </w:rPr>
                <m:t> </m:t>
              </m:r>
            </m:e>
          </m:d>
          <m:r>
            <w:rPr>
              <w:rFonts w:ascii="Cambria Math" w:hAnsi="Cambria Math"/>
              <w:color w:val="000000"/>
            </w:rPr>
            <m:t xml:space="preserve">… </m:t>
          </m:r>
          <m:d>
            <m:dPr>
              <m:begChr m:val="|"/>
              <m:endChr m:val="|"/>
              <m:ctrlPr>
                <w:rPr>
                  <w:rFonts w:ascii="Cambria Math" w:hAnsi="Cambria Math"/>
                  <w:i/>
                  <w:color w:val="000000"/>
                </w:rPr>
              </m:ctrlPr>
            </m:dPr>
            <m:e>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n</m:t>
                  </m:r>
                </m:sub>
              </m:sSub>
              <m:r>
                <w:rPr>
                  <w:rStyle w:val="apple-converted-space"/>
                  <w:rFonts w:ascii="Cambria Math" w:hAnsi="Cambria Math"/>
                  <w:color w:val="000000"/>
                </w:rPr>
                <m:t> </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vertAlign w:val="subscript"/>
                    </w:rPr>
                    <m:t>n</m:t>
                  </m:r>
                </m:sub>
              </m:sSub>
              <m:r>
                <w:rPr>
                  <w:rStyle w:val="apple-converted-space"/>
                  <w:rFonts w:ascii="Cambria Math" w:hAnsi="Cambria Math"/>
                  <w:color w:val="000000"/>
                </w:rPr>
                <m:t> </m:t>
              </m:r>
            </m:e>
          </m:d>
        </m:oMath>
      </m:oMathPara>
    </w:p>
    <w:p w14:paraId="5AACA9B3" w14:textId="1871502C" w:rsidR="007C3FEB" w:rsidRPr="007C3FEB" w:rsidRDefault="007C3FEB" w:rsidP="00DD2BB4">
      <w:pPr>
        <w:rPr>
          <w:rFonts w:eastAsiaTheme="minorEastAsia"/>
        </w:rPr>
      </w:pPr>
      <w:r>
        <w:rPr>
          <w:color w:val="000000"/>
        </w:rPr>
        <w:t>We see that the</w:t>
      </w:r>
      <w:r w:rsidRPr="007C3FEB">
        <w:rPr>
          <w:color w:val="000000"/>
        </w:rPr>
        <w:t xml:space="preserve"> PCS has a match exactly when the intersection of the languages generated by the resulting grammars above is nonempty.</w:t>
      </w:r>
      <w:r>
        <w:rPr>
          <w:color w:val="000000"/>
        </w:rPr>
        <w:t xml:space="preserve"> But we know that PCS is undecidable when the matching set  is empty so this is undecidable too.</w:t>
      </w:r>
    </w:p>
    <w:p w14:paraId="17520F2B" w14:textId="20464551" w:rsidR="00D56896" w:rsidRDefault="00D56896" w:rsidP="00D56896">
      <w:pPr>
        <w:pStyle w:val="Heading1"/>
      </w:pPr>
      <w:r>
        <w:t>Question 3</w:t>
      </w:r>
    </w:p>
    <w:p w14:paraId="6D318849" w14:textId="7673D253" w:rsidR="00D56896" w:rsidRDefault="00D56896" w:rsidP="00D56896">
      <w:r>
        <w:t>We are going to check radius by radius. So the square of 2by2 is radius 0. So we start at radius 0(Position doesn’t matter) but to check this radius we need 4 step so the submarine would have moved 4 times. So we are going to increase the radius by 0,1,2,1,2,3,1,2,3,4,… and as the submarine have a finite speed we will catch him sooner or later. Now as it took us n step to check a radius(4 in the first one) we need to multiply the increase by this n.</w:t>
      </w:r>
    </w:p>
    <w:p w14:paraId="7D8BC790" w14:textId="029AB152" w:rsidR="00D56896" w:rsidRDefault="00D56896" w:rsidP="00D56896">
      <w:pPr>
        <w:pStyle w:val="Heading1"/>
      </w:pPr>
      <w:r>
        <w:t>Question 4</w:t>
      </w:r>
    </w:p>
    <w:p w14:paraId="17646C48" w14:textId="3BFA33D5" w:rsidR="00D56896" w:rsidRDefault="005E263D" w:rsidP="005E263D">
      <w:pPr>
        <w:pStyle w:val="ListParagraph"/>
        <w:numPr>
          <w:ilvl w:val="0"/>
          <w:numId w:val="1"/>
        </w:numPr>
      </w:pPr>
      <w:r>
        <w:t>We can make a NFA that either move stay at the same state or go to the DFA for the language L. So the only words that work are the words that finish with a word in L.</w:t>
      </w:r>
    </w:p>
    <w:p w14:paraId="082FDA10" w14:textId="03F8B74E" w:rsidR="009864E0" w:rsidRPr="009A5461" w:rsidRDefault="004D5BCC" w:rsidP="009864E0">
      <w:pPr>
        <w:pStyle w:val="ListParagraph"/>
        <w:numPr>
          <w:ilvl w:val="0"/>
          <w:numId w:val="1"/>
        </w:numPr>
      </w:pPr>
      <w:r>
        <w:t xml:space="preserve">Let </w:t>
      </w:r>
      <m:oMath>
        <m:r>
          <w:rPr>
            <w:rFonts w:ascii="Cambria Math" w:hAnsi="Cambria Math"/>
          </w:rPr>
          <m:t>N={</m:t>
        </m:r>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|n≥0}</m:t>
        </m:r>
      </m:oMath>
      <w:r>
        <w:rPr>
          <w:rFonts w:eastAsiaTheme="minorEastAsia"/>
        </w:rPr>
        <w:t xml:space="preserve">, and </w:t>
      </w:r>
      <m:oMath>
        <m:r>
          <w:rPr>
            <w:rFonts w:ascii="Cambria Math" w:eastAsiaTheme="minorEastAsia" w:hAnsi="Cambria Math"/>
          </w:rPr>
          <m:t>L=N#</m:t>
        </m:r>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r>
          <w:rPr>
            <w:rFonts w:ascii="Cambria Math" w:eastAsiaTheme="minorEastAsia" w:hAnsi="Cambria Math"/>
          </w:rPr>
          <m:t>#L(G)</m:t>
        </m:r>
      </m:oMath>
      <w:r w:rsidR="009864E0">
        <w:rPr>
          <w:rFonts w:eastAsiaTheme="minorEastAsia"/>
        </w:rPr>
        <w:t xml:space="preserve">. Let suppose </w:t>
      </w:r>
      <m:oMath>
        <m:r>
          <w:rPr>
            <w:rFonts w:ascii="Cambria Math" w:eastAsiaTheme="minorEastAsia" w:hAnsi="Cambria Math"/>
          </w:rPr>
          <m:t>L(G)=</m:t>
        </m:r>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oMath>
      <w:r w:rsidR="009864E0">
        <w:rPr>
          <w:rFonts w:eastAsiaTheme="minorEastAsia"/>
        </w:rPr>
        <w:t xml:space="preserve"> then we can rewrite </w:t>
      </w:r>
      <m:oMath>
        <m:r>
          <w:rPr>
            <w:rFonts w:ascii="Cambria Math" w:eastAsiaTheme="minorEastAsia" w:hAnsi="Cambria Math"/>
          </w:rPr>
          <m:t>L</m:t>
        </m:r>
      </m:oMath>
      <w:r w:rsidR="009864E0">
        <w:rPr>
          <w:rFonts w:eastAsiaTheme="minorEastAsia"/>
        </w:rPr>
        <w:t xml:space="preserve"> to be </w:t>
      </w:r>
      <m:oMath>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oMath>
      <w:r w:rsidR="009864E0">
        <w:rPr>
          <w:rFonts w:eastAsiaTheme="minorEastAsia"/>
        </w:rPr>
        <w:t xml:space="preserve"> which is regular by part 1 as </w:t>
      </w:r>
      <m:oMath>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oMath>
      <w:r w:rsidR="009864E0">
        <w:rPr>
          <w:rFonts w:eastAsiaTheme="minorEastAsia"/>
        </w:rPr>
        <w:t xml:space="preserve"> is regular</w:t>
      </w:r>
      <w:r w:rsidR="00626CC7">
        <w:rPr>
          <w:rFonts w:eastAsiaTheme="minorEastAsia"/>
        </w:rPr>
        <w:t xml:space="preserve">. Now let’s suppose </w:t>
      </w:r>
      <m:oMath>
        <m:r>
          <w:rPr>
            <w:rFonts w:ascii="Cambria Math" w:eastAsiaTheme="minorEastAsia" w:hAnsi="Cambria Math"/>
          </w:rPr>
          <m:t>L(G)</m:t>
        </m:r>
      </m:oMath>
      <w:r w:rsidR="00626CC7">
        <w:rPr>
          <w:rFonts w:eastAsiaTheme="minorEastAsia"/>
        </w:rPr>
        <w:t xml:space="preserve"> is not </w:t>
      </w:r>
      <m:oMath>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oMath>
      <w:r w:rsidR="00626CC7">
        <w:rPr>
          <w:rFonts w:eastAsiaTheme="minorEastAsia"/>
        </w:rPr>
        <w:t xml:space="preserve"> , let’s take </w:t>
      </w:r>
      <m:oMath>
        <m:r>
          <w:rPr>
            <w:rFonts w:ascii="Cambria Math" w:eastAsiaTheme="minorEastAsia" w:hAnsi="Cambria Math"/>
          </w:rPr>
          <m:t>w∉L</m:t>
        </m:r>
        <m:d>
          <m:dPr>
            <m:ctrlPr>
              <w:rPr>
                <w:rFonts w:ascii="Cambria Math" w:eastAsiaTheme="minorEastAsia" w:hAnsi="Cambria Math"/>
                <w:i/>
              </w:rPr>
            </m:ctrlPr>
          </m:dPr>
          <m:e>
            <m:r>
              <w:rPr>
                <w:rFonts w:ascii="Cambria Math" w:eastAsiaTheme="minorEastAsia" w:hAnsi="Cambria Math"/>
              </w:rPr>
              <m:t>G</m:t>
            </m:r>
          </m:e>
        </m:d>
      </m:oMath>
      <w:r w:rsidR="00626CC7">
        <w:rPr>
          <w:rFonts w:eastAsiaTheme="minorEastAsia"/>
        </w:rPr>
        <w:t xml:space="preserve"> then </w:t>
      </w:r>
      <m:oMath>
        <m:r>
          <w:rPr>
            <w:rFonts w:ascii="Cambria Math" w:eastAsiaTheme="minorEastAsia" w:hAnsi="Cambria Math"/>
          </w:rPr>
          <m:t>L∩</m:t>
        </m:r>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r>
          <w:rPr>
            <w:rFonts w:ascii="Cambria Math" w:eastAsiaTheme="minorEastAsia" w:hAnsi="Cambria Math"/>
          </w:rPr>
          <m:t>#w=N#w</m:t>
        </m:r>
      </m:oMath>
      <w:r w:rsidR="00626CC7">
        <w:rPr>
          <w:rFonts w:eastAsiaTheme="minorEastAsia"/>
        </w:rPr>
        <w:t xml:space="preserve"> which is not regular then L is not regular. So L is regular if and only if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oMath>
      <w:r w:rsidR="00626CC7">
        <w:rPr>
          <w:rFonts w:eastAsiaTheme="minorEastAsia"/>
        </w:rPr>
        <w:t xml:space="preserve">. Now Let’s take a context free grammar </w:t>
      </w:r>
      <m:oMath>
        <m:r>
          <w:rPr>
            <w:rFonts w:ascii="Cambria Math" w:eastAsiaTheme="minorEastAsia" w:hAnsi="Cambria Math"/>
          </w:rPr>
          <m:t>G'</m:t>
        </m:r>
      </m:oMath>
      <w:r w:rsidR="00626CC7">
        <w:rPr>
          <w:rFonts w:eastAsiaTheme="minorEastAsia"/>
        </w:rPr>
        <w:t xml:space="preserve"> such that </w:t>
      </w:r>
      <m:oMath>
        <m: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d>
        <m:r>
          <w:rPr>
            <w:rFonts w:ascii="Cambria Math" w:eastAsiaTheme="minorEastAsia" w:hAnsi="Cambria Math"/>
          </w:rPr>
          <m:t>=</m:t>
        </m:r>
        <m:r>
          <w:rPr>
            <w:rFonts w:ascii="Cambria Math" w:eastAsiaTheme="minorEastAsia" w:hAnsi="Cambria Math"/>
          </w:rPr>
          <m:t>N#</m:t>
        </m:r>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r>
          <w:rPr>
            <w:rFonts w:ascii="Cambria Math" w:eastAsiaTheme="minorEastAsia" w:hAnsi="Cambria Math"/>
          </w:rPr>
          <m:t>#L(G)</m:t>
        </m:r>
      </m:oMath>
      <w:r w:rsidR="00131CB2">
        <w:rPr>
          <w:rFonts w:eastAsiaTheme="minorEastAsia"/>
        </w:rPr>
        <w:t xml:space="preserve">. But to prove </w:t>
      </w:r>
      <m:oMath>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m:t>
        </m:r>
      </m:oMath>
      <w:r w:rsidR="00131CB2">
        <w:rPr>
          <w:rFonts w:eastAsiaTheme="minorEastAsia"/>
        </w:rPr>
        <w:t xml:space="preserve"> is regular we also have to prove </w:t>
      </w:r>
      <m:oMath>
        <m:r>
          <w:rPr>
            <w:rFonts w:ascii="Cambria Math" w:eastAsiaTheme="minorEastAsia" w:hAnsi="Cambria Math"/>
          </w:rPr>
          <m:t>L(G)</m:t>
        </m:r>
      </m:oMath>
      <w:r w:rsidR="00131CB2">
        <w:rPr>
          <w:rFonts w:eastAsiaTheme="minorEastAsia"/>
        </w:rPr>
        <w:t xml:space="preserve"> is </w:t>
      </w:r>
      <m:oMath>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oMath>
      <w:r w:rsidR="00131CB2">
        <w:rPr>
          <w:rFonts w:eastAsiaTheme="minorEastAsia"/>
        </w:rPr>
        <w:t xml:space="preserve"> but its undecidable so prove </w:t>
      </w:r>
      <m:oMath>
        <m: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d>
      </m:oMath>
      <w:r w:rsidR="00131CB2">
        <w:rPr>
          <w:rFonts w:eastAsiaTheme="minorEastAsia"/>
        </w:rPr>
        <w:t xml:space="preserve"> is regular is undecidable.</w:t>
      </w:r>
    </w:p>
    <w:p w14:paraId="493B6501" w14:textId="677720AF" w:rsidR="009A5461" w:rsidRDefault="009A5461" w:rsidP="009A5461">
      <w:pPr>
        <w:pStyle w:val="Heading1"/>
      </w:pPr>
      <w:r>
        <w:t>Question 5</w:t>
      </w:r>
    </w:p>
    <w:p w14:paraId="44074F39" w14:textId="77777777" w:rsidR="009A5461" w:rsidRPr="009A5461" w:rsidRDefault="009A5461" w:rsidP="009A5461">
      <w:bookmarkStart w:id="0" w:name="_GoBack"/>
      <w:bookmarkEnd w:id="0"/>
    </w:p>
    <w:sectPr w:rsidR="009A5461" w:rsidRPr="009A5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A4A50"/>
    <w:multiLevelType w:val="hybridMultilevel"/>
    <w:tmpl w:val="EC58A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82B"/>
    <w:rsid w:val="0007182B"/>
    <w:rsid w:val="00131CB2"/>
    <w:rsid w:val="002A49BE"/>
    <w:rsid w:val="004D5BCC"/>
    <w:rsid w:val="005E263D"/>
    <w:rsid w:val="00626CC7"/>
    <w:rsid w:val="0078554E"/>
    <w:rsid w:val="007C3FEB"/>
    <w:rsid w:val="009864E0"/>
    <w:rsid w:val="009A5461"/>
    <w:rsid w:val="00B83358"/>
    <w:rsid w:val="00BA3D95"/>
    <w:rsid w:val="00CC0F2B"/>
    <w:rsid w:val="00D56896"/>
    <w:rsid w:val="00DD2BB4"/>
    <w:rsid w:val="00E75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F599"/>
  <w15:chartTrackingRefBased/>
  <w15:docId w15:val="{00287436-B19F-46A3-BA7A-0A7770EE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18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82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56896"/>
    <w:pPr>
      <w:spacing w:after="0" w:line="240" w:lineRule="auto"/>
    </w:pPr>
  </w:style>
  <w:style w:type="paragraph" w:styleId="ListParagraph">
    <w:name w:val="List Paragraph"/>
    <w:basedOn w:val="Normal"/>
    <w:uiPriority w:val="34"/>
    <w:qFormat/>
    <w:rsid w:val="005E263D"/>
    <w:pPr>
      <w:ind w:left="720"/>
      <w:contextualSpacing/>
    </w:pPr>
  </w:style>
  <w:style w:type="character" w:styleId="PlaceholderText">
    <w:name w:val="Placeholder Text"/>
    <w:basedOn w:val="DefaultParagraphFont"/>
    <w:uiPriority w:val="99"/>
    <w:semiHidden/>
    <w:rsid w:val="004D5BCC"/>
    <w:rPr>
      <w:color w:val="808080"/>
    </w:rPr>
  </w:style>
  <w:style w:type="character" w:customStyle="1" w:styleId="apple-converted-space">
    <w:name w:val="apple-converted-space"/>
    <w:basedOn w:val="DefaultParagraphFont"/>
    <w:rsid w:val="007C3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30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 GUERIN</dc:creator>
  <cp:keywords/>
  <dc:description/>
  <cp:lastModifiedBy>Timothee GUERIN</cp:lastModifiedBy>
  <cp:revision>6</cp:revision>
  <dcterms:created xsi:type="dcterms:W3CDTF">2013-11-27T21:46:00Z</dcterms:created>
  <dcterms:modified xsi:type="dcterms:W3CDTF">2013-11-28T02:03:00Z</dcterms:modified>
</cp:coreProperties>
</file>