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word/header3.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footer3.xml" ContentType="application/vnd.openxmlformats-officedocument.wordprocessingml.footer+xml"/>
  <Default Extension="jpeg" ContentType="image/jpeg"/>
  <Override PartName="/word/styles.xml" ContentType="application/vnd.openxmlformats-officedocument.wordprocessingml.styles+xml"/>
  <Default Extension="rels" ContentType="application/vnd.openxmlformats-package.relationship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520BA" w:rsidRDefault="00F60222" w:rsidP="009520BA">
      <w:pPr>
        <w:spacing w:after="0" w:line="360" w:lineRule="auto"/>
        <w:rPr>
          <w:b/>
        </w:rPr>
      </w:pPr>
      <w:r w:rsidRPr="00F60222">
        <w:rPr>
          <w:b/>
        </w:rPr>
        <w:t xml:space="preserve">Lecture </w:t>
      </w:r>
      <w:r w:rsidR="009520BA">
        <w:rPr>
          <w:b/>
        </w:rPr>
        <w:t>21 – Immune and Lymphatic System</w:t>
      </w:r>
    </w:p>
    <w:p w:rsidR="009520BA" w:rsidRDefault="009520BA" w:rsidP="009520BA">
      <w:pPr>
        <w:spacing w:after="0" w:line="360" w:lineRule="auto"/>
      </w:pPr>
      <w:r>
        <w:t>In this lecture, you will learn to distinguish between innate and adaptive immune responses, and specifically how human immunity works.</w:t>
      </w:r>
    </w:p>
    <w:p w:rsidR="009520BA" w:rsidRDefault="009520BA" w:rsidP="009520BA">
      <w:pPr>
        <w:spacing w:after="0" w:line="360" w:lineRule="auto"/>
      </w:pPr>
    </w:p>
    <w:p w:rsidR="00111B12" w:rsidRDefault="009520BA" w:rsidP="009520BA">
      <w:pPr>
        <w:pStyle w:val="ListParagraph"/>
        <w:numPr>
          <w:ilvl w:val="0"/>
          <w:numId w:val="31"/>
        </w:numPr>
        <w:spacing w:after="0" w:line="360" w:lineRule="auto"/>
      </w:pPr>
      <w:r>
        <w:t>Animals face constant danger from pathogens (bacteria, virus, fungus, nematodes, etc.)</w:t>
      </w:r>
    </w:p>
    <w:p w:rsidR="009520BA" w:rsidRDefault="009520BA" w:rsidP="00111B12">
      <w:pPr>
        <w:pStyle w:val="ListParagraph"/>
        <w:spacing w:after="0" w:line="360" w:lineRule="auto"/>
        <w:ind w:left="360"/>
      </w:pPr>
    </w:p>
    <w:p w:rsidR="009520BA" w:rsidRDefault="009520BA" w:rsidP="009520BA">
      <w:pPr>
        <w:pStyle w:val="ListParagraph"/>
        <w:numPr>
          <w:ilvl w:val="0"/>
          <w:numId w:val="31"/>
        </w:numPr>
        <w:spacing w:after="0" w:line="360" w:lineRule="auto"/>
      </w:pPr>
      <w:r w:rsidRPr="009520BA">
        <w:t>Immune system enables an animal to avoid or limit many infections</w:t>
      </w:r>
    </w:p>
    <w:p w:rsidR="00210AD6" w:rsidRDefault="009520BA" w:rsidP="00210AD6">
      <w:pPr>
        <w:pStyle w:val="ListParagraph"/>
        <w:numPr>
          <w:ilvl w:val="0"/>
          <w:numId w:val="32"/>
        </w:numPr>
        <w:spacing w:after="0" w:line="360" w:lineRule="auto"/>
      </w:pPr>
      <w:r w:rsidRPr="00A82DCA">
        <w:rPr>
          <w:b/>
        </w:rPr>
        <w:t>Innate Immunity</w:t>
      </w:r>
      <w:r w:rsidR="00210AD6">
        <w:t xml:space="preserve"> (found in all animals and plants)</w:t>
      </w:r>
    </w:p>
    <w:p w:rsidR="00210AD6" w:rsidRDefault="00210AD6" w:rsidP="00210AD6">
      <w:pPr>
        <w:pStyle w:val="ListParagraph"/>
        <w:numPr>
          <w:ilvl w:val="0"/>
          <w:numId w:val="34"/>
        </w:numPr>
        <w:spacing w:after="0" w:line="360" w:lineRule="auto"/>
      </w:pPr>
      <w:r w:rsidRPr="009944BA">
        <w:rPr>
          <w:u w:val="single"/>
        </w:rPr>
        <w:t>Barrier defense</w:t>
      </w:r>
      <w:r>
        <w:t xml:space="preserve"> is the first line of defense against pathogens</w:t>
      </w:r>
    </w:p>
    <w:p w:rsidR="00210AD6" w:rsidRDefault="00210AD6" w:rsidP="00210AD6">
      <w:pPr>
        <w:pStyle w:val="ListParagraph"/>
        <w:spacing w:after="0" w:line="360" w:lineRule="auto"/>
        <w:ind w:left="1440"/>
      </w:pPr>
      <w:r w:rsidRPr="005649A6">
        <w:t>(</w:t>
      </w:r>
      <w:r w:rsidR="005649A6" w:rsidRPr="005649A6">
        <w:rPr>
          <w:b/>
        </w:rPr>
        <w:t>Exoskeleton (</w:t>
      </w:r>
      <w:r w:rsidR="005649A6" w:rsidRPr="005649A6">
        <w:t>arthropods</w:t>
      </w:r>
      <w:r w:rsidR="005649A6" w:rsidRPr="005649A6">
        <w:rPr>
          <w:b/>
        </w:rPr>
        <w:t>)</w:t>
      </w:r>
      <w:r w:rsidR="005649A6" w:rsidRPr="005649A6">
        <w:t xml:space="preserve"> </w:t>
      </w:r>
      <w:r w:rsidRPr="005649A6">
        <w:t>), (</w:t>
      </w:r>
      <w:r w:rsidR="005649A6" w:rsidRPr="005649A6">
        <w:rPr>
          <w:b/>
        </w:rPr>
        <w:t>Skin (</w:t>
      </w:r>
      <w:r w:rsidR="005649A6" w:rsidRPr="005649A6">
        <w:t>non-arthropods</w:t>
      </w:r>
      <w:r w:rsidR="005649A6" w:rsidRPr="005649A6">
        <w:rPr>
          <w:b/>
        </w:rPr>
        <w:t>)</w:t>
      </w:r>
      <w:r w:rsidR="005649A6" w:rsidRPr="005649A6">
        <w:t xml:space="preserve"> </w:t>
      </w:r>
      <w:r w:rsidRPr="005649A6">
        <w:t>), (</w:t>
      </w:r>
      <w:r w:rsidR="005649A6" w:rsidRPr="005649A6">
        <w:rPr>
          <w:b/>
        </w:rPr>
        <w:t>Mucus membrane</w:t>
      </w:r>
      <w:r w:rsidRPr="005649A6">
        <w:t>), (</w:t>
      </w:r>
      <w:r w:rsidR="005649A6" w:rsidRPr="005649A6">
        <w:rPr>
          <w:b/>
        </w:rPr>
        <w:t>Secretion</w:t>
      </w:r>
      <w:r w:rsidR="005649A6" w:rsidRPr="005649A6">
        <w:t xml:space="preserve"> (lysozyme contained in saliva, mucus, tears) </w:t>
      </w:r>
      <w:r w:rsidRPr="005649A6">
        <w:t>)</w:t>
      </w:r>
    </w:p>
    <w:p w:rsidR="00210AD6" w:rsidRPr="00210AD6" w:rsidRDefault="00210AD6" w:rsidP="00210AD6">
      <w:pPr>
        <w:pStyle w:val="ListParagraph"/>
        <w:numPr>
          <w:ilvl w:val="0"/>
          <w:numId w:val="34"/>
        </w:numPr>
        <w:spacing w:after="0" w:line="360" w:lineRule="auto"/>
      </w:pPr>
      <w:r w:rsidRPr="00210AD6">
        <w:t xml:space="preserve">Once a pathogen breaches barrier defenses, it faces the second line of defenses, called the </w:t>
      </w:r>
      <w:r w:rsidRPr="009944BA">
        <w:rPr>
          <w:u w:val="single"/>
        </w:rPr>
        <w:t>internal defenses</w:t>
      </w:r>
      <w:r w:rsidRPr="00210AD6">
        <w:t>.</w:t>
      </w:r>
    </w:p>
    <w:p w:rsidR="009944BA" w:rsidRDefault="009944BA" w:rsidP="009944BA">
      <w:pPr>
        <w:pStyle w:val="ListParagraph"/>
        <w:numPr>
          <w:ilvl w:val="1"/>
          <w:numId w:val="34"/>
        </w:numPr>
        <w:spacing w:after="0" w:line="360" w:lineRule="auto"/>
      </w:pPr>
      <w:r>
        <w:t xml:space="preserve">Animals recognize </w:t>
      </w:r>
      <w:r w:rsidRPr="009944BA">
        <w:t>non-self (broad range of pathogens) u</w:t>
      </w:r>
      <w:r>
        <w:t>sing a small set of conserved</w:t>
      </w:r>
      <w:r w:rsidRPr="009944BA">
        <w:t xml:space="preserve"> receptors (</w:t>
      </w:r>
      <w:r w:rsidR="005649A6" w:rsidRPr="005649A6">
        <w:rPr>
          <w:b/>
        </w:rPr>
        <w:t>Toll receptor</w:t>
      </w:r>
      <w:r w:rsidRPr="009944BA">
        <w:t>)</w:t>
      </w:r>
      <w:r>
        <w:t>.</w:t>
      </w:r>
    </w:p>
    <w:p w:rsidR="0037571E" w:rsidRDefault="009944BA" w:rsidP="009944BA">
      <w:pPr>
        <w:pStyle w:val="ListParagraph"/>
        <w:numPr>
          <w:ilvl w:val="1"/>
          <w:numId w:val="34"/>
        </w:numPr>
        <w:spacing w:after="0" w:line="360" w:lineRule="auto"/>
      </w:pPr>
      <w:r>
        <w:t>(</w:t>
      </w:r>
      <w:r w:rsidR="005649A6" w:rsidRPr="005649A6">
        <w:rPr>
          <w:b/>
        </w:rPr>
        <w:t>Phagocytosis</w:t>
      </w:r>
      <w:r>
        <w:t xml:space="preserve">): </w:t>
      </w:r>
      <w:r w:rsidRPr="009944BA">
        <w:t>ingestion and digestion of foreign invaders</w:t>
      </w:r>
    </w:p>
    <w:p w:rsidR="0037571E" w:rsidRDefault="0037571E" w:rsidP="009944BA">
      <w:pPr>
        <w:pStyle w:val="ListParagraph"/>
        <w:numPr>
          <w:ilvl w:val="1"/>
          <w:numId w:val="34"/>
        </w:numPr>
        <w:spacing w:after="0" w:line="360" w:lineRule="auto"/>
      </w:pPr>
      <w:r>
        <w:t>(</w:t>
      </w:r>
      <w:r w:rsidR="005649A6" w:rsidRPr="005649A6">
        <w:rPr>
          <w:b/>
        </w:rPr>
        <w:t>Antimicrobial peptides/proteins</w:t>
      </w:r>
      <w:r>
        <w:t xml:space="preserve">): </w:t>
      </w:r>
      <w:r w:rsidRPr="0037571E">
        <w:t>attack microbes or impede their reproduction</w:t>
      </w:r>
    </w:p>
    <w:p w:rsidR="0037571E" w:rsidRDefault="0037571E" w:rsidP="009944BA">
      <w:pPr>
        <w:pStyle w:val="ListParagraph"/>
        <w:numPr>
          <w:ilvl w:val="1"/>
          <w:numId w:val="34"/>
        </w:numPr>
        <w:spacing w:after="0" w:line="360" w:lineRule="auto"/>
      </w:pPr>
      <w:r>
        <w:t>(</w:t>
      </w:r>
      <w:r w:rsidR="005649A6">
        <w:rPr>
          <w:b/>
        </w:rPr>
        <w:t>Natural killer(NK) cells (vertebrates only</w:t>
      </w:r>
      <w:r>
        <w:t xml:space="preserve">): </w:t>
      </w:r>
      <w:r w:rsidRPr="0037571E">
        <w:t>recognize and eliminate diseased cells</w:t>
      </w:r>
    </w:p>
    <w:p w:rsidR="0037571E" w:rsidRDefault="0037571E" w:rsidP="009944BA">
      <w:pPr>
        <w:pStyle w:val="ListParagraph"/>
        <w:numPr>
          <w:ilvl w:val="1"/>
          <w:numId w:val="34"/>
        </w:numPr>
        <w:spacing w:after="0" w:line="360" w:lineRule="auto"/>
      </w:pPr>
      <w:r>
        <w:t>(</w:t>
      </w:r>
      <w:r w:rsidR="005649A6">
        <w:rPr>
          <w:b/>
        </w:rPr>
        <w:t>Inflammatory Responses (vertebrates only)</w:t>
      </w:r>
      <w:r>
        <w:t xml:space="preserve">): </w:t>
      </w:r>
      <w:r w:rsidRPr="0037571E">
        <w:t>changes brought about by signaling molecules released upon injury or infection</w:t>
      </w:r>
      <w:r w:rsidR="00A82DCA">
        <w:t xml:space="preserve"> (what molecules are involved?)</w:t>
      </w:r>
    </w:p>
    <w:p w:rsidR="00A82DCA" w:rsidRDefault="0037571E" w:rsidP="0037571E">
      <w:pPr>
        <w:spacing w:after="0" w:line="360" w:lineRule="auto"/>
        <w:ind w:left="1800"/>
      </w:pPr>
      <w:r>
        <w:t>*note which internal defenses are found in all animals and which are only found in vertebrates.</w:t>
      </w:r>
    </w:p>
    <w:p w:rsidR="00A82DCA" w:rsidRPr="00A82DCA" w:rsidRDefault="00A82DCA" w:rsidP="00A82DCA">
      <w:pPr>
        <w:pStyle w:val="ListParagraph"/>
        <w:numPr>
          <w:ilvl w:val="0"/>
          <w:numId w:val="32"/>
        </w:numPr>
        <w:spacing w:after="0" w:line="360" w:lineRule="auto"/>
      </w:pPr>
      <w:r w:rsidRPr="00A82DCA">
        <w:rPr>
          <w:b/>
        </w:rPr>
        <w:t>Adaptive immunity</w:t>
      </w:r>
      <w:r w:rsidRPr="00A82DCA">
        <w:t xml:space="preserve"> produces a vast arsenal of pathogen-specific receptors to recognize and response to pathogen attacks with tremendous specificity.</w:t>
      </w:r>
    </w:p>
    <w:p w:rsidR="00C24425" w:rsidRDefault="00A82DCA" w:rsidP="00A82DCA">
      <w:pPr>
        <w:pStyle w:val="ListParagraph"/>
        <w:spacing w:after="0" w:line="360" w:lineRule="auto"/>
        <w:ind w:left="1080"/>
      </w:pPr>
      <w:r>
        <w:t>You need to know what organs are involved and what their functions are.</w:t>
      </w:r>
    </w:p>
    <w:p w:rsidR="00A82DCA" w:rsidRDefault="00C24425" w:rsidP="00A82DCA">
      <w:pPr>
        <w:pStyle w:val="ListParagraph"/>
        <w:spacing w:after="0" w:line="360" w:lineRule="auto"/>
        <w:ind w:left="1080"/>
      </w:pPr>
      <w:r>
        <w:t xml:space="preserve">** example: When you get a flu vaccine, your body responses to the flu virus and ‘remembers’ the flu so that when you actually catch the flu your body can quickly response to the flu and you don’t get that sick. </w:t>
      </w:r>
    </w:p>
    <w:p w:rsidR="00A82DCA" w:rsidRPr="00C24425" w:rsidRDefault="00A82DCA" w:rsidP="00A82DCA">
      <w:pPr>
        <w:pStyle w:val="ListParagraph"/>
        <w:spacing w:after="0" w:line="360" w:lineRule="auto"/>
        <w:ind w:left="1080"/>
        <w:rPr>
          <w:b/>
        </w:rPr>
      </w:pPr>
      <w:r>
        <w:t>Thymus:</w:t>
      </w:r>
      <w:r w:rsidR="00C24425">
        <w:t xml:space="preserve"> </w:t>
      </w:r>
      <w:r w:rsidR="00C24425">
        <w:rPr>
          <w:b/>
        </w:rPr>
        <w:t>stores and matures T-cells</w:t>
      </w:r>
    </w:p>
    <w:p w:rsidR="00A82DCA" w:rsidRPr="00C24425" w:rsidRDefault="00A82DCA" w:rsidP="00A82DCA">
      <w:pPr>
        <w:pStyle w:val="ListParagraph"/>
        <w:spacing w:after="0" w:line="360" w:lineRule="auto"/>
        <w:ind w:left="1080"/>
        <w:rPr>
          <w:b/>
        </w:rPr>
      </w:pPr>
      <w:r>
        <w:t xml:space="preserve">Spleen: </w:t>
      </w:r>
      <w:r w:rsidR="00C24425">
        <w:rPr>
          <w:b/>
        </w:rPr>
        <w:t>removes old red blood cells; stores red blood cells; synthesizes antibodies; produces red blood cells and immune cells.</w:t>
      </w:r>
    </w:p>
    <w:p w:rsidR="00A82DCA" w:rsidRPr="00C24425" w:rsidRDefault="00A82DCA" w:rsidP="00A82DCA">
      <w:pPr>
        <w:pStyle w:val="ListParagraph"/>
        <w:spacing w:after="0" w:line="360" w:lineRule="auto"/>
        <w:ind w:left="1080"/>
        <w:rPr>
          <w:b/>
        </w:rPr>
      </w:pPr>
      <w:r>
        <w:t>Lymph nodes:</w:t>
      </w:r>
      <w:r w:rsidR="00C24425">
        <w:t xml:space="preserve"> </w:t>
      </w:r>
      <w:r w:rsidR="00C24425">
        <w:rPr>
          <w:b/>
        </w:rPr>
        <w:t xml:space="preserve">packed with immune cells (tonsils, adenoid are masses of immune tissues) </w:t>
      </w:r>
    </w:p>
    <w:p w:rsidR="00DD1653" w:rsidRPr="00C24425" w:rsidRDefault="00A82DCA" w:rsidP="00A82DCA">
      <w:pPr>
        <w:pStyle w:val="ListParagraph"/>
        <w:spacing w:after="0" w:line="360" w:lineRule="auto"/>
        <w:ind w:left="1080"/>
        <w:rPr>
          <w:b/>
        </w:rPr>
      </w:pPr>
      <w:r>
        <w:t>Bone marrow:</w:t>
      </w:r>
      <w:r w:rsidR="00C24425">
        <w:t xml:space="preserve"> </w:t>
      </w:r>
      <w:r w:rsidR="00C24425">
        <w:rPr>
          <w:b/>
        </w:rPr>
        <w:t xml:space="preserve"> produces red blood cells, with </w:t>
      </w:r>
      <w:r w:rsidR="00F76AA4">
        <w:rPr>
          <w:b/>
        </w:rPr>
        <w:t xml:space="preserve">blood cells, immune cells, </w:t>
      </w:r>
    </w:p>
    <w:p w:rsidR="00111B12" w:rsidRDefault="00DD1653" w:rsidP="00A82DCA">
      <w:pPr>
        <w:pStyle w:val="ListParagraph"/>
        <w:spacing w:after="0" w:line="360" w:lineRule="auto"/>
        <w:ind w:left="1080"/>
      </w:pPr>
      <w:r>
        <w:t>* These organs and lymph vessels are known as the lymphatic system.</w:t>
      </w:r>
    </w:p>
    <w:p w:rsidR="00111B12" w:rsidRDefault="00111B12" w:rsidP="00A82DCA">
      <w:pPr>
        <w:pStyle w:val="ListParagraph"/>
        <w:spacing w:after="0" w:line="360" w:lineRule="auto"/>
        <w:ind w:left="1080"/>
      </w:pPr>
    </w:p>
    <w:p w:rsidR="00DD1653" w:rsidRDefault="00DD1653" w:rsidP="00A82DCA">
      <w:pPr>
        <w:pStyle w:val="ListParagraph"/>
        <w:spacing w:after="0" w:line="360" w:lineRule="auto"/>
        <w:ind w:left="1080"/>
      </w:pPr>
    </w:p>
    <w:p w:rsidR="00940C57" w:rsidRDefault="00940C57" w:rsidP="00A82DCA">
      <w:pPr>
        <w:pStyle w:val="ListParagraph"/>
        <w:spacing w:after="0" w:line="360" w:lineRule="auto"/>
        <w:ind w:left="1080"/>
      </w:pPr>
      <w:r>
        <w:t>- A precursor to immune cells and blood cells (stem cells) are produced in</w:t>
      </w:r>
    </w:p>
    <w:p w:rsidR="003D3F7F" w:rsidRDefault="00940C57" w:rsidP="00FB7738">
      <w:pPr>
        <w:pStyle w:val="ListParagraph"/>
        <w:spacing w:after="0" w:line="360" w:lineRule="auto"/>
        <w:ind w:left="1080" w:firstLine="232"/>
      </w:pPr>
      <w:r>
        <w:t>(</w:t>
      </w:r>
      <w:r w:rsidR="00F76AA4">
        <w:rPr>
          <w:b/>
        </w:rPr>
        <w:t>bone marrow</w:t>
      </w:r>
      <w:r>
        <w:t xml:space="preserve">), which differentiates into lymphoid stem cells, which give rise to </w:t>
      </w:r>
      <w:r w:rsidR="00FB7738">
        <w:t xml:space="preserve">   </w:t>
      </w:r>
      <w:r>
        <w:t>(</w:t>
      </w:r>
      <w:r w:rsidR="00FB7738">
        <w:t xml:space="preserve"> </w:t>
      </w:r>
      <w:r w:rsidR="00FB7738">
        <w:tab/>
      </w:r>
      <w:r>
        <w:tab/>
        <w:t>), which in</w:t>
      </w:r>
      <w:r w:rsidR="003D3F7F">
        <w:t>cludes (</w:t>
      </w:r>
      <w:r w:rsidR="00F76AA4">
        <w:rPr>
          <w:b/>
        </w:rPr>
        <w:t>B</w:t>
      </w:r>
      <w:r w:rsidR="003D3F7F">
        <w:t>) cells and (</w:t>
      </w:r>
      <w:r w:rsidR="00FB7738">
        <w:rPr>
          <w:b/>
        </w:rPr>
        <w:t>T</w:t>
      </w:r>
      <w:r w:rsidR="003D3F7F">
        <w:t>) cells, which are important for adaptive immunity.</w:t>
      </w:r>
    </w:p>
    <w:p w:rsidR="00535C24" w:rsidRDefault="003D3F7F" w:rsidP="003D3F7F">
      <w:pPr>
        <w:pStyle w:val="ListParagraph"/>
        <w:numPr>
          <w:ilvl w:val="0"/>
          <w:numId w:val="35"/>
        </w:numPr>
        <w:spacing w:after="0" w:line="360" w:lineRule="auto"/>
      </w:pPr>
      <w:r w:rsidRPr="00702D8E">
        <w:rPr>
          <w:u w:val="single"/>
        </w:rPr>
        <w:t>Humoral immune response</w:t>
      </w:r>
      <w:r w:rsidRPr="003D3F7F">
        <w:t xml:space="preserve"> defends against </w:t>
      </w:r>
      <w:r w:rsidR="00702D8E">
        <w:t>(</w:t>
      </w:r>
      <w:r w:rsidR="00F76AA4">
        <w:rPr>
          <w:b/>
        </w:rPr>
        <w:t>extracellular</w:t>
      </w:r>
      <w:r w:rsidR="00702D8E">
        <w:t>)</w:t>
      </w:r>
      <w:r w:rsidRPr="003D3F7F">
        <w:t xml:space="preserve"> pathogens in blood and lymph by binding to </w:t>
      </w:r>
      <w:r w:rsidRPr="00F76AA4">
        <w:rPr>
          <w:i/>
        </w:rPr>
        <w:t>antigens</w:t>
      </w:r>
      <w:r w:rsidRPr="003D3F7F">
        <w:t>.</w:t>
      </w:r>
    </w:p>
    <w:p w:rsidR="00535C24" w:rsidRDefault="00535C24" w:rsidP="00535C24">
      <w:pPr>
        <w:pStyle w:val="ListParagraph"/>
        <w:numPr>
          <w:ilvl w:val="0"/>
          <w:numId w:val="40"/>
        </w:numPr>
        <w:spacing w:after="0" w:line="360" w:lineRule="auto"/>
      </w:pPr>
      <w:r>
        <w:t>Antigens: any substance that elicits a response from immune cells.</w:t>
      </w:r>
    </w:p>
    <w:p w:rsidR="003D3F7F" w:rsidRDefault="00535C24" w:rsidP="00535C24">
      <w:pPr>
        <w:pStyle w:val="ListParagraph"/>
        <w:numPr>
          <w:ilvl w:val="0"/>
          <w:numId w:val="40"/>
        </w:numPr>
        <w:spacing w:after="0" w:line="360" w:lineRule="auto"/>
      </w:pPr>
      <w:r>
        <w:t>Antibody (immunoglobulin): secreted protein that binds to antigens.</w:t>
      </w:r>
    </w:p>
    <w:p w:rsidR="003D3F7F" w:rsidRDefault="003D3F7F" w:rsidP="003D3F7F">
      <w:pPr>
        <w:pStyle w:val="ListParagraph"/>
        <w:numPr>
          <w:ilvl w:val="1"/>
          <w:numId w:val="34"/>
        </w:numPr>
        <w:spacing w:after="0" w:line="360" w:lineRule="auto"/>
      </w:pPr>
      <w:r>
        <w:t>involves B cells (l</w:t>
      </w:r>
      <w:r w:rsidRPr="003D3F7F">
        <w:t xml:space="preserve">ymphocytes that mature in the </w:t>
      </w:r>
      <w:r w:rsidRPr="00F770F5">
        <w:rPr>
          <w:b/>
        </w:rPr>
        <w:t>B</w:t>
      </w:r>
      <w:r w:rsidRPr="003D3F7F">
        <w:t>one marro</w:t>
      </w:r>
      <w:r>
        <w:t>w)</w:t>
      </w:r>
    </w:p>
    <w:p w:rsidR="00702D8E" w:rsidRDefault="00702D8E" w:rsidP="00702D8E">
      <w:pPr>
        <w:pStyle w:val="ListParagraph"/>
        <w:numPr>
          <w:ilvl w:val="0"/>
          <w:numId w:val="35"/>
        </w:numPr>
        <w:spacing w:after="0" w:line="360" w:lineRule="auto"/>
      </w:pPr>
      <w:r w:rsidRPr="00702D8E">
        <w:rPr>
          <w:u w:val="single"/>
        </w:rPr>
        <w:t>Cell-mediated immune response</w:t>
      </w:r>
      <w:r w:rsidRPr="00702D8E">
        <w:t xml:space="preserve"> defends against </w:t>
      </w:r>
      <w:r>
        <w:t>(</w:t>
      </w:r>
      <w:r w:rsidR="00E2385E">
        <w:rPr>
          <w:b/>
        </w:rPr>
        <w:t>intracellular</w:t>
      </w:r>
      <w:r>
        <w:t>)</w:t>
      </w:r>
      <w:r w:rsidRPr="00702D8E">
        <w:t xml:space="preserve"> pathogens and cancer by binding to and lysing the infected cells or cancer cells. </w:t>
      </w:r>
    </w:p>
    <w:p w:rsidR="00030F6C" w:rsidRDefault="00702D8E" w:rsidP="00765983">
      <w:pPr>
        <w:pStyle w:val="ListParagraph"/>
        <w:numPr>
          <w:ilvl w:val="1"/>
          <w:numId w:val="34"/>
        </w:numPr>
        <w:spacing w:after="0" w:line="360" w:lineRule="auto"/>
      </w:pPr>
      <w:r>
        <w:t>Involves T cells (l</w:t>
      </w:r>
      <w:r w:rsidRPr="00702D8E">
        <w:t xml:space="preserve">ymphocytes that migrate from bone marrow to </w:t>
      </w:r>
      <w:r w:rsidRPr="00F770F5">
        <w:rPr>
          <w:b/>
        </w:rPr>
        <w:t>T</w:t>
      </w:r>
      <w:r w:rsidRPr="00702D8E">
        <w:t>hymus and mature in the organ</w:t>
      </w:r>
      <w:r>
        <w:t>)</w:t>
      </w:r>
    </w:p>
    <w:p w:rsidR="00030F6C" w:rsidRDefault="00030F6C" w:rsidP="00765983">
      <w:pPr>
        <w:pStyle w:val="ListParagraph"/>
        <w:numPr>
          <w:ilvl w:val="1"/>
          <w:numId w:val="34"/>
        </w:numPr>
        <w:spacing w:after="0" w:line="360" w:lineRule="auto"/>
      </w:pPr>
      <w:r>
        <w:t>T cells do not produce antibodies</w:t>
      </w:r>
    </w:p>
    <w:p w:rsidR="00765983" w:rsidRPr="00030F6C" w:rsidRDefault="00030F6C" w:rsidP="00765983">
      <w:pPr>
        <w:pStyle w:val="ListParagraph"/>
        <w:numPr>
          <w:ilvl w:val="1"/>
          <w:numId w:val="34"/>
        </w:numPr>
        <w:spacing w:after="0" w:line="360" w:lineRule="auto"/>
        <w:rPr>
          <w:i/>
        </w:rPr>
      </w:pPr>
      <w:r w:rsidRPr="00030F6C">
        <w:rPr>
          <w:i/>
        </w:rPr>
        <w:t xml:space="preserve">T cells do not just go and attack antigens, they have a receptor that bind to the antigens when they are presented.  </w:t>
      </w:r>
    </w:p>
    <w:p w:rsidR="00765983" w:rsidRDefault="00765983" w:rsidP="00F770F5">
      <w:pPr>
        <w:pStyle w:val="ListParagraph"/>
        <w:spacing w:after="0" w:line="360" w:lineRule="auto"/>
        <w:ind w:left="2160"/>
      </w:pPr>
    </w:p>
    <w:p w:rsidR="00765983" w:rsidRDefault="00765983" w:rsidP="00765983">
      <w:pPr>
        <w:pStyle w:val="ListParagraph"/>
        <w:numPr>
          <w:ilvl w:val="0"/>
          <w:numId w:val="37"/>
        </w:numPr>
        <w:spacing w:after="0" w:line="360" w:lineRule="auto"/>
      </w:pPr>
      <w:r w:rsidRPr="00765983">
        <w:rPr>
          <w:b/>
        </w:rPr>
        <w:t>Antigen</w:t>
      </w:r>
      <w:r w:rsidRPr="00765983">
        <w:t>: any substance that elicits a response from immune cells</w:t>
      </w:r>
    </w:p>
    <w:p w:rsidR="00765983" w:rsidRDefault="00765983" w:rsidP="00765983">
      <w:pPr>
        <w:pStyle w:val="ListParagraph"/>
        <w:numPr>
          <w:ilvl w:val="1"/>
          <w:numId w:val="37"/>
        </w:numPr>
        <w:spacing w:after="0" w:line="360" w:lineRule="auto"/>
      </w:pPr>
      <w:r>
        <w:t>Epitopes:</w:t>
      </w:r>
      <w:r w:rsidR="003C4E62">
        <w:t xml:space="preserve"> </w:t>
      </w:r>
    </w:p>
    <w:p w:rsidR="00765983" w:rsidRDefault="00765983" w:rsidP="00765983">
      <w:pPr>
        <w:pStyle w:val="ListParagraph"/>
        <w:spacing w:after="0" w:line="360" w:lineRule="auto"/>
        <w:ind w:left="1080"/>
      </w:pPr>
    </w:p>
    <w:p w:rsidR="00765983" w:rsidRDefault="00765983" w:rsidP="00765983">
      <w:pPr>
        <w:pStyle w:val="ListParagraph"/>
        <w:numPr>
          <w:ilvl w:val="0"/>
          <w:numId w:val="37"/>
        </w:numPr>
        <w:spacing w:after="0" w:line="360" w:lineRule="auto"/>
      </w:pPr>
      <w:r>
        <w:t>Humo</w:t>
      </w:r>
      <w:r w:rsidR="003C4E62">
        <w:t>ral immune response involves (</w:t>
      </w:r>
      <w:r w:rsidR="003C4E62" w:rsidRPr="003C4E62">
        <w:rPr>
          <w:b/>
        </w:rPr>
        <w:t>B cells</w:t>
      </w:r>
      <w:r>
        <w:t>) and (</w:t>
      </w:r>
      <w:r w:rsidR="003C4E62">
        <w:rPr>
          <w:b/>
        </w:rPr>
        <w:t>antibodies</w:t>
      </w:r>
      <w:r>
        <w:t>).</w:t>
      </w:r>
    </w:p>
    <w:p w:rsidR="005762D1" w:rsidRDefault="00F770F5" w:rsidP="005762D1">
      <w:pPr>
        <w:pStyle w:val="ListParagraph"/>
        <w:numPr>
          <w:ilvl w:val="1"/>
          <w:numId w:val="37"/>
        </w:numPr>
        <w:spacing w:after="0" w:line="360" w:lineRule="auto"/>
      </w:pPr>
      <w:r>
        <w:t>B cell antigen binding receptors are Y-shaped.</w:t>
      </w:r>
      <w:r w:rsidR="005762D1" w:rsidRPr="005762D1">
        <w:t xml:space="preserve"> </w:t>
      </w:r>
    </w:p>
    <w:p w:rsidR="005762D1" w:rsidRDefault="005762D1" w:rsidP="005762D1">
      <w:pPr>
        <w:pStyle w:val="ListParagraph"/>
        <w:numPr>
          <w:ilvl w:val="1"/>
          <w:numId w:val="37"/>
        </w:numPr>
        <w:spacing w:after="0" w:line="360" w:lineRule="auto"/>
      </w:pPr>
      <w:r w:rsidRPr="005762D1">
        <w:t>An antigen receptor of a B cell binds to an epitope</w:t>
      </w:r>
      <w:r>
        <w:t>.</w:t>
      </w:r>
    </w:p>
    <w:p w:rsidR="005762D1" w:rsidRDefault="005762D1" w:rsidP="005762D1">
      <w:pPr>
        <w:pStyle w:val="ListParagraph"/>
        <w:numPr>
          <w:ilvl w:val="1"/>
          <w:numId w:val="37"/>
        </w:numPr>
        <w:spacing w:after="0" w:line="360" w:lineRule="auto"/>
      </w:pPr>
      <w:r>
        <w:t xml:space="preserve">This B cell </w:t>
      </w:r>
      <w:r w:rsidRPr="005762D1">
        <w:t>gives rise to plasma cells that secrete antibodies</w:t>
      </w:r>
      <w:r>
        <w:t>.</w:t>
      </w:r>
    </w:p>
    <w:p w:rsidR="008F1E5A" w:rsidRDefault="005762D1" w:rsidP="005762D1">
      <w:pPr>
        <w:pStyle w:val="ListParagraph"/>
        <w:numPr>
          <w:ilvl w:val="1"/>
          <w:numId w:val="37"/>
        </w:numPr>
        <w:spacing w:after="0" w:line="360" w:lineRule="auto"/>
      </w:pPr>
      <w:r>
        <w:t xml:space="preserve">Antibody, also known as the immunoglobulin, is a secreted protein that binds to antigens and </w:t>
      </w:r>
      <w:r w:rsidR="008F1E5A">
        <w:t>can deactivate antigens.</w:t>
      </w:r>
    </w:p>
    <w:p w:rsidR="005762D1" w:rsidRPr="005762D1" w:rsidRDefault="008F1E5A" w:rsidP="00625A35">
      <w:pPr>
        <w:pStyle w:val="ListParagraph"/>
        <w:numPr>
          <w:ilvl w:val="1"/>
          <w:numId w:val="37"/>
        </w:numPr>
        <w:spacing w:after="0" w:line="360" w:lineRule="auto"/>
      </w:pPr>
      <w:r w:rsidRPr="008F1E5A">
        <w:t>An antibody is a multi-functional defensive weapon</w:t>
      </w:r>
      <w:r>
        <w:t xml:space="preserve"> and it can deactivate pathogens</w:t>
      </w:r>
      <w:r w:rsidR="00625A35">
        <w:t xml:space="preserve"> by processes such as viral neutralization, opsonization, and activation of complement system and pore formation (see Fig. 43.19 [p.943] for further information</w:t>
      </w:r>
      <w:r w:rsidR="0045762E">
        <w:t>).</w:t>
      </w:r>
    </w:p>
    <w:p w:rsidR="00111B12" w:rsidRDefault="005762D1" w:rsidP="005762D1">
      <w:pPr>
        <w:spacing w:after="0" w:line="360" w:lineRule="auto"/>
        <w:ind w:left="720"/>
      </w:pPr>
      <w:r>
        <w:t>* Don’t confuse antigens with antibodies.</w:t>
      </w:r>
    </w:p>
    <w:p w:rsidR="0037571E" w:rsidRDefault="0037571E" w:rsidP="005762D1">
      <w:pPr>
        <w:spacing w:after="0" w:line="360" w:lineRule="auto"/>
        <w:ind w:left="720"/>
      </w:pPr>
    </w:p>
    <w:p w:rsidR="0045762E" w:rsidRDefault="0045762E" w:rsidP="0045762E">
      <w:pPr>
        <w:pStyle w:val="ListParagraph"/>
        <w:numPr>
          <w:ilvl w:val="0"/>
          <w:numId w:val="39"/>
        </w:numPr>
        <w:spacing w:after="0" w:line="360" w:lineRule="auto"/>
      </w:pPr>
      <w:r>
        <w:t>Cell-mediated immune response involves (</w:t>
      </w:r>
      <w:r w:rsidR="00030F6C" w:rsidRPr="00030F6C">
        <w:rPr>
          <w:b/>
        </w:rPr>
        <w:t>Helper T</w:t>
      </w:r>
      <w:r>
        <w:t>) cells and (</w:t>
      </w:r>
      <w:r w:rsidR="00030F6C" w:rsidRPr="00030F6C">
        <w:rPr>
          <w:b/>
        </w:rPr>
        <w:t>Cytotoxic T Cell</w:t>
      </w:r>
      <w:r>
        <w:t>) cells.</w:t>
      </w:r>
    </w:p>
    <w:p w:rsidR="00AB25C3" w:rsidRPr="00AB25C3" w:rsidRDefault="00AB25C3" w:rsidP="00AB25C3">
      <w:pPr>
        <w:pStyle w:val="ListParagraph"/>
        <w:numPr>
          <w:ilvl w:val="1"/>
          <w:numId w:val="39"/>
        </w:numPr>
        <w:spacing w:after="0" w:line="360" w:lineRule="auto"/>
      </w:pPr>
      <w:r w:rsidRPr="00AB25C3">
        <w:t xml:space="preserve">Antigen receptors of T cells only bind to fragments of antigens that are </w:t>
      </w:r>
      <w:r w:rsidRPr="00AB25C3">
        <w:rPr>
          <w:u w:val="single"/>
        </w:rPr>
        <w:t>presented</w:t>
      </w:r>
      <w:r w:rsidRPr="00AB25C3">
        <w:t xml:space="preserve"> on the surface of host cells</w:t>
      </w:r>
      <w:r>
        <w:t>.</w:t>
      </w:r>
    </w:p>
    <w:p w:rsidR="00AB25C3" w:rsidRDefault="00AB25C3" w:rsidP="0045762E">
      <w:pPr>
        <w:pStyle w:val="ListParagraph"/>
        <w:numPr>
          <w:ilvl w:val="1"/>
          <w:numId w:val="39"/>
        </w:numPr>
        <w:spacing w:after="0" w:line="360" w:lineRule="auto"/>
      </w:pPr>
      <w:r>
        <w:t>T cells do not produce antibodies.</w:t>
      </w:r>
    </w:p>
    <w:p w:rsidR="00AB25C3" w:rsidRPr="00AB25C3" w:rsidRDefault="00AB25C3" w:rsidP="00AB25C3">
      <w:pPr>
        <w:pStyle w:val="ListParagraph"/>
        <w:numPr>
          <w:ilvl w:val="1"/>
          <w:numId w:val="39"/>
        </w:numPr>
        <w:spacing w:after="0" w:line="360" w:lineRule="auto"/>
      </w:pPr>
      <w:r w:rsidRPr="00AB25C3">
        <w:t>Antigen presentation is achieved through major histocompatibility complex (MHC)</w:t>
      </w:r>
      <w:r>
        <w:t>.</w:t>
      </w:r>
    </w:p>
    <w:p w:rsidR="00AB25C3" w:rsidRDefault="00AB25C3" w:rsidP="00AB25C3">
      <w:pPr>
        <w:pStyle w:val="ListParagraph"/>
        <w:numPr>
          <w:ilvl w:val="2"/>
          <w:numId w:val="39"/>
        </w:numPr>
        <w:spacing w:after="0" w:line="360" w:lineRule="auto"/>
      </w:pPr>
      <w:r w:rsidRPr="00AB25C3">
        <w:t>Class I MHC molecules:</w:t>
      </w:r>
      <w:r>
        <w:t xml:space="preserve">  found in (</w:t>
      </w:r>
      <w:r w:rsidR="00030F6C" w:rsidRPr="00030F6C">
        <w:rPr>
          <w:b/>
        </w:rPr>
        <w:t>almost all</w:t>
      </w:r>
      <w:r>
        <w:t>)</w:t>
      </w:r>
      <w:r w:rsidRPr="00AB25C3">
        <w:t xml:space="preserve"> cells</w:t>
      </w:r>
      <w:r>
        <w:t xml:space="preserve">, </w:t>
      </w:r>
      <w:r w:rsidRPr="00AB25C3">
        <w:t xml:space="preserve">recognized by </w:t>
      </w:r>
      <w:r>
        <w:tab/>
      </w:r>
    </w:p>
    <w:p w:rsidR="00AB25C3" w:rsidRPr="00AB25C3" w:rsidRDefault="00030F6C" w:rsidP="00AB25C3">
      <w:pPr>
        <w:pStyle w:val="ListParagraph"/>
        <w:spacing w:after="0" w:line="360" w:lineRule="auto"/>
        <w:ind w:left="1800"/>
      </w:pPr>
      <w:r>
        <w:t>(</w:t>
      </w:r>
      <w:r w:rsidRPr="00030F6C">
        <w:rPr>
          <w:b/>
        </w:rPr>
        <w:t>T</w:t>
      </w:r>
      <w:r w:rsidR="00AB25C3">
        <w:t>)</w:t>
      </w:r>
      <w:r w:rsidR="00AB25C3" w:rsidRPr="00AB25C3">
        <w:t xml:space="preserve"> cells</w:t>
      </w:r>
    </w:p>
    <w:p w:rsidR="00CA3998" w:rsidRPr="00CA3998" w:rsidRDefault="00CA3998" w:rsidP="00CA3998">
      <w:pPr>
        <w:pStyle w:val="ListParagraph"/>
        <w:numPr>
          <w:ilvl w:val="2"/>
          <w:numId w:val="39"/>
        </w:numPr>
        <w:spacing w:after="0" w:line="360" w:lineRule="auto"/>
      </w:pPr>
      <w:r w:rsidRPr="00CA3998">
        <w:t xml:space="preserve">Class II MHC molecules: found only in </w:t>
      </w:r>
      <w:r w:rsidR="00030F6C">
        <w:t>(</w:t>
      </w:r>
      <w:r w:rsidR="00030F6C" w:rsidRPr="00030F6C">
        <w:rPr>
          <w:b/>
        </w:rPr>
        <w:t>antigen-presenting</w:t>
      </w:r>
      <w:r>
        <w:t>)</w:t>
      </w:r>
      <w:r w:rsidRPr="00CA3998">
        <w:t xml:space="preserve"> cells (dendritic cells, macrophages, B cells)</w:t>
      </w:r>
      <w:r>
        <w:t xml:space="preserve">; </w:t>
      </w:r>
      <w:r w:rsidRPr="00CA3998">
        <w:t xml:space="preserve">recognized by both </w:t>
      </w:r>
      <w:r>
        <w:t>(</w:t>
      </w:r>
      <w:r w:rsidR="00030F6C">
        <w:rPr>
          <w:b/>
        </w:rPr>
        <w:t>T</w:t>
      </w:r>
      <w:r>
        <w:t>)</w:t>
      </w:r>
      <w:r w:rsidRPr="00CA3998">
        <w:t xml:space="preserve"> cells and </w:t>
      </w:r>
      <w:r>
        <w:t>(</w:t>
      </w:r>
      <w:r w:rsidR="00030F6C">
        <w:rPr>
          <w:b/>
        </w:rPr>
        <w:t>Helper T</w:t>
      </w:r>
      <w:r>
        <w:t>)</w:t>
      </w:r>
      <w:r w:rsidRPr="00CA3998">
        <w:t xml:space="preserve"> cells</w:t>
      </w:r>
    </w:p>
    <w:p w:rsidR="00111B12" w:rsidRDefault="00CA3998" w:rsidP="00CA3998">
      <w:pPr>
        <w:pStyle w:val="ListParagraph"/>
        <w:numPr>
          <w:ilvl w:val="1"/>
          <w:numId w:val="39"/>
        </w:numPr>
        <w:spacing w:after="0" w:line="360" w:lineRule="auto"/>
      </w:pPr>
      <w:r w:rsidRPr="00CA3998">
        <w:t>Cytotoxic T cells bind to class I MHC molecules of the infected cells and kill</w:t>
      </w:r>
    </w:p>
    <w:p w:rsidR="008C4677" w:rsidRDefault="008C4677" w:rsidP="00111B12">
      <w:pPr>
        <w:pStyle w:val="ListParagraph"/>
        <w:spacing w:after="0" w:line="360" w:lineRule="auto"/>
        <w:ind w:left="1080"/>
      </w:pPr>
    </w:p>
    <w:p w:rsidR="00554C78" w:rsidRDefault="008C4677" w:rsidP="008C4677">
      <w:pPr>
        <w:pStyle w:val="ListParagraph"/>
        <w:numPr>
          <w:ilvl w:val="0"/>
          <w:numId w:val="39"/>
        </w:numPr>
        <w:spacing w:after="0" w:line="360" w:lineRule="auto"/>
      </w:pPr>
      <w:r w:rsidRPr="008C4677">
        <w:t xml:space="preserve">Helper T cells bind to </w:t>
      </w:r>
      <w:r w:rsidR="00554C78">
        <w:t>(</w:t>
      </w:r>
      <w:r w:rsidR="00DF7675">
        <w:rPr>
          <w:b/>
        </w:rPr>
        <w:t>Class II MHC</w:t>
      </w:r>
      <w:r w:rsidR="00554C78">
        <w:t>)</w:t>
      </w:r>
      <w:r w:rsidRPr="008C4677">
        <w:t xml:space="preserve"> molecule of the antigen-presenting cells and active B and T cells</w:t>
      </w:r>
      <w:r>
        <w:t>, thus they are at the intersection between humoral and cell-mediated immune responses.</w:t>
      </w:r>
    </w:p>
    <w:p w:rsidR="00111B12" w:rsidRDefault="00554C78" w:rsidP="00554C78">
      <w:pPr>
        <w:pStyle w:val="ListParagraph"/>
        <w:numPr>
          <w:ilvl w:val="1"/>
          <w:numId w:val="39"/>
        </w:numPr>
        <w:spacing w:after="0" w:line="360" w:lineRule="auto"/>
      </w:pPr>
      <w:r w:rsidRPr="00554C78">
        <w:t>Cytokines, produced by both antigen-presenting cells and helper T cells stimulate other immune cells</w:t>
      </w:r>
    </w:p>
    <w:p w:rsidR="00554C78" w:rsidRPr="00554C78" w:rsidRDefault="00554C78" w:rsidP="00111B12">
      <w:pPr>
        <w:pStyle w:val="ListParagraph"/>
        <w:spacing w:after="0" w:line="360" w:lineRule="auto"/>
        <w:ind w:left="1080"/>
      </w:pPr>
    </w:p>
    <w:p w:rsidR="00554C78" w:rsidRDefault="00554C78" w:rsidP="00554C78">
      <w:pPr>
        <w:pStyle w:val="ListParagraph"/>
        <w:numPr>
          <w:ilvl w:val="0"/>
          <w:numId w:val="39"/>
        </w:numPr>
        <w:spacing w:after="0" w:line="360" w:lineRule="auto"/>
      </w:pPr>
      <w:r w:rsidRPr="00554C78">
        <w:t>Adaptive</w:t>
      </w:r>
      <w:r>
        <w:t xml:space="preserve"> immunity relies on memory cells. </w:t>
      </w:r>
    </w:p>
    <w:p w:rsidR="009A5BB8" w:rsidRDefault="00554C78" w:rsidP="00554C78">
      <w:pPr>
        <w:pStyle w:val="ListParagraph"/>
        <w:numPr>
          <w:ilvl w:val="1"/>
          <w:numId w:val="39"/>
        </w:numPr>
        <w:spacing w:after="0" w:line="360" w:lineRule="auto"/>
      </w:pPr>
      <w:r>
        <w:t>B and T cells</w:t>
      </w:r>
      <w:r w:rsidR="009A5BB8">
        <w:t xml:space="preserve"> give rise to memory cells that are long-live cells that can attack the antigens in the future encounter more readily.</w:t>
      </w:r>
    </w:p>
    <w:p w:rsidR="009A5BB8" w:rsidRPr="009A5BB8" w:rsidRDefault="009A5BB8" w:rsidP="009A5BB8">
      <w:pPr>
        <w:pStyle w:val="ListParagraph"/>
        <w:numPr>
          <w:ilvl w:val="1"/>
          <w:numId w:val="39"/>
        </w:numPr>
        <w:spacing w:after="0" w:line="360" w:lineRule="auto"/>
      </w:pPr>
      <w:r w:rsidRPr="009A5BB8">
        <w:t>10</w:t>
      </w:r>
      <w:r w:rsidRPr="00FF544E">
        <w:rPr>
          <w:vertAlign w:val="superscript"/>
        </w:rPr>
        <w:t>6</w:t>
      </w:r>
      <w:r w:rsidRPr="009A5BB8">
        <w:t xml:space="preserve"> different B cells and 10</w:t>
      </w:r>
      <w:r w:rsidRPr="00FF544E">
        <w:rPr>
          <w:vertAlign w:val="superscript"/>
        </w:rPr>
        <w:t>7</w:t>
      </w:r>
      <w:r w:rsidRPr="009A5BB8">
        <w:t xml:space="preserve"> different T cells in each person</w:t>
      </w:r>
    </w:p>
    <w:p w:rsidR="009A5BB8" w:rsidRPr="009A5BB8" w:rsidRDefault="009A5BB8" w:rsidP="009A5BB8">
      <w:pPr>
        <w:pStyle w:val="ListParagraph"/>
        <w:numPr>
          <w:ilvl w:val="1"/>
          <w:numId w:val="39"/>
        </w:numPr>
        <w:spacing w:after="0" w:line="360" w:lineRule="auto"/>
      </w:pPr>
      <w:r w:rsidRPr="009A5BB8">
        <w:t xml:space="preserve"> Self-reactivity tested in bone marrow or thymus</w:t>
      </w:r>
    </w:p>
    <w:p w:rsidR="009A5BB8" w:rsidRDefault="009A5BB8" w:rsidP="009A5BB8">
      <w:pPr>
        <w:pStyle w:val="ListParagraph"/>
        <w:numPr>
          <w:ilvl w:val="1"/>
          <w:numId w:val="39"/>
        </w:numPr>
        <w:spacing w:after="0" w:line="360" w:lineRule="auto"/>
      </w:pPr>
      <w:r w:rsidRPr="009A5BB8">
        <w:t xml:space="preserve"> Lymphocyte amplification upon binding to antigen: clonal selection</w:t>
      </w:r>
    </w:p>
    <w:p w:rsidR="00111B12" w:rsidRDefault="009A5BB8" w:rsidP="00554C78">
      <w:pPr>
        <w:pStyle w:val="ListParagraph"/>
        <w:numPr>
          <w:ilvl w:val="1"/>
          <w:numId w:val="39"/>
        </w:numPr>
        <w:spacing w:after="0" w:line="360" w:lineRule="auto"/>
      </w:pPr>
      <w:r>
        <w:t>You must understand Figure 43.20 (p. 944).</w:t>
      </w:r>
    </w:p>
    <w:p w:rsidR="00554C78" w:rsidRPr="00554C78" w:rsidRDefault="00554C78" w:rsidP="00111B12">
      <w:pPr>
        <w:pStyle w:val="ListParagraph"/>
        <w:spacing w:after="0" w:line="360" w:lineRule="auto"/>
        <w:ind w:left="1080"/>
      </w:pPr>
    </w:p>
    <w:p w:rsidR="00E322A1" w:rsidRDefault="00E322A1" w:rsidP="00E322A1">
      <w:pPr>
        <w:pStyle w:val="ListParagraph"/>
        <w:numPr>
          <w:ilvl w:val="0"/>
          <w:numId w:val="39"/>
        </w:numPr>
        <w:spacing w:after="0" w:line="360" w:lineRule="auto"/>
      </w:pPr>
      <w:r w:rsidRPr="00E322A1">
        <w:t>Disruptions in immune system: allergies</w:t>
      </w:r>
    </w:p>
    <w:p w:rsidR="00046FAC" w:rsidRPr="009520BA" w:rsidRDefault="00E322A1" w:rsidP="00E322A1">
      <w:pPr>
        <w:pStyle w:val="ListParagraph"/>
        <w:numPr>
          <w:ilvl w:val="1"/>
          <w:numId w:val="39"/>
        </w:numPr>
        <w:spacing w:after="0" w:line="360" w:lineRule="auto"/>
      </w:pPr>
      <w:r w:rsidRPr="00E322A1">
        <w:t xml:space="preserve">Allergies are </w:t>
      </w:r>
      <w:r>
        <w:t>(</w:t>
      </w:r>
      <w:r w:rsidR="008A231A">
        <w:rPr>
          <w:b/>
        </w:rPr>
        <w:t>hypersensitive</w:t>
      </w:r>
      <w:r>
        <w:t>)</w:t>
      </w:r>
      <w:r w:rsidRPr="00E322A1">
        <w:t xml:space="preserve"> responses to certain antigens called </w:t>
      </w:r>
      <w:r>
        <w:t>(</w:t>
      </w:r>
      <w:r w:rsidR="008A231A">
        <w:rPr>
          <w:b/>
        </w:rPr>
        <w:t>allergens</w:t>
      </w:r>
      <w:r>
        <w:t>)</w:t>
      </w:r>
      <w:r w:rsidRPr="00E322A1">
        <w:t xml:space="preserve">. The antibody (IgE) attaches to the mast cell, releasing </w:t>
      </w:r>
      <w:r w:rsidRPr="00E322A1">
        <w:rPr>
          <w:u w:val="single"/>
        </w:rPr>
        <w:t>histamines</w:t>
      </w:r>
      <w:r w:rsidRPr="00E322A1">
        <w:t>, causing allergic reactions.</w:t>
      </w:r>
    </w:p>
    <w:sectPr w:rsidR="00046FAC" w:rsidRPr="009520BA" w:rsidSect="00F6022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24425" w:rsidRDefault="00C24425">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24425" w:rsidRDefault="00C24425">
    <w:pPr>
      <w:pStyle w:val="Footer"/>
    </w:pP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24425" w:rsidRDefault="00C24425">
    <w:pPr>
      <w:pStyle w:val="Footer"/>
    </w:pP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24425" w:rsidRDefault="00C24425" w:rsidP="00F6022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24425" w:rsidRDefault="00C24425" w:rsidP="00F60222">
    <w:pPr>
      <w:pStyle w:val="Header"/>
      <w:ind w:right="360"/>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24425" w:rsidRDefault="00C24425" w:rsidP="00F60222">
    <w:pPr>
      <w:pStyle w:val="Header"/>
      <w:framePr w:wrap="around" w:vAnchor="text" w:hAnchor="margin" w:xAlign="right" w:y="1"/>
      <w:rPr>
        <w:rStyle w:val="PageNumber"/>
      </w:rPr>
    </w:pPr>
    <w:r>
      <w:rPr>
        <w:rStyle w:val="PageNumber"/>
      </w:rPr>
      <w:t xml:space="preserve">Biology II (BSC 2011C, Spring 2014) - </w:t>
    </w:r>
    <w:r>
      <w:rPr>
        <w:rStyle w:val="PageNumber"/>
      </w:rPr>
      <w:fldChar w:fldCharType="begin"/>
    </w:r>
    <w:r>
      <w:rPr>
        <w:rStyle w:val="PageNumber"/>
      </w:rPr>
      <w:instrText xml:space="preserve">PAGE  </w:instrText>
    </w:r>
    <w:r>
      <w:rPr>
        <w:rStyle w:val="PageNumber"/>
      </w:rPr>
      <w:fldChar w:fldCharType="separate"/>
    </w:r>
    <w:r w:rsidR="008A231A">
      <w:rPr>
        <w:rStyle w:val="PageNumber"/>
        <w:noProof/>
      </w:rPr>
      <w:t>4</w:t>
    </w:r>
    <w:r>
      <w:rPr>
        <w:rStyle w:val="PageNumber"/>
      </w:rPr>
      <w:fldChar w:fldCharType="end"/>
    </w:r>
  </w:p>
  <w:p w:rsidR="00C24425" w:rsidRDefault="00C24425" w:rsidP="00F60222">
    <w:pPr>
      <w:pStyle w:val="Header"/>
      <w:ind w:right="360"/>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24425" w:rsidRDefault="00C24425">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6AC1FD0"/>
    <w:multiLevelType w:val="hybridMultilevel"/>
    <w:tmpl w:val="8E0600EE"/>
    <w:lvl w:ilvl="0" w:tplc="1FD8F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4593C"/>
    <w:multiLevelType w:val="hybridMultilevel"/>
    <w:tmpl w:val="4A0E6C3A"/>
    <w:lvl w:ilvl="0" w:tplc="E488FB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E36C73"/>
    <w:multiLevelType w:val="hybridMultilevel"/>
    <w:tmpl w:val="9F224280"/>
    <w:lvl w:ilvl="0" w:tplc="93E67B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5065A1"/>
    <w:multiLevelType w:val="hybridMultilevel"/>
    <w:tmpl w:val="4E1049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DB91402"/>
    <w:multiLevelType w:val="hybridMultilevel"/>
    <w:tmpl w:val="A5C05932"/>
    <w:lvl w:ilvl="0" w:tplc="0409000F">
      <w:start w:val="1"/>
      <w:numFmt w:val="decimal"/>
      <w:lvlText w:val="%1."/>
      <w:lvlJc w:val="left"/>
      <w:pPr>
        <w:ind w:left="360" w:hanging="360"/>
      </w:pPr>
    </w:lvl>
    <w:lvl w:ilvl="1" w:tplc="726E40BC">
      <w:start w:val="1"/>
      <w:numFmt w:val="lowerLetter"/>
      <w:lvlText w:val="%2."/>
      <w:lvlJc w:val="left"/>
      <w:pPr>
        <w:ind w:left="1080" w:hanging="360"/>
      </w:pPr>
      <w:rPr>
        <w:rFonts w:hint="default"/>
      </w:rPr>
    </w:lvl>
    <w:lvl w:ilvl="2" w:tplc="8416C534">
      <w:start w:val="1"/>
      <w:numFmt w:val="bullet"/>
      <w:lvlText w:val="-"/>
      <w:lvlJc w:val="left"/>
      <w:pPr>
        <w:ind w:left="1980" w:hanging="360"/>
      </w:pPr>
      <w:rPr>
        <w:rFonts w:ascii="Times New Roman" w:eastAsiaTheme="minorHAnsi" w:hAnsi="Times New Roman" w:cstheme="minorBid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F9C771B"/>
    <w:multiLevelType w:val="hybridMultilevel"/>
    <w:tmpl w:val="52EED33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0CB6825"/>
    <w:multiLevelType w:val="hybridMultilevel"/>
    <w:tmpl w:val="47029748"/>
    <w:lvl w:ilvl="0" w:tplc="EED621D4">
      <w:start w:val="6"/>
      <w:numFmt w:val="bullet"/>
      <w:lvlText w:val="-"/>
      <w:lvlJc w:val="left"/>
      <w:pPr>
        <w:ind w:left="1080" w:hanging="360"/>
      </w:pPr>
      <w:rPr>
        <w:rFonts w:ascii="Times New Roman" w:eastAsiaTheme="minorHAnsi"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4C36A1"/>
    <w:multiLevelType w:val="hybridMultilevel"/>
    <w:tmpl w:val="EDA213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7595745"/>
    <w:multiLevelType w:val="hybridMultilevel"/>
    <w:tmpl w:val="32008932"/>
    <w:lvl w:ilvl="0" w:tplc="C56EB4BA">
      <w:start w:val="8"/>
      <w:numFmt w:val="bullet"/>
      <w:lvlText w:val="-"/>
      <w:lvlJc w:val="left"/>
      <w:pPr>
        <w:ind w:left="1440" w:hanging="360"/>
      </w:pPr>
      <w:rPr>
        <w:rFonts w:ascii="Times New Roman" w:eastAsiaTheme="minorHAnsi" w:hAnsi="Times New Roman"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8D31547"/>
    <w:multiLevelType w:val="hybridMultilevel"/>
    <w:tmpl w:val="DAD6CF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C192C49"/>
    <w:multiLevelType w:val="hybridMultilevel"/>
    <w:tmpl w:val="2B40BD9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E607797"/>
    <w:multiLevelType w:val="hybridMultilevel"/>
    <w:tmpl w:val="AA04D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6640EB"/>
    <w:multiLevelType w:val="hybridMultilevel"/>
    <w:tmpl w:val="59661B64"/>
    <w:lvl w:ilvl="0" w:tplc="EED621D4">
      <w:start w:val="6"/>
      <w:numFmt w:val="bullet"/>
      <w:lvlText w:val="-"/>
      <w:lvlJc w:val="left"/>
      <w:pPr>
        <w:ind w:left="1080" w:hanging="360"/>
      </w:pPr>
      <w:rPr>
        <w:rFonts w:ascii="Times New Roman" w:eastAsiaTheme="minorHAnsi"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E4752D"/>
    <w:multiLevelType w:val="hybridMultilevel"/>
    <w:tmpl w:val="1018DD10"/>
    <w:lvl w:ilvl="0" w:tplc="EED621D4">
      <w:start w:val="6"/>
      <w:numFmt w:val="bullet"/>
      <w:lvlText w:val="-"/>
      <w:lvlJc w:val="left"/>
      <w:pPr>
        <w:ind w:left="360" w:hanging="360"/>
      </w:pPr>
      <w:rPr>
        <w:rFonts w:ascii="Times New Roman" w:eastAsiaTheme="minorHAnsi" w:hAnsi="Times New Roman" w:cstheme="minorBidi"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nsid w:val="21FE3DAB"/>
    <w:multiLevelType w:val="hybridMultilevel"/>
    <w:tmpl w:val="82B25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4132FB5"/>
    <w:multiLevelType w:val="hybridMultilevel"/>
    <w:tmpl w:val="4EFCA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C83580"/>
    <w:multiLevelType w:val="multilevel"/>
    <w:tmpl w:val="2B40BD9A"/>
    <w:lvl w:ilvl="0">
      <w:start w:val="1"/>
      <w:numFmt w:val="bullet"/>
      <w:lvlText w:val="o"/>
      <w:lvlJc w:val="left"/>
      <w:pPr>
        <w:ind w:left="360" w:hanging="360"/>
      </w:pPr>
      <w:rPr>
        <w:rFonts w:ascii="Courier New" w:hAnsi="Courier New"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7">
    <w:nsid w:val="31681DC0"/>
    <w:multiLevelType w:val="hybridMultilevel"/>
    <w:tmpl w:val="8AA8D7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243633E"/>
    <w:multiLevelType w:val="hybridMultilevel"/>
    <w:tmpl w:val="2EBEA520"/>
    <w:lvl w:ilvl="0" w:tplc="EED621D4">
      <w:start w:val="6"/>
      <w:numFmt w:val="bullet"/>
      <w:lvlText w:val="-"/>
      <w:lvlJc w:val="left"/>
      <w:pPr>
        <w:ind w:left="1080" w:hanging="360"/>
      </w:pPr>
      <w:rPr>
        <w:rFonts w:ascii="Times New Roman" w:eastAsiaTheme="minorHAnsi"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2E0510"/>
    <w:multiLevelType w:val="multilevel"/>
    <w:tmpl w:val="32008932"/>
    <w:lvl w:ilvl="0">
      <w:start w:val="8"/>
      <w:numFmt w:val="bullet"/>
      <w:lvlText w:val="-"/>
      <w:lvlJc w:val="left"/>
      <w:pPr>
        <w:ind w:left="1440" w:hanging="360"/>
      </w:pPr>
      <w:rPr>
        <w:rFonts w:ascii="Times New Roman" w:eastAsiaTheme="minorHAnsi" w:hAnsi="Times New Roman" w:cstheme="minorBidi"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20">
    <w:nsid w:val="39CA30F6"/>
    <w:multiLevelType w:val="hybridMultilevel"/>
    <w:tmpl w:val="1F8ED1F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2270AFF"/>
    <w:multiLevelType w:val="hybridMultilevel"/>
    <w:tmpl w:val="BBD43C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5C675C4"/>
    <w:multiLevelType w:val="hybridMultilevel"/>
    <w:tmpl w:val="A8927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BEC5F0D"/>
    <w:multiLevelType w:val="hybridMultilevel"/>
    <w:tmpl w:val="787A528E"/>
    <w:lvl w:ilvl="0" w:tplc="8FF420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977C28"/>
    <w:multiLevelType w:val="hybridMultilevel"/>
    <w:tmpl w:val="CE3ED752"/>
    <w:lvl w:ilvl="0" w:tplc="EED621D4">
      <w:start w:val="6"/>
      <w:numFmt w:val="bullet"/>
      <w:lvlText w:val="-"/>
      <w:lvlJc w:val="left"/>
      <w:pPr>
        <w:ind w:left="1080" w:hanging="360"/>
      </w:pPr>
      <w:rPr>
        <w:rFonts w:ascii="Times New Roman" w:eastAsiaTheme="minorHAnsi" w:hAnsi="Times New Roman"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50311A"/>
    <w:multiLevelType w:val="hybridMultilevel"/>
    <w:tmpl w:val="B13CD24E"/>
    <w:lvl w:ilvl="0" w:tplc="EED621D4">
      <w:start w:val="1"/>
      <w:numFmt w:val="bullet"/>
      <w:lvlText w:val="-"/>
      <w:lvlJc w:val="left"/>
      <w:pPr>
        <w:ind w:left="1080" w:hanging="360"/>
      </w:pPr>
      <w:rPr>
        <w:rFonts w:ascii="Times New Roman" w:eastAsiaTheme="minorHAnsi" w:hAnsi="Times New Roman"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174782B"/>
    <w:multiLevelType w:val="hybridMultilevel"/>
    <w:tmpl w:val="C97C406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1D57CDD"/>
    <w:multiLevelType w:val="hybridMultilevel"/>
    <w:tmpl w:val="630C3B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48D2F1D"/>
    <w:multiLevelType w:val="hybridMultilevel"/>
    <w:tmpl w:val="0CDA4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48C06EA0">
      <w:start w:val="1"/>
      <w:numFmt w:val="bullet"/>
      <w:lvlText w:val="-"/>
      <w:lvlJc w:val="left"/>
      <w:pPr>
        <w:ind w:left="3240" w:hanging="360"/>
      </w:pPr>
      <w:rPr>
        <w:rFonts w:ascii="Times New Roman" w:eastAsiaTheme="minorHAnsi" w:hAnsi="Times New Roman" w:cstheme="minorBidi"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50834AE"/>
    <w:multiLevelType w:val="hybridMultilevel"/>
    <w:tmpl w:val="6770C936"/>
    <w:lvl w:ilvl="0" w:tplc="EED621D4">
      <w:start w:val="6"/>
      <w:numFmt w:val="bullet"/>
      <w:lvlText w:val="-"/>
      <w:lvlJc w:val="left"/>
      <w:pPr>
        <w:ind w:left="360" w:hanging="360"/>
      </w:pPr>
      <w:rPr>
        <w:rFonts w:ascii="Times New Roman" w:eastAsiaTheme="minorHAnsi" w:hAnsi="Times New Roman" w:cstheme="minorBidi"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0">
    <w:nsid w:val="65360A03"/>
    <w:multiLevelType w:val="hybridMultilevel"/>
    <w:tmpl w:val="742E95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6F47504"/>
    <w:multiLevelType w:val="hybridMultilevel"/>
    <w:tmpl w:val="8014ED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6FD3F65"/>
    <w:multiLevelType w:val="hybridMultilevel"/>
    <w:tmpl w:val="C55A9A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9CE5970"/>
    <w:multiLevelType w:val="hybridMultilevel"/>
    <w:tmpl w:val="A5007786"/>
    <w:lvl w:ilvl="0" w:tplc="07CC75E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D047FCC"/>
    <w:multiLevelType w:val="hybridMultilevel"/>
    <w:tmpl w:val="94085F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D151F5E"/>
    <w:multiLevelType w:val="hybridMultilevel"/>
    <w:tmpl w:val="42BA3BC2"/>
    <w:lvl w:ilvl="0" w:tplc="EED621D4">
      <w:start w:val="6"/>
      <w:numFmt w:val="bullet"/>
      <w:lvlText w:val="-"/>
      <w:lvlJc w:val="left"/>
      <w:pPr>
        <w:ind w:left="1080" w:hanging="360"/>
      </w:pPr>
      <w:rPr>
        <w:rFonts w:ascii="Times New Roman" w:eastAsiaTheme="minorHAnsi"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C73873"/>
    <w:multiLevelType w:val="hybridMultilevel"/>
    <w:tmpl w:val="AB6AA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05E290C"/>
    <w:multiLevelType w:val="hybridMultilevel"/>
    <w:tmpl w:val="553415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8971E54"/>
    <w:multiLevelType w:val="hybridMultilevel"/>
    <w:tmpl w:val="6CE27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B65286F"/>
    <w:multiLevelType w:val="hybridMultilevel"/>
    <w:tmpl w:val="E468F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9"/>
  </w:num>
  <w:num w:numId="3">
    <w:abstractNumId w:val="14"/>
  </w:num>
  <w:num w:numId="4">
    <w:abstractNumId w:val="22"/>
  </w:num>
  <w:num w:numId="5">
    <w:abstractNumId w:val="15"/>
  </w:num>
  <w:num w:numId="6">
    <w:abstractNumId w:val="25"/>
  </w:num>
  <w:num w:numId="7">
    <w:abstractNumId w:val="18"/>
  </w:num>
  <w:num w:numId="8">
    <w:abstractNumId w:val="12"/>
  </w:num>
  <w:num w:numId="9">
    <w:abstractNumId w:val="35"/>
  </w:num>
  <w:num w:numId="10">
    <w:abstractNumId w:val="6"/>
  </w:num>
  <w:num w:numId="11">
    <w:abstractNumId w:val="13"/>
  </w:num>
  <w:num w:numId="12">
    <w:abstractNumId w:val="29"/>
  </w:num>
  <w:num w:numId="13">
    <w:abstractNumId w:val="27"/>
  </w:num>
  <w:num w:numId="14">
    <w:abstractNumId w:val="11"/>
  </w:num>
  <w:num w:numId="15">
    <w:abstractNumId w:val="24"/>
  </w:num>
  <w:num w:numId="16">
    <w:abstractNumId w:val="0"/>
  </w:num>
  <w:num w:numId="17">
    <w:abstractNumId w:val="28"/>
  </w:num>
  <w:num w:numId="18">
    <w:abstractNumId w:val="4"/>
  </w:num>
  <w:num w:numId="19">
    <w:abstractNumId w:val="32"/>
  </w:num>
  <w:num w:numId="20">
    <w:abstractNumId w:val="2"/>
  </w:num>
  <w:num w:numId="21">
    <w:abstractNumId w:val="7"/>
  </w:num>
  <w:num w:numId="22">
    <w:abstractNumId w:val="5"/>
  </w:num>
  <w:num w:numId="23">
    <w:abstractNumId w:val="26"/>
  </w:num>
  <w:num w:numId="24">
    <w:abstractNumId w:val="10"/>
  </w:num>
  <w:num w:numId="25">
    <w:abstractNumId w:val="16"/>
  </w:num>
  <w:num w:numId="26">
    <w:abstractNumId w:val="17"/>
  </w:num>
  <w:num w:numId="27">
    <w:abstractNumId w:val="1"/>
  </w:num>
  <w:num w:numId="28">
    <w:abstractNumId w:val="20"/>
  </w:num>
  <w:num w:numId="29">
    <w:abstractNumId w:val="34"/>
  </w:num>
  <w:num w:numId="30">
    <w:abstractNumId w:val="23"/>
  </w:num>
  <w:num w:numId="31">
    <w:abstractNumId w:val="9"/>
  </w:num>
  <w:num w:numId="32">
    <w:abstractNumId w:val="21"/>
  </w:num>
  <w:num w:numId="33">
    <w:abstractNumId w:val="36"/>
  </w:num>
  <w:num w:numId="34">
    <w:abstractNumId w:val="8"/>
  </w:num>
  <w:num w:numId="35">
    <w:abstractNumId w:val="33"/>
  </w:num>
  <w:num w:numId="36">
    <w:abstractNumId w:val="19"/>
  </w:num>
  <w:num w:numId="37">
    <w:abstractNumId w:val="30"/>
  </w:num>
  <w:num w:numId="38">
    <w:abstractNumId w:val="38"/>
  </w:num>
  <w:num w:numId="39">
    <w:abstractNumId w:val="31"/>
  </w:num>
  <w:num w:numId="4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F60222"/>
    <w:rsid w:val="000224F6"/>
    <w:rsid w:val="00030F6C"/>
    <w:rsid w:val="00032416"/>
    <w:rsid w:val="00046FAC"/>
    <w:rsid w:val="0006748C"/>
    <w:rsid w:val="00092235"/>
    <w:rsid w:val="000A3E86"/>
    <w:rsid w:val="000A6EBB"/>
    <w:rsid w:val="000C1407"/>
    <w:rsid w:val="000C4553"/>
    <w:rsid w:val="000E3CAA"/>
    <w:rsid w:val="000F2CB9"/>
    <w:rsid w:val="00111B12"/>
    <w:rsid w:val="001601AC"/>
    <w:rsid w:val="0016655B"/>
    <w:rsid w:val="00191115"/>
    <w:rsid w:val="001C52BC"/>
    <w:rsid w:val="001C75FC"/>
    <w:rsid w:val="00210AD6"/>
    <w:rsid w:val="00256F26"/>
    <w:rsid w:val="003614F5"/>
    <w:rsid w:val="00364DC5"/>
    <w:rsid w:val="0037571E"/>
    <w:rsid w:val="003C4E62"/>
    <w:rsid w:val="003D3F7F"/>
    <w:rsid w:val="00405F19"/>
    <w:rsid w:val="0045762E"/>
    <w:rsid w:val="004578E7"/>
    <w:rsid w:val="004757CF"/>
    <w:rsid w:val="004B0D40"/>
    <w:rsid w:val="004C7355"/>
    <w:rsid w:val="00535C24"/>
    <w:rsid w:val="00541514"/>
    <w:rsid w:val="00554C78"/>
    <w:rsid w:val="00561D61"/>
    <w:rsid w:val="005649A6"/>
    <w:rsid w:val="00570AB0"/>
    <w:rsid w:val="005762D1"/>
    <w:rsid w:val="0059732E"/>
    <w:rsid w:val="005A5F65"/>
    <w:rsid w:val="00622977"/>
    <w:rsid w:val="00625A35"/>
    <w:rsid w:val="006559D3"/>
    <w:rsid w:val="00663AC6"/>
    <w:rsid w:val="007013F0"/>
    <w:rsid w:val="00702D8E"/>
    <w:rsid w:val="007062C1"/>
    <w:rsid w:val="00721410"/>
    <w:rsid w:val="00724734"/>
    <w:rsid w:val="0073262C"/>
    <w:rsid w:val="00765983"/>
    <w:rsid w:val="007A406E"/>
    <w:rsid w:val="007E1F98"/>
    <w:rsid w:val="0082577F"/>
    <w:rsid w:val="0087287E"/>
    <w:rsid w:val="008A231A"/>
    <w:rsid w:val="008A6AA8"/>
    <w:rsid w:val="008C4677"/>
    <w:rsid w:val="008F1E5A"/>
    <w:rsid w:val="00940C57"/>
    <w:rsid w:val="009520BA"/>
    <w:rsid w:val="00981F12"/>
    <w:rsid w:val="00982666"/>
    <w:rsid w:val="009944BA"/>
    <w:rsid w:val="009A5BB8"/>
    <w:rsid w:val="009D2B1B"/>
    <w:rsid w:val="00A12FCA"/>
    <w:rsid w:val="00A14025"/>
    <w:rsid w:val="00A82DCA"/>
    <w:rsid w:val="00A857D2"/>
    <w:rsid w:val="00A96684"/>
    <w:rsid w:val="00AB25C3"/>
    <w:rsid w:val="00B01CB6"/>
    <w:rsid w:val="00B02A13"/>
    <w:rsid w:val="00BA2E74"/>
    <w:rsid w:val="00BE2127"/>
    <w:rsid w:val="00C16957"/>
    <w:rsid w:val="00C24425"/>
    <w:rsid w:val="00CA3998"/>
    <w:rsid w:val="00CE7E21"/>
    <w:rsid w:val="00D01DF6"/>
    <w:rsid w:val="00D30347"/>
    <w:rsid w:val="00D36C67"/>
    <w:rsid w:val="00D66822"/>
    <w:rsid w:val="00D66F4A"/>
    <w:rsid w:val="00D814D2"/>
    <w:rsid w:val="00DA3F3D"/>
    <w:rsid w:val="00DD1653"/>
    <w:rsid w:val="00DF7675"/>
    <w:rsid w:val="00E05B3C"/>
    <w:rsid w:val="00E2385E"/>
    <w:rsid w:val="00E26DF2"/>
    <w:rsid w:val="00E310D4"/>
    <w:rsid w:val="00E322A1"/>
    <w:rsid w:val="00E37953"/>
    <w:rsid w:val="00E85D6F"/>
    <w:rsid w:val="00E8764F"/>
    <w:rsid w:val="00EC7A3C"/>
    <w:rsid w:val="00F60222"/>
    <w:rsid w:val="00F76AA4"/>
    <w:rsid w:val="00F770F5"/>
    <w:rsid w:val="00FB7738"/>
    <w:rsid w:val="00FC4B90"/>
    <w:rsid w:val="00FE179F"/>
    <w:rsid w:val="00FF544E"/>
  </w:rsids>
  <m:mathPr>
    <m:mathFont m:val="OpenSymbo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12092"/>
    <w:rPr>
      <w:rFonts w:ascii="Times New Roman" w:hAnsi="Times New Roman"/>
      <w:color w:val="00000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F60222"/>
    <w:pPr>
      <w:tabs>
        <w:tab w:val="center" w:pos="4320"/>
        <w:tab w:val="right" w:pos="8640"/>
      </w:tabs>
      <w:spacing w:after="0"/>
    </w:pPr>
  </w:style>
  <w:style w:type="character" w:customStyle="1" w:styleId="HeaderChar">
    <w:name w:val="Header Char"/>
    <w:basedOn w:val="DefaultParagraphFont"/>
    <w:link w:val="Header"/>
    <w:uiPriority w:val="99"/>
    <w:semiHidden/>
    <w:rsid w:val="00F60222"/>
    <w:rPr>
      <w:rFonts w:ascii="Times New Roman" w:hAnsi="Times New Roman"/>
      <w:color w:val="000000"/>
    </w:rPr>
  </w:style>
  <w:style w:type="character" w:styleId="PageNumber">
    <w:name w:val="page number"/>
    <w:basedOn w:val="DefaultParagraphFont"/>
    <w:uiPriority w:val="99"/>
    <w:semiHidden/>
    <w:unhideWhenUsed/>
    <w:rsid w:val="00F60222"/>
  </w:style>
  <w:style w:type="paragraph" w:styleId="Footer">
    <w:name w:val="footer"/>
    <w:basedOn w:val="Normal"/>
    <w:link w:val="FooterChar"/>
    <w:uiPriority w:val="99"/>
    <w:semiHidden/>
    <w:unhideWhenUsed/>
    <w:rsid w:val="00F60222"/>
    <w:pPr>
      <w:tabs>
        <w:tab w:val="center" w:pos="4320"/>
        <w:tab w:val="right" w:pos="8640"/>
      </w:tabs>
      <w:spacing w:after="0"/>
    </w:pPr>
  </w:style>
  <w:style w:type="character" w:customStyle="1" w:styleId="FooterChar">
    <w:name w:val="Footer Char"/>
    <w:basedOn w:val="DefaultParagraphFont"/>
    <w:link w:val="Footer"/>
    <w:uiPriority w:val="99"/>
    <w:semiHidden/>
    <w:rsid w:val="00F60222"/>
    <w:rPr>
      <w:rFonts w:ascii="Times New Roman" w:hAnsi="Times New Roman"/>
      <w:color w:val="000000"/>
    </w:rPr>
  </w:style>
  <w:style w:type="paragraph" w:styleId="ListParagraph">
    <w:name w:val="List Paragraph"/>
    <w:basedOn w:val="Normal"/>
    <w:uiPriority w:val="34"/>
    <w:qFormat/>
    <w:rsid w:val="00622977"/>
    <w:pPr>
      <w:ind w:left="720"/>
      <w:contextualSpacing/>
    </w:pPr>
  </w:style>
</w:styles>
</file>

<file path=word/webSettings.xml><?xml version="1.0" encoding="utf-8"?>
<w:webSettings xmlns:r="http://schemas.openxmlformats.org/officeDocument/2006/relationships" xmlns:w="http://schemas.openxmlformats.org/wordprocessingml/2006/main">
  <w:divs>
    <w:div w:id="813254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56212C-E456-7E44-B15A-D92D2B863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709</Words>
  <Characters>4045</Characters>
  <Application>Microsoft Word 12.1.0</Application>
  <DocSecurity>0</DocSecurity>
  <Lines>33</Lines>
  <Paragraphs>8</Paragraphs>
  <ScaleCrop>false</ScaleCrop>
  <Company>University of Central Florida</Company>
  <LinksUpToDate>false</LinksUpToDate>
  <CharactersWithSpaces>4967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Hojun Song</dc:creator>
  <cp:keywords/>
  <cp:lastModifiedBy>Ben Feistmann</cp:lastModifiedBy>
  <cp:revision>17</cp:revision>
  <dcterms:created xsi:type="dcterms:W3CDTF">2012-03-13T21:06:00Z</dcterms:created>
  <dcterms:modified xsi:type="dcterms:W3CDTF">2014-03-14T16:16:00Z</dcterms:modified>
</cp:coreProperties>
</file>