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8846F" w14:textId="77777777" w:rsidR="008D7778" w:rsidRPr="000A3ACB" w:rsidRDefault="00123F1B" w:rsidP="000A3ACB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i/>
          <w:iCs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At Howland and Baker i</w:t>
      </w:r>
      <w:r w:rsidR="008D7778" w:rsidRPr="008D7778">
        <w:rPr>
          <w:rFonts w:ascii="Calibri" w:eastAsia="Times New Roman" w:hAnsi="Calibri" w:cs="Calibri"/>
          <w:color w:val="000000"/>
        </w:rPr>
        <w:t>n 2017, divers reported patches of partial and total c</w:t>
      </w:r>
      <w:r>
        <w:rPr>
          <w:rFonts w:ascii="Calibri" w:eastAsia="Times New Roman" w:hAnsi="Calibri" w:cs="Calibri"/>
          <w:color w:val="000000"/>
        </w:rPr>
        <w:t xml:space="preserve">oral mortality on the west side, but </w:t>
      </w:r>
      <w:r w:rsidR="008D7778" w:rsidRPr="008D7778">
        <w:rPr>
          <w:rFonts w:ascii="Calibri" w:eastAsia="Times New Roman" w:hAnsi="Calibri" w:cs="Calibri"/>
          <w:color w:val="000000"/>
        </w:rPr>
        <w:t xml:space="preserve">no comparable observations </w:t>
      </w:r>
      <w:r>
        <w:rPr>
          <w:rFonts w:ascii="Calibri" w:eastAsia="Times New Roman" w:hAnsi="Calibri" w:cs="Calibri"/>
          <w:color w:val="000000"/>
        </w:rPr>
        <w:t>in 2018</w:t>
      </w:r>
      <w:r w:rsidR="008D7778" w:rsidRPr="008D7778">
        <w:rPr>
          <w:rFonts w:ascii="Calibri" w:eastAsia="Times New Roman" w:hAnsi="Calibri" w:cs="Calibri"/>
          <w:color w:val="000000"/>
        </w:rPr>
        <w:t>, and that reefs anecdotally appeared to be in good condition, i.e. no signs of any mass bleaching or large disease outbreaks.</w:t>
      </w:r>
      <w:r w:rsidR="000A3ACB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Swains experienced thermal stress and mass bleaching during the 2015-2016 event, which resulted in considerable </w:t>
      </w:r>
      <w:proofErr w:type="spellStart"/>
      <w:r>
        <w:rPr>
          <w:rFonts w:ascii="Calibri" w:hAnsi="Calibri" w:cs="Calibri"/>
          <w:i/>
          <w:color w:val="000000"/>
        </w:rPr>
        <w:t>Pocillopora</w:t>
      </w:r>
      <w:proofErr w:type="spellEnd"/>
      <w:r>
        <w:rPr>
          <w:rFonts w:ascii="Calibri" w:hAnsi="Calibri" w:cs="Calibri"/>
          <w:i/>
          <w:color w:val="000000"/>
        </w:rPr>
        <w:t xml:space="preserve"> </w:t>
      </w:r>
      <w:r>
        <w:rPr>
          <w:rFonts w:ascii="Calibri" w:hAnsi="Calibri" w:cs="Calibri"/>
          <w:color w:val="000000"/>
        </w:rPr>
        <w:t>mortality. In 2018, d</w:t>
      </w:r>
      <w:r w:rsidR="008D7778">
        <w:rPr>
          <w:rFonts w:ascii="Calibri" w:hAnsi="Calibri" w:cs="Calibri"/>
          <w:color w:val="000000"/>
        </w:rPr>
        <w:t xml:space="preserve">ivers noted the presence of increased dead </w:t>
      </w:r>
      <w:proofErr w:type="spellStart"/>
      <w:r w:rsidR="008D7778">
        <w:rPr>
          <w:rFonts w:ascii="Calibri" w:hAnsi="Calibri" w:cs="Calibri"/>
          <w:i/>
          <w:iCs/>
          <w:color w:val="000000"/>
        </w:rPr>
        <w:t>Pocillopora</w:t>
      </w:r>
      <w:proofErr w:type="spellEnd"/>
      <w:r w:rsidR="008D7778">
        <w:rPr>
          <w:rFonts w:ascii="Calibri" w:hAnsi="Calibri" w:cs="Calibri"/>
          <w:color w:val="000000"/>
        </w:rPr>
        <w:t xml:space="preserve"> colonies </w:t>
      </w:r>
      <w:r>
        <w:rPr>
          <w:rFonts w:ascii="Calibri" w:hAnsi="Calibri" w:cs="Calibri"/>
          <w:color w:val="000000"/>
        </w:rPr>
        <w:t>compared to previous years</w:t>
      </w:r>
      <w:r w:rsidR="008D7778">
        <w:rPr>
          <w:rFonts w:ascii="Calibri" w:hAnsi="Calibri" w:cs="Calibri"/>
          <w:color w:val="000000"/>
        </w:rPr>
        <w:t xml:space="preserve">. </w:t>
      </w:r>
    </w:p>
    <w:p w14:paraId="698D6F7D" w14:textId="77777777" w:rsidR="008D7778" w:rsidRDefault="008D7778"/>
    <w:p w14:paraId="71FAEE17" w14:textId="77777777" w:rsidR="008D7778" w:rsidRDefault="000A3ACB" w:rsidP="000A3ACB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commentRangeStart w:id="0"/>
      <w:r>
        <w:rPr>
          <w:rFonts w:ascii="Calibri" w:hAnsi="Calibri" w:cs="Calibri"/>
          <w:color w:val="000000"/>
          <w:sz w:val="22"/>
          <w:szCs w:val="22"/>
        </w:rPr>
        <w:t xml:space="preserve">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Tutulia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weather conditions precluded work along the south facing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</w:rPr>
        <w:t>forereef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</w:rPr>
        <w:t xml:space="preserve"> habitats</w:t>
      </w:r>
      <w:r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Pr="000A3A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Aunu’u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Management Areas</w:t>
      </w:r>
      <w:r w:rsidR="008D7778">
        <w:rPr>
          <w:rFonts w:ascii="Calibri" w:hAnsi="Calibri" w:cs="Calibri"/>
          <w:color w:val="000000"/>
          <w:sz w:val="22"/>
          <w:szCs w:val="22"/>
        </w:rPr>
        <w:t>, no bleaching was noted along the north coastline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 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Noto Sans Symbols" w:hAnsi="Noto Sans Symbols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At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Ofu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Oloseg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D7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weather conditions limited survey work along the south facing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forereef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habitat. Overall, divers reported that reef</w:t>
      </w:r>
      <w:r w:rsidR="008D7778">
        <w:rPr>
          <w:rFonts w:ascii="Calibri" w:hAnsi="Calibri" w:cs="Calibri"/>
          <w:color w:val="000000"/>
          <w:sz w:val="22"/>
          <w:szCs w:val="22"/>
        </w:rPr>
        <w:t>s appeared to be in good condition, i.e. no signs of any mass coral bleaching or disease outbreaks.</w:t>
      </w:r>
      <w:r>
        <w:rPr>
          <w:rFonts w:ascii="Noto Sans Symbols" w:hAnsi="Noto Sans Symbols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000000"/>
          <w:sz w:val="22"/>
          <w:szCs w:val="22"/>
        </w:rPr>
        <w:t>At Tau, a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 large towering colony of massive </w:t>
      </w:r>
      <w:r w:rsidR="008D7778">
        <w:rPr>
          <w:rFonts w:ascii="Calibri" w:hAnsi="Calibri" w:cs="Calibri"/>
          <w:i/>
          <w:iCs/>
          <w:color w:val="000000"/>
          <w:sz w:val="22"/>
          <w:szCs w:val="22"/>
        </w:rPr>
        <w:t>Porites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, was sighted along the east facing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</w:rPr>
        <w:t>forereef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comparable in size to the “big momma” colony on west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</w:rPr>
        <w:t>Ta’u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</w:rPr>
        <w:t>. Overall</w:t>
      </w:r>
      <w:proofErr w:type="gramStart"/>
      <w:r w:rsidR="008D7778">
        <w:rPr>
          <w:rFonts w:ascii="Calibri" w:hAnsi="Calibri" w:cs="Calibri"/>
          <w:color w:val="000000"/>
          <w:sz w:val="22"/>
          <w:szCs w:val="22"/>
        </w:rPr>
        <w:t>,  weather</w:t>
      </w:r>
      <w:proofErr w:type="gramEnd"/>
      <w:r w:rsidR="008D7778">
        <w:rPr>
          <w:rFonts w:ascii="Calibri" w:hAnsi="Calibri" w:cs="Calibri"/>
          <w:color w:val="000000"/>
          <w:sz w:val="22"/>
          <w:szCs w:val="22"/>
        </w:rPr>
        <w:t xml:space="preserve"> conditions limited access to the southern facing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</w:rPr>
        <w:t>forereef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</w:rPr>
        <w:t xml:space="preserve"> habitats.</w:t>
      </w:r>
      <w:r>
        <w:rPr>
          <w:rFonts w:ascii="Noto Sans Symbols" w:hAnsi="Noto Sans Symbols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At Rose, a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s documented during previous </w:t>
      </w:r>
      <w:r>
        <w:rPr>
          <w:rFonts w:ascii="Calibri" w:hAnsi="Calibri" w:cs="Calibri"/>
          <w:color w:val="000000"/>
          <w:sz w:val="22"/>
          <w:szCs w:val="22"/>
        </w:rPr>
        <w:t>years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</w:rPr>
        <w:t>forereef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</w:rPr>
        <w:t xml:space="preserve"> coral communities are dominated b</w:t>
      </w:r>
      <w:bookmarkStart w:id="1" w:name="_GoBack"/>
      <w:bookmarkEnd w:id="1"/>
      <w:r w:rsidR="008D7778">
        <w:rPr>
          <w:rFonts w:ascii="Calibri" w:hAnsi="Calibri" w:cs="Calibri"/>
          <w:color w:val="000000"/>
          <w:sz w:val="22"/>
          <w:szCs w:val="22"/>
        </w:rPr>
        <w:t>y conspicuous crustose coralline algae (CCA) growth formations. Surveys conducted at the old wreck site revealed the persistence of extremely low coral cover and species diversity</w:t>
      </w:r>
      <w:r>
        <w:rPr>
          <w:rFonts w:ascii="Calibri" w:hAnsi="Calibri" w:cs="Calibri"/>
          <w:color w:val="000000"/>
          <w:sz w:val="22"/>
          <w:szCs w:val="22"/>
        </w:rPr>
        <w:t xml:space="preserve"> dominated by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D7778">
        <w:rPr>
          <w:rFonts w:ascii="Calibri" w:hAnsi="Calibri" w:cs="Calibri"/>
          <w:i/>
          <w:iCs/>
          <w:color w:val="000000"/>
          <w:sz w:val="22"/>
          <w:szCs w:val="22"/>
        </w:rPr>
        <w:t>Pocillopora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 xml:space="preserve">There were also low levels of CCA and </w:t>
      </w:r>
      <w:r w:rsidR="008D7778">
        <w:rPr>
          <w:rFonts w:ascii="Calibri" w:hAnsi="Calibri" w:cs="Calibri"/>
          <w:color w:val="000000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l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ack </w:t>
      </w:r>
      <w:proofErr w:type="spellStart"/>
      <w:r w:rsidR="008D7778">
        <w:rPr>
          <w:rFonts w:ascii="Calibri" w:hAnsi="Calibri" w:cs="Calibri"/>
          <w:color w:val="000000"/>
          <w:sz w:val="22"/>
          <w:szCs w:val="22"/>
        </w:rPr>
        <w:t>cyanophytes</w:t>
      </w:r>
      <w:proofErr w:type="spellEnd"/>
      <w:r w:rsidR="008D7778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covered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 portions of the substrate and coral colonies. It appears that the remaining metallic debris continues to leach </w:t>
      </w:r>
      <w:r>
        <w:rPr>
          <w:rFonts w:ascii="Calibri" w:hAnsi="Calibri" w:cs="Calibri"/>
          <w:color w:val="000000"/>
          <w:sz w:val="22"/>
          <w:szCs w:val="22"/>
        </w:rPr>
        <w:t xml:space="preserve">chemicals </w:t>
      </w:r>
      <w:r w:rsidR="008D7778">
        <w:rPr>
          <w:rFonts w:ascii="Calibri" w:hAnsi="Calibri" w:cs="Calibri"/>
          <w:color w:val="000000"/>
          <w:sz w:val="22"/>
          <w:szCs w:val="22"/>
        </w:rPr>
        <w:t xml:space="preserve">resulting in the cyanobacterial proliferation historically observed at this </w:t>
      </w:r>
      <w:r>
        <w:rPr>
          <w:rFonts w:ascii="Calibri" w:hAnsi="Calibri" w:cs="Calibri"/>
          <w:color w:val="000000"/>
          <w:sz w:val="22"/>
          <w:szCs w:val="22"/>
        </w:rPr>
        <w:t>site</w:t>
      </w:r>
      <w:r w:rsidR="008D7778">
        <w:rPr>
          <w:rFonts w:ascii="Calibri" w:hAnsi="Calibri" w:cs="Calibri"/>
          <w:color w:val="000000"/>
          <w:sz w:val="22"/>
          <w:szCs w:val="22"/>
        </w:rPr>
        <w:t>.</w:t>
      </w:r>
    </w:p>
    <w:p w14:paraId="428CE6D6" w14:textId="77777777" w:rsidR="008D7778" w:rsidRDefault="008D7778" w:rsidP="008D7778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14:paraId="32806A99" w14:textId="77777777" w:rsidR="008D7778" w:rsidRDefault="008D7778"/>
    <w:sectPr w:rsidR="008D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urtney S Couch" w:date="2018-09-24T11:29:00Z" w:initials="CSC">
    <w:p w14:paraId="6F308AD6" w14:textId="77777777" w:rsidR="000A3ACB" w:rsidRDefault="000A3ACB">
      <w:pPr>
        <w:pStyle w:val="CommentText"/>
      </w:pPr>
      <w:r>
        <w:rPr>
          <w:rStyle w:val="CommentReference"/>
        </w:rPr>
        <w:annotationRef/>
      </w:r>
      <w:r>
        <w:t>Bernardo, Morgan, Brittany- can you add a little more to this? Can we say anything about 2015 v 2018?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308A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C03"/>
    <w:multiLevelType w:val="multilevel"/>
    <w:tmpl w:val="E404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66B78"/>
    <w:multiLevelType w:val="multilevel"/>
    <w:tmpl w:val="702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17BE2"/>
    <w:multiLevelType w:val="multilevel"/>
    <w:tmpl w:val="9B2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E4C8B"/>
    <w:multiLevelType w:val="multilevel"/>
    <w:tmpl w:val="737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92CFD"/>
    <w:multiLevelType w:val="multilevel"/>
    <w:tmpl w:val="40C8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6643"/>
    <w:multiLevelType w:val="multilevel"/>
    <w:tmpl w:val="BFC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3406F"/>
    <w:multiLevelType w:val="multilevel"/>
    <w:tmpl w:val="45A8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urtney S Couch">
    <w15:presenceInfo w15:providerId="None" w15:userId="Courtney S Cou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78"/>
    <w:rsid w:val="000A3ACB"/>
    <w:rsid w:val="00123F1B"/>
    <w:rsid w:val="00797E22"/>
    <w:rsid w:val="008D7778"/>
    <w:rsid w:val="00DB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389"/>
  <w15:chartTrackingRefBased/>
  <w15:docId w15:val="{9D46A73E-7D6E-4862-A62A-1C246DF1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77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77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3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A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A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 Couch</dc:creator>
  <cp:keywords/>
  <dc:description/>
  <cp:lastModifiedBy>Courtney S Couch</cp:lastModifiedBy>
  <cp:revision>4</cp:revision>
  <dcterms:created xsi:type="dcterms:W3CDTF">2018-09-22T00:25:00Z</dcterms:created>
  <dcterms:modified xsi:type="dcterms:W3CDTF">2018-09-24T21:35:00Z</dcterms:modified>
</cp:coreProperties>
</file>