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36"/>
          <w:szCs w:val="36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6"/>
          <w:szCs w:val="36"/>
          <w:rtl w:val="0"/>
        </w:rPr>
        <w:t xml:space="preserve">ATIVIDADE DE LABORATÓRIO V - SEGURANÇA IP (IPSEC)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0</wp:posOffset>
            </wp:positionV>
            <wp:extent cx="879019" cy="871538"/>
            <wp:effectExtent b="0" l="0" r="0" t="0"/>
            <wp:wrapSquare wrapText="bothSides" distB="0" distT="0" distL="0" distR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019" cy="871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Victor Dallagnol Bento</w:t>
      </w:r>
    </w:p>
    <w:p w:rsidR="00000000" w:rsidDel="00000000" w:rsidP="00000000" w:rsidRDefault="00000000" w:rsidRPr="00000000" w14:paraId="00000003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Universidade Federal de Santa Maria</w:t>
      </w:r>
    </w:p>
    <w:p w:rsidR="00000000" w:rsidDel="00000000" w:rsidP="00000000" w:rsidRDefault="00000000" w:rsidRPr="00000000" w14:paraId="00000004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Santa Maria - RS, Brasil</w:t>
      </w:r>
    </w:p>
    <w:p w:rsidR="00000000" w:rsidDel="00000000" w:rsidP="00000000" w:rsidRDefault="00000000" w:rsidRPr="00000000" w14:paraId="00000005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8"/>
            <w:szCs w:val="28"/>
            <w:u w:val="single"/>
            <w:rtl w:val="0"/>
          </w:rPr>
          <w:t xml:space="preserve">victor.bento@ecomp.ufsm.br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INTRODUÇÃO</w:t>
      </w:r>
    </w:p>
    <w:p w:rsidR="00000000" w:rsidDel="00000000" w:rsidP="00000000" w:rsidRDefault="00000000" w:rsidRPr="00000000" w14:paraId="0000000A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Na quinta atividade de laboratório o professor nos apresentou conceitos sobre o protocolo de segurança IP, o IPSec. Posteriormente foram incumbidas tarefas como criar uma associação de segurança entre dois computadores, ativar a configuração IPSec para a interface de comunicação e verificar a segurança da comunicação utilizando um analisador de pacotes, no nosso caso, o WireShark.</w:t>
      </w:r>
    </w:p>
    <w:p w:rsidR="00000000" w:rsidDel="00000000" w:rsidP="00000000" w:rsidRDefault="00000000" w:rsidRPr="00000000" w14:paraId="0000000B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DESENVOLVIMENTO TEÓRICO</w:t>
      </w:r>
    </w:p>
    <w:p w:rsidR="00000000" w:rsidDel="00000000" w:rsidP="00000000" w:rsidRDefault="00000000" w:rsidRPr="00000000" w14:paraId="0000000E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Pela necessidade de proteger a infraestrutura de rede contra monitoramento e controle não autorizados de tráfego e pela necessidade de garantir tráfego de usuário para usuário final usando mecanismos de autenticação e criptografia, foram incluídas a autenticação e a criptografia como recursos de segurança necessários no IPv6. Estes recursos também são compatíveis com o IPv4, significando assim que os fornecedores podem começar a oferecer esses recursos e possuir os mesmos em seus produtos, tornando o IPsec um conjunto de padrões da Internet.</w:t>
      </w:r>
    </w:p>
    <w:p w:rsidR="00000000" w:rsidDel="00000000" w:rsidP="00000000" w:rsidRDefault="00000000" w:rsidRPr="00000000" w14:paraId="0000000F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IPsec oferece a capacidade de proteger as comunicações em uma LAN, nas WANs públicas e privadas e na Internet. Alguns exemplos do seu uso seriam: Conectividade segura de filiais pela Internet, acesso remoto seguro pela Internet, estabelecer conectividade de extranet e intranet com parceiros e melhorar a segurança do comércio eletrônico. </w:t>
      </w:r>
    </w:p>
    <w:p w:rsidR="00000000" w:rsidDel="00000000" w:rsidP="00000000" w:rsidRDefault="00000000" w:rsidRPr="00000000" w14:paraId="00000010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principal recurso do IPsec que permite o suporte a esses aplicativos variados é que ele pode criptografar e/ou autenticar todo o tráfego no nível de IP. Fazendo com que todos os aplicativos distribuídos (incluindo login remoto, cliente/servidor, email, transferência de arquivos, acesso à Web, etc) possam ser protegidos. Quando o IPsec é implementado em um firewall ou roteador por exemplo, ele fornece uma segurança forte que pode ser aplicada a todo o tráfego que cruza o perímetro. Nesse caso o IPSec é resistente a desvios se todo o tráfego externo precisar usar IP e se o único meio de entrada for o  firewall.</w:t>
      </w:r>
    </w:p>
    <w:p w:rsidR="00000000" w:rsidDel="00000000" w:rsidP="00000000" w:rsidRDefault="00000000" w:rsidRPr="00000000" w14:paraId="00000011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IPsec está abaixo da camada de transporte (TCP, UDP) e, sendo transparente para os aplicativos, não havendo a necessidade de alterar o software em um sistema de usuário ou servidor quando o IPsec é implementado no firewall ou no roteador. Mesmo se o IPsec for implementado em sistemas finais, o software da camada superior, incluindo aplicativos, não será afetado. Além de oferecer suporte aos usuários finais e proteger sistemas e redes locais, o IPsec pode desempenhar um papel vital na arquitetura de roteamento necessária para a interconexão de redes. </w:t>
      </w:r>
    </w:p>
    <w:p w:rsidR="00000000" w:rsidDel="00000000" w:rsidP="00000000" w:rsidRDefault="00000000" w:rsidRPr="00000000" w14:paraId="00000012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IPsec abrange três áreas funcionais: autenticação, confidencialidade e gerenciamento de chaves. A melhor maneira de compreender o escopo do IPsec é consultar a versão mais recente do roteiro do documento IPsec, que, até o momento, é o RFC 6071. Os documentos podem ser categorizados nos seguintes grupos: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Arquitetura: Abrange os conceitos gerais, requisitos de segurança, definições e mecanismos que definem a tecnologia IPsec.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Cabeçalho de Autenticação (AH): É um cabeçalho de extensão para fornecer autenticação de mensagem. Como a autenticação de mensagens é fornecida pelo ESP, o uso de AH é obsoleto.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Encapsulating Security Payload (ESP): Tem por objetivo adicionar autenticação e confidencialidade, a fim de garantir que somente os destinatários autorizados possam acesso ao conteúdo do pacote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Internet Key Exchange (IKE): Esta é uma coleção de documentos descrevendo os principais esquemas de gerenciamento para uso com o IPsec.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144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Algoritmos de criptografia: essa categoria engloba um grande conjunto de documentos que definem e descrevem algoritmos criptográficos para criptografia, autenticação de mensagem, funções pseudo-aleatórias (PRFs) e troca de chave criptográfica.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1440" w:hanging="36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Outros: Há uma variedade de outros RFCs relacionados ao IPsec, incluindo aqueles que lidam com política de segurança e conteúdo de base de informações de gerenciamento (MIB).</w:t>
      </w:r>
    </w:p>
    <w:p w:rsidR="00000000" w:rsidDel="00000000" w:rsidP="00000000" w:rsidRDefault="00000000" w:rsidRPr="00000000" w14:paraId="00000019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O IPsec fornece serviços de segurança na camada IP, permitindo que um sistema selecione os protocolos de segurança necessários, determine o(s) algoritmo(s) a usar para o(s) serviço(s) e implemente as chaves criptográficas necessárias para fornecer os serviços solicitados. Dois protocolos são usados para fornecer segurança: </w:t>
      </w:r>
      <w:r w:rsidDel="00000000" w:rsidR="00000000" w:rsidRPr="00000000">
        <w:rPr>
          <w:rFonts w:ascii="Palatino Linotype" w:cs="Palatino Linotype" w:eastAsia="Palatino Linotype" w:hAnsi="Palatino Linotype"/>
          <w:highlight w:val="white"/>
          <w:rtl w:val="0"/>
        </w:rPr>
        <w:t xml:space="preserve">O protocolo AH, que implementa os serviços de segurança de integridade e autenticação dos dados, garantindo que o pacote é o correto e que não houve nenhuma alteração nos dados enviados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; </w:t>
      </w:r>
      <w:r w:rsidDel="00000000" w:rsidR="00000000" w:rsidRPr="00000000">
        <w:rPr>
          <w:rFonts w:ascii="Palatino Linotype" w:cs="Palatino Linotype" w:eastAsia="Palatino Linotype" w:hAnsi="Palatino Linotype"/>
          <w:highlight w:val="white"/>
          <w:rtl w:val="0"/>
        </w:rPr>
        <w:t xml:space="preserve"> o protocolo ESP, que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é um protocolo combinado de criptografia/autenticação, implementando</w:t>
      </w:r>
      <w:r w:rsidDel="00000000" w:rsidR="00000000" w:rsidRPr="00000000">
        <w:rPr>
          <w:rFonts w:ascii="Palatino Linotype" w:cs="Palatino Linotype" w:eastAsia="Palatino Linotype" w:hAnsi="Palatino Linotype"/>
          <w:highlight w:val="white"/>
          <w:rtl w:val="0"/>
        </w:rPr>
        <w:t xml:space="preserve"> os serviços de autenticação dos dados e confidencialidade, assim só os destinatários autorizados teriam acesso a informação.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AH e o ESP suportam dois modos de uso: transporte e modo de túnel. </w:t>
      </w:r>
    </w:p>
    <w:p w:rsidR="00000000" w:rsidDel="00000000" w:rsidP="00000000" w:rsidRDefault="00000000" w:rsidRPr="00000000" w14:paraId="0000001A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modo de transporte fornece proteção principalmente para protocolos de camada superior. Normalmente, o modo de transporte é usado para comunicação de ponta a ponta entre dois hosts (por exemplo, um cliente e um servidor ou duas estações de trabalho). Quando um host executa AH ou ESP sobre IPv4, a carga útil é os dados que normalmente seguem o cabeçalho IP, o ESP no modo de transporte criptográfa e, opcionalmente, auténtica a carga útil do IP, mas não o cabeçalho IP. Já o AH no modo de transporte autêntica a carga útil do IP e as partes selecionadas do cabeçalho IP.</w:t>
      </w:r>
    </w:p>
    <w:p w:rsidR="00000000" w:rsidDel="00000000" w:rsidP="00000000" w:rsidRDefault="00000000" w:rsidRPr="00000000" w14:paraId="0000001B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modo de túnel fornece proteção para todo o pacote IP. Para conseguir isso, depois que os campos AH ou ESP são adicionados ao pacote IP, todo o pacote mais os campos de segurança são tratados como a carga útil do novo pacote IP externo com um novo cabeçalho IP externo. Todo o pacote original, interno, viaja através de um túnel de um ponto de uma rede IP para outro; Nenhum roteador ao longo do caminho é capaz de examinar o cabeçalho IP interno. Como o pacote original é encapsulado, o novo pacote maior pode ter endereços de origem e destino totalmente diferentes, aumentando a segurança. O modo de túnel é usado quando uma ou ambas as extremidades de uma associação de segurança (SA) são um gateway de segurança, como um firewall ou roteador que implementa o IPsec. </w:t>
      </w:r>
    </w:p>
    <w:p w:rsidR="00000000" w:rsidDel="00000000" w:rsidP="00000000" w:rsidRDefault="00000000" w:rsidRPr="00000000" w14:paraId="0000001C">
      <w:pPr>
        <w:ind w:firstLine="720"/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734050" cy="28702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br w:type="textWrapping"/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Demonstração do modo Transporte e do modo Túnel do IPSec.</w:t>
      </w:r>
    </w:p>
    <w:p w:rsidR="00000000" w:rsidDel="00000000" w:rsidP="00000000" w:rsidRDefault="00000000" w:rsidRPr="00000000" w14:paraId="0000001D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DESENVOLVIMENTO PRÁTICO</w:t>
      </w:r>
    </w:p>
    <w:p w:rsidR="00000000" w:rsidDel="00000000" w:rsidP="00000000" w:rsidRDefault="00000000" w:rsidRPr="00000000" w14:paraId="00000020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Em um primeiro momento, executou-se 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prompt de comando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seguido do comando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mmc,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para abrir um console para que fosse possível a adição do IPSec, selecionando o mesmo para a ser adicionado no computador local.</w:t>
        <w:tab/>
        <w:tab/>
      </w:r>
    </w:p>
    <w:p w:rsidR="00000000" w:rsidDel="00000000" w:rsidP="00000000" w:rsidRDefault="00000000" w:rsidRPr="00000000" w14:paraId="00000021">
      <w:pPr>
        <w:ind w:left="-1417.3228346456694" w:right="-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438525" cy="20002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1348" l="0" r="300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990975" cy="1981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2236" l="0" r="196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417.3228346456694" w:right="-144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2: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Adição do IPSec ao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Feita a adição do IPSec, partiu-se para a configuração do mesmo. Clicando com o botão direito do mouse, e selecionando 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Create IP Security Policy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para criar uma política de segurança.</w:t>
      </w:r>
    </w:p>
    <w:p w:rsidR="00000000" w:rsidDel="00000000" w:rsidP="00000000" w:rsidRDefault="00000000" w:rsidRPr="00000000" w14:paraId="00000025">
      <w:pPr>
        <w:ind w:left="0" w:right="-40.8661417322827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700463" cy="178913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6728" l="0" r="2956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78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1947863" cy="157486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11598" l="36308" r="30066" t="36765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574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right="-40.8661417322827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3: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Criação de uma política de a segurança.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-40.8661417322827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nome adicionado para a política foi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VictorLab IPSec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seguido dos passos e das marcações das caixas de diálogos, desativando as regras padrões e abrindo as propriedades, como informado pela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4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  <w:tab/>
      </w:r>
    </w:p>
    <w:p w:rsidR="00000000" w:rsidDel="00000000" w:rsidP="00000000" w:rsidRDefault="00000000" w:rsidRPr="00000000" w14:paraId="00000029">
      <w:pPr>
        <w:ind w:left="0" w:right="-40.8661417322827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797235" cy="218598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13632" l="35843" r="30234" t="36396"/>
                    <a:stretch>
                      <a:fillRect/>
                    </a:stretch>
                  </pic:blipFill>
                  <pic:spPr>
                    <a:xfrm>
                      <a:off x="0" y="0"/>
                      <a:ext cx="2797235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772423" cy="2233613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13438" l="35928" r="30310" t="35095"/>
                    <a:stretch>
                      <a:fillRect/>
                    </a:stretch>
                  </pic:blipFill>
                  <pic:spPr>
                    <a:xfrm>
                      <a:off x="0" y="0"/>
                      <a:ext cx="2772423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417.3228346456694" w:right="-1440" w:firstLine="0"/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4: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Finalizando a criação de uma política de a segurança.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Ao abrir as propriedades da política de segurança do IPSec criada, iremos adicionar um regra de segurança para o mesmo, clicando no botão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Add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da propriedade.</w:t>
      </w:r>
    </w:p>
    <w:p w:rsidR="00000000" w:rsidDel="00000000" w:rsidP="00000000" w:rsidRDefault="00000000" w:rsidRPr="00000000" w14:paraId="0000002D">
      <w:pPr>
        <w:ind w:firstLine="72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1881188" cy="1986872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8777" l="35963" r="36710" t="36677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986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5: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Propriedades e adição da regra para o IPSec.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Para criação da regra, selecionamos o modo de uso como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Transporte,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como já foi informado na parte teórica deste relatório.</w:t>
      </w:r>
    </w:p>
    <w:p w:rsidR="00000000" w:rsidDel="00000000" w:rsidP="00000000" w:rsidRDefault="00000000" w:rsidRPr="00000000" w14:paraId="0000003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228850" cy="1873526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8463" l="36627" r="29069" t="3699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73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6: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Configuração do modo de uso como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sz w:val="18"/>
          <w:szCs w:val="18"/>
          <w:rtl w:val="0"/>
        </w:rPr>
        <w:t xml:space="preserve">Transporte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Após a configuração do modo como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Transporte,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passamos para a configuração do tipo de rede que será utilizado, como usou-se uma conexão local, foi selecionada 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Local area network (LAN)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</w:r>
    </w:p>
    <w:p w:rsidR="00000000" w:rsidDel="00000000" w:rsidP="00000000" w:rsidRDefault="00000000" w:rsidRPr="00000000" w14:paraId="00000036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428875" cy="208353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7836" l="36046" r="28986" t="354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8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7: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Configuração da rede para a regra.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Na próxima etapa da configuração da regra, precisou-se criar um filtro para o IP, para isso, clicamos na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Add,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apresentada na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8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533650" cy="2203174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7523" l="36046" r="29651" t="3605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0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8: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Criação de um filtro para um IP.</w:t>
      </w:r>
    </w:p>
    <w:p w:rsidR="00000000" w:rsidDel="00000000" w:rsidP="00000000" w:rsidRDefault="00000000" w:rsidRPr="00000000" w14:paraId="0000003C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Para configurar o filtro adicionado, precisamos clicar novamente em na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Add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indicada na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9.</w:t>
      </w:r>
    </w:p>
    <w:p w:rsidR="00000000" w:rsidDel="00000000" w:rsidP="00000000" w:rsidRDefault="00000000" w:rsidRPr="00000000" w14:paraId="0000003E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396948" cy="20431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8150" l="35880" r="29235" t="35736"/>
                    <a:stretch>
                      <a:fillRect/>
                    </a:stretch>
                  </pic:blipFill>
                  <pic:spPr>
                    <a:xfrm>
                      <a:off x="0" y="0"/>
                      <a:ext cx="2396948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9: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Configuração do filtro.</w:t>
      </w:r>
    </w:p>
    <w:p w:rsidR="00000000" w:rsidDel="00000000" w:rsidP="00000000" w:rsidRDefault="00000000" w:rsidRPr="00000000" w14:paraId="00000040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Feito isso, seguiu-se os passos da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10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clicando em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next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em ambas as telas.</w:t>
      </w:r>
    </w:p>
    <w:p w:rsidR="00000000" w:rsidDel="00000000" w:rsidP="00000000" w:rsidRDefault="00000000" w:rsidRPr="00000000" w14:paraId="0000004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366779" cy="196691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7836" l="36046" r="27657" t="35109"/>
                    <a:stretch>
                      <a:fillRect/>
                    </a:stretch>
                  </pic:blipFill>
                  <pic:spPr>
                    <a:xfrm>
                      <a:off x="0" y="0"/>
                      <a:ext cx="2366779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338388" cy="1930779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7836" l="36046" r="27823" t="35736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930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10: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Configuração do filtro.</w:t>
      </w:r>
    </w:p>
    <w:p w:rsidR="00000000" w:rsidDel="00000000" w:rsidP="00000000" w:rsidRDefault="00000000" w:rsidRPr="00000000" w14:paraId="00000044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O pŕoximo passo foi definir quem seria o “servidor” e quem seria o “cliente”, em aula, foi combinado que o aluno Victor seria o servidor e o aluno Yuri seria o cliente que acessaria o site de Victor feito nos laboratórios passados. A próxima opção então foi definir 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Source address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sendo 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My IP Adress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(IP do Victor - 10.0.3.1).</w:t>
      </w:r>
    </w:p>
    <w:p w:rsidR="00000000" w:rsidDel="00000000" w:rsidP="00000000" w:rsidRDefault="00000000" w:rsidRPr="00000000" w14:paraId="00000046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990850" cy="2585311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7523" l="35880" r="28239" t="3385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85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11: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Configuração da fonte (servidor).</w:t>
      </w:r>
    </w:p>
    <w:p w:rsidR="00000000" w:rsidDel="00000000" w:rsidP="00000000" w:rsidRDefault="00000000" w:rsidRPr="00000000" w14:paraId="00000048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Agora necessitou-se fazer a configuração do cliente, para isso a opção selecionada foi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A Specific IP Addres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e adicionou-se o IP de Yuri (10.0.2.1), como indica 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12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948113" cy="314909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6896" l="34717" r="27159" t="35423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14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12: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Configuração do destino (cliente).</w:t>
      </w:r>
    </w:p>
    <w:p w:rsidR="00000000" w:rsidDel="00000000" w:rsidP="00000000" w:rsidRDefault="00000000" w:rsidRPr="00000000" w14:paraId="0000004C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Palatino Linotype" w:cs="Palatino Linotype" w:eastAsia="Palatino Linotype" w:hAnsi="Palatino Linotype"/>
          <w:i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Na próxima opção escolheu-se o tipo de protocolo,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TCP.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476625" cy="284868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7210" l="34883" r="27408" t="3448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4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13: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Configuração do destino (cliente).</w:t>
      </w:r>
    </w:p>
    <w:p w:rsidR="00000000" w:rsidDel="00000000" w:rsidP="00000000" w:rsidRDefault="00000000" w:rsidRPr="00000000" w14:paraId="00000050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Na próxima janela indicada pela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14,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precisou-se setar as portas que seriam usadas para a comunicação. O aluno Victor selecionou a porta definida nos laboratoŕios anteriores para acesso do servidor web,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Port 80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e selecionou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To any port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para que qualquer porta pudesse receber a comunicação.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928938" cy="2380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7836" l="35714" r="27325" t="35423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38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090738" cy="1752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6896" l="35714" r="27823" t="35423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14: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Configuração das portas e finalização da configuração do filtro.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Após a configuração do Filtro para o IP, clicou-se na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Ok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como indica 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15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</w:r>
    </w:p>
    <w:p w:rsidR="00000000" w:rsidDel="00000000" w:rsidP="00000000" w:rsidRDefault="00000000" w:rsidRPr="00000000" w14:paraId="00000056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1985963" cy="1714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8463" l="35714" r="29651" t="35109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15: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Finalização da criação e configuração do filtro para 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Finalizando-se a criação e configuração do filtro, precisou selecionar o mesmo, nas opções indicadas pela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16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seguido do botão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009775" cy="16859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8777" l="36212" r="28737" t="3573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16: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Seleção do filtro IP criado.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A próxima tela, representada pela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17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nos dá 3 opções, sendo a primeira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Permit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que não utiliza IPSec na comunicação; seguida da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Required Secutiry (Optional)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que tenta efetuar a comunicação usando IPSec e caso não consiga, a comunicação é efetuada sem IPSec; e a última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Require Secutiry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que só efetua a comunicação com IPSec.</w:t>
      </w:r>
    </w:p>
    <w:p w:rsidR="00000000" w:rsidDel="00000000" w:rsidP="00000000" w:rsidRDefault="00000000" w:rsidRPr="00000000" w14:paraId="0000005E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276600" cy="2763216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7210" l="34883" r="29069" t="354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6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17: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Seleção da ação do filtro (se usará ou não IPSec).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O próximo passo consiste no método de autenticação para a comunicação , possuindo também três opções, sendo a primeira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Active Directory default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que não apresenta autenticação, a segunda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Use a certificate from this CA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que é o mesmo método utilizado nos laboratórios passados envolvendo a Autoridade Certificadora; e por fim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Use this string to protect the key exchange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que é a utilização de uma frase como chave de autenticação. A opção escolhida foi a terceira, e para sua funcionalidade correta tanto o computador “servidor” quanto o “cliente” precisarão configurar com a mesma frase. No laboratório, a frase utilizada em ambos os computadores, do Victor e do Yuri, foi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123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</w:r>
    </w:p>
    <w:p w:rsidR="00000000" w:rsidDel="00000000" w:rsidP="00000000" w:rsidRDefault="00000000" w:rsidRPr="00000000" w14:paraId="0000006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3281363" cy="2847975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7836" l="35382" r="29485" t="34482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18: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Configuração do método de autenticação.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Após a configuração do métodos de autenticação seguido da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Ok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da janela, indicada pela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18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selecionou-se o filtro criado para que possa ser utilizado, seguido de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Ok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como indica 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19.</w:t>
      </w:r>
    </w:p>
    <w:p w:rsidR="00000000" w:rsidDel="00000000" w:rsidP="00000000" w:rsidRDefault="00000000" w:rsidRPr="00000000" w14:paraId="00000066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2576513" cy="2800094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7836" l="35548" r="36544" t="34796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800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19: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Ativação do filtro.</w:t>
      </w:r>
    </w:p>
    <w:p w:rsidR="00000000" w:rsidDel="00000000" w:rsidP="00000000" w:rsidRDefault="00000000" w:rsidRPr="00000000" w14:paraId="00000068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Por fim, selecionou-se a política, criada anteriormente, com o botão direito do mouse e clicou-se na opção 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Assing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para atribuir/ativar a política e testar seu funcionamento.</w:t>
      </w:r>
    </w:p>
    <w:p w:rsidR="00000000" w:rsidDel="00000000" w:rsidP="00000000" w:rsidRDefault="00000000" w:rsidRPr="00000000" w14:paraId="0000006A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4049117" cy="1766888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55799" l="0" r="50664" t="3448"/>
                    <a:stretch>
                      <a:fillRect/>
                    </a:stretch>
                  </pic:blipFill>
                  <pic:spPr>
                    <a:xfrm>
                      <a:off x="0" y="0"/>
                      <a:ext cx="4049117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20: 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Assinatura da política.</w:t>
      </w:r>
    </w:p>
    <w:p w:rsidR="00000000" w:rsidDel="00000000" w:rsidP="00000000" w:rsidRDefault="00000000" w:rsidRPr="00000000" w14:paraId="0000006C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CONCLUSÃO</w:t>
      </w:r>
    </w:p>
    <w:p w:rsidR="00000000" w:rsidDel="00000000" w:rsidP="00000000" w:rsidRDefault="00000000" w:rsidRPr="00000000" w14:paraId="0000006F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ab/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Como conclusão, fora da máquina virtual, no sistema nativo, executou-se o programa analisador de pacotes, o WireShark. Filtrou-se para obter somente pacotes do IP do cliente, no caso o IP do Yuri (10.0.2.1).</w:t>
      </w:r>
    </w:p>
    <w:p w:rsidR="00000000" w:rsidDel="00000000" w:rsidP="00000000" w:rsidRDefault="00000000" w:rsidRPr="00000000" w14:paraId="00000070">
      <w:pPr>
        <w:jc w:val="center"/>
        <w:rPr>
          <w:rFonts w:ascii="Palatino Linotype" w:cs="Palatino Linotype" w:eastAsia="Palatino Linotype" w:hAnsi="Palatino Linotype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734050" cy="733425"/>
            <wp:effectExtent b="0" l="0" r="0" t="0"/>
            <wp:docPr id="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77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br w:type="textWrapping"/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20: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Filtragem da troca de pacotes com o IP específico.</w:t>
      </w:r>
    </w:p>
    <w:p w:rsidR="00000000" w:rsidDel="00000000" w:rsidP="00000000" w:rsidRDefault="00000000" w:rsidRPr="00000000" w14:paraId="00000071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ab/>
        <w:t xml:space="preserve">Feita a filtragem com o IP, foi possível verificar a comunicação/troca de pacotes entre os dois alunos. Também é importante notar os protocolos utilizados, ESP que tem seu funcionamento explicado na parte teórica deste relatório, e o protocolo ISAKMP, como pode ser visto na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Figura 21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</w:r>
    </w:p>
    <w:p w:rsidR="00000000" w:rsidDel="00000000" w:rsidP="00000000" w:rsidRDefault="00000000" w:rsidRPr="00000000" w14:paraId="0000007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386388" cy="5674673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2654" l="0" r="479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5674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br w:type="textWrapping"/>
      </w:r>
      <w:r w:rsidDel="00000000" w:rsidR="00000000" w:rsidRPr="00000000">
        <w:rPr>
          <w:rFonts w:ascii="Palatino Linotype" w:cs="Palatino Linotype" w:eastAsia="Palatino Linotype" w:hAnsi="Palatino Linotype"/>
          <w:b w:val="1"/>
          <w:sz w:val="18"/>
          <w:szCs w:val="18"/>
          <w:rtl w:val="0"/>
        </w:rPr>
        <w:t xml:space="preserve">Figura 21:</w:t>
      </w:r>
      <w:r w:rsidDel="00000000" w:rsidR="00000000" w:rsidRPr="00000000">
        <w:rPr>
          <w:rFonts w:ascii="Palatino Linotype" w:cs="Palatino Linotype" w:eastAsia="Palatino Linotype" w:hAnsi="Palatino Linotype"/>
          <w:sz w:val="18"/>
          <w:szCs w:val="18"/>
          <w:rtl w:val="0"/>
        </w:rPr>
        <w:t xml:space="preserve"> Análise da troca de pacotes entre alunos.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 parte de gerenciamento de chave do IPsec envolve a determinação e a distribuição de chaves secretas. Um requisito típico é quatro chaves para comunicação entre dois aplicativos: transmitir e receber pares para integridade e confidencialidade.</w:t>
      </w:r>
    </w:p>
    <w:p w:rsidR="00000000" w:rsidDel="00000000" w:rsidP="00000000" w:rsidRDefault="00000000" w:rsidRPr="00000000" w14:paraId="00000076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protocolo de gerenciamento de chaves automatizado padrão para IPsec é referido como ISAKMP/Oakley e consiste nos seguintes elementos: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Protocolo de Determinação de Chaves da Oakley: O Oakley é um protocolo de troca de chaves baseado no algoritmo Diffie-Hellman, mas fornecendo segurança adicional. A Oakley é genérica na medida em que não dita formatos específicos.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Associação de Segurança da Internet e Protocolo de Gerenciamento de Chaves (ISAKMP): O ISAKMP fornece uma estrutura para o gerenciamento de chaves da Internet e fornece o suporte de protocolo específico, incluindo formatos, para negociação de atributos de segurança.</w:t>
      </w:r>
    </w:p>
    <w:p w:rsidR="00000000" w:rsidDel="00000000" w:rsidP="00000000" w:rsidRDefault="00000000" w:rsidRPr="00000000" w14:paraId="00000079">
      <w:pPr>
        <w:ind w:firstLine="72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 ISAKMP por si só não dita um algoritmo de troca de chave específico; em vez disso, o ISAKMP consiste em um conjunto de tipos de mensagens que permitem o uso de uma variedade de algoritmos de troca de chaves. O Oakley é o algoritmo de troca de chave específico obrigatório para uso com a versão inicial do ISAKMP.</w:t>
      </w:r>
    </w:p>
    <w:p w:rsidR="00000000" w:rsidDel="00000000" w:rsidP="00000000" w:rsidRDefault="00000000" w:rsidRPr="00000000" w14:paraId="0000007A">
      <w:pPr>
        <w:ind w:firstLine="72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REFERÊNCIAS</w:t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[1] STALLINGS, WILLIAM -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Cryptography and network security principles and practice.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7th Edition.</w:t>
      </w:r>
    </w:p>
    <w:p w:rsidR="00000000" w:rsidDel="00000000" w:rsidP="00000000" w:rsidRDefault="00000000" w:rsidRPr="00000000" w14:paraId="0000007E">
      <w:pPr>
        <w:ind w:left="72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[2] Material disponibilizado pelo professor.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3.png"/><Relationship Id="rId21" Type="http://schemas.openxmlformats.org/officeDocument/2006/relationships/image" Target="media/image17.png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7.png"/><Relationship Id="rId25" Type="http://schemas.openxmlformats.org/officeDocument/2006/relationships/image" Target="media/image19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12.png"/><Relationship Id="rId7" Type="http://schemas.openxmlformats.org/officeDocument/2006/relationships/hyperlink" Target="mailto:victor.bento@ecomp.ufsm.br" TargetMode="External"/><Relationship Id="rId8" Type="http://schemas.openxmlformats.org/officeDocument/2006/relationships/image" Target="media/image25.png"/><Relationship Id="rId31" Type="http://schemas.openxmlformats.org/officeDocument/2006/relationships/image" Target="media/image3.png"/><Relationship Id="rId30" Type="http://schemas.openxmlformats.org/officeDocument/2006/relationships/image" Target="media/image27.png"/><Relationship Id="rId11" Type="http://schemas.openxmlformats.org/officeDocument/2006/relationships/image" Target="media/image5.png"/><Relationship Id="rId33" Type="http://schemas.openxmlformats.org/officeDocument/2006/relationships/image" Target="media/image28.png"/><Relationship Id="rId10" Type="http://schemas.openxmlformats.org/officeDocument/2006/relationships/image" Target="media/image4.png"/><Relationship Id="rId32" Type="http://schemas.openxmlformats.org/officeDocument/2006/relationships/image" Target="media/image21.png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34" Type="http://schemas.openxmlformats.org/officeDocument/2006/relationships/image" Target="media/image22.png"/><Relationship Id="rId15" Type="http://schemas.openxmlformats.org/officeDocument/2006/relationships/image" Target="media/image6.png"/><Relationship Id="rId14" Type="http://schemas.openxmlformats.org/officeDocument/2006/relationships/image" Target="media/image24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