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rtl w:val="0"/>
        </w:rPr>
        <w:t xml:space="preserve">Chase Lake</w:t>
      </w:r>
    </w:p>
    <w:p w:rsidR="00000000" w:rsidDel="00000000" w:rsidP="00000000" w:rsidRDefault="00000000" w:rsidRPr="00000000">
      <w:pPr>
        <w:contextualSpacing w:val="0"/>
      </w:pPr>
      <w:r w:rsidDel="00000000" w:rsidR="00000000" w:rsidRPr="00000000">
        <w:rPr>
          <w:sz w:val="20"/>
          <w:szCs w:val="20"/>
          <w:rtl w:val="0"/>
        </w:rPr>
        <w:t xml:space="preserve">CS 172</w:t>
      </w:r>
    </w:p>
    <w:p w:rsidR="00000000" w:rsidDel="00000000" w:rsidP="00000000" w:rsidRDefault="00000000" w:rsidRPr="00000000">
      <w:pPr>
        <w:contextualSpacing w:val="0"/>
      </w:pPr>
      <w:r w:rsidDel="00000000" w:rsidR="00000000" w:rsidRPr="00000000">
        <w:rPr>
          <w:sz w:val="20"/>
          <w:szCs w:val="20"/>
          <w:rtl w:val="0"/>
        </w:rPr>
        <w:t xml:space="preserve">Dr. Pete Tucker</w:t>
      </w:r>
    </w:p>
    <w:p w:rsidR="00000000" w:rsidDel="00000000" w:rsidP="00000000" w:rsidRDefault="00000000" w:rsidRPr="00000000">
      <w:pPr>
        <w:contextualSpacing w:val="0"/>
      </w:pPr>
      <w:r w:rsidDel="00000000" w:rsidR="00000000" w:rsidRPr="00000000">
        <w:rPr>
          <w:sz w:val="20"/>
          <w:szCs w:val="20"/>
          <w:rtl w:val="0"/>
        </w:rPr>
        <w:t xml:space="preserve">25 June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Project Requirements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Lazyman’s Cookbook should be able to do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Keep a master document of all ingredients and recipes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Keep documents for each recipe containing:</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recipe name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ingredients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cooking instructions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Report what ingredients the user has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Report what recipes the user can make with those ingredients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Allow the user to input or remove ingredients and recipes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Have a fully error-proof 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Probably the hardest things to do will be initializing the vectors within the application containing all the recipes and ingredients stored on the files. Every time the application boots up, it’ll have to update those vectors using the master list. Most other functions will just be manipulating files.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