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849" w:rsidRPr="00F144E1" w:rsidRDefault="00F144E1" w:rsidP="00F144E1">
      <w:pPr>
        <w:jc w:val="center"/>
        <w:rPr>
          <w:b/>
          <w:u w:val="single"/>
        </w:rPr>
      </w:pPr>
      <w:bookmarkStart w:id="0" w:name="_GoBack"/>
      <w:bookmarkEnd w:id="0"/>
      <w:r w:rsidRPr="00F144E1">
        <w:rPr>
          <w:b/>
          <w:u w:val="single"/>
        </w:rPr>
        <w:t>Conseils pour améliorer l’expression écrite</w:t>
      </w:r>
    </w:p>
    <w:p w:rsidR="00F144E1" w:rsidRPr="00F144E1" w:rsidRDefault="00F144E1" w:rsidP="00F144E1">
      <w:pPr>
        <w:jc w:val="center"/>
        <w:rPr>
          <w:b/>
          <w:u w:val="single"/>
        </w:rPr>
      </w:pPr>
    </w:p>
    <w:p w:rsidR="00F144E1" w:rsidRPr="00F144E1" w:rsidRDefault="00F144E1" w:rsidP="00F144E1">
      <w:pPr>
        <w:jc w:val="both"/>
        <w:rPr>
          <w:b/>
          <w:u w:val="single"/>
        </w:rPr>
      </w:pPr>
      <w:r w:rsidRPr="00F144E1">
        <w:rPr>
          <w:b/>
          <w:u w:val="single"/>
        </w:rPr>
        <w:t>Points à éviter :</w:t>
      </w:r>
    </w:p>
    <w:p w:rsidR="00F144E1" w:rsidRDefault="00F144E1" w:rsidP="00F144E1">
      <w:pPr>
        <w:pStyle w:val="Paragraphedeliste"/>
        <w:numPr>
          <w:ilvl w:val="0"/>
          <w:numId w:val="1"/>
        </w:numPr>
        <w:jc w:val="both"/>
      </w:pPr>
      <w:r>
        <w:t>L’expression « il y a »</w:t>
      </w:r>
    </w:p>
    <w:p w:rsidR="00F144E1" w:rsidRDefault="00F144E1" w:rsidP="00F144E1">
      <w:pPr>
        <w:pStyle w:val="Paragraphedeliste"/>
        <w:numPr>
          <w:ilvl w:val="0"/>
          <w:numId w:val="1"/>
        </w:numPr>
        <w:jc w:val="both"/>
      </w:pPr>
      <w:r>
        <w:t>L’emploi de « ça » : cela</w:t>
      </w:r>
    </w:p>
    <w:p w:rsidR="00F144E1" w:rsidRDefault="00F144E1" w:rsidP="00F144E1">
      <w:pPr>
        <w:pStyle w:val="Paragraphedeliste"/>
        <w:numPr>
          <w:ilvl w:val="0"/>
          <w:numId w:val="1"/>
        </w:numPr>
        <w:jc w:val="both"/>
      </w:pPr>
      <w:r>
        <w:t>Toute familiarité : il s’en fiche…</w:t>
      </w:r>
    </w:p>
    <w:p w:rsidR="00F144E1" w:rsidRDefault="00F144E1" w:rsidP="00F144E1">
      <w:pPr>
        <w:pStyle w:val="Paragraphedeliste"/>
        <w:numPr>
          <w:ilvl w:val="0"/>
          <w:numId w:val="1"/>
        </w:numPr>
        <w:jc w:val="both"/>
      </w:pPr>
      <w:r>
        <w:t>Les abréviations, les symboles : ce n’est pas une prise de notes</w:t>
      </w:r>
    </w:p>
    <w:p w:rsidR="00F144E1" w:rsidRDefault="00F144E1" w:rsidP="00F144E1">
      <w:pPr>
        <w:pStyle w:val="Paragraphedeliste"/>
        <w:numPr>
          <w:ilvl w:val="0"/>
          <w:numId w:val="1"/>
        </w:numPr>
        <w:jc w:val="both"/>
      </w:pPr>
      <w:r>
        <w:t>Les chiffres : tout en lettres sauf les dates</w:t>
      </w:r>
    </w:p>
    <w:p w:rsidR="00F144E1" w:rsidRDefault="00F144E1" w:rsidP="00F144E1">
      <w:pPr>
        <w:pStyle w:val="Paragraphedeliste"/>
        <w:numPr>
          <w:ilvl w:val="0"/>
          <w:numId w:val="1"/>
        </w:numPr>
        <w:jc w:val="both"/>
      </w:pPr>
      <w:r>
        <w:t>Les répétitions : chercher des synonymes (cela montre : souligne, met en évidence, signifie…)</w:t>
      </w:r>
    </w:p>
    <w:p w:rsidR="00F144E1" w:rsidRDefault="00F144E1" w:rsidP="00F144E1">
      <w:pPr>
        <w:pStyle w:val="Paragraphedeliste"/>
        <w:numPr>
          <w:ilvl w:val="0"/>
          <w:numId w:val="1"/>
        </w:numPr>
        <w:jc w:val="both"/>
      </w:pPr>
      <w:r>
        <w:t>Les verbes imprécis, vagues : aller, faire, parler, dire, avoir : chercher le verbe précis</w:t>
      </w:r>
    </w:p>
    <w:p w:rsidR="00F144E1" w:rsidRDefault="00F144E1" w:rsidP="00F144E1">
      <w:pPr>
        <w:pStyle w:val="Paragraphedeliste"/>
        <w:numPr>
          <w:ilvl w:val="0"/>
          <w:numId w:val="1"/>
        </w:numPr>
        <w:jc w:val="both"/>
      </w:pPr>
      <w:r>
        <w:t>L’invention de mots : pas de néologismes</w:t>
      </w:r>
    </w:p>
    <w:p w:rsidR="00F144E1" w:rsidRDefault="00F144E1" w:rsidP="00F144E1">
      <w:pPr>
        <w:pStyle w:val="Paragraphedeliste"/>
        <w:numPr>
          <w:ilvl w:val="0"/>
          <w:numId w:val="1"/>
        </w:numPr>
        <w:jc w:val="both"/>
      </w:pPr>
      <w:r>
        <w:t>Les anglicismes :</w:t>
      </w:r>
      <w:r w:rsidR="00D330A2">
        <w:t xml:space="preserve"> stress = angoisse,</w:t>
      </w:r>
      <w:r>
        <w:t xml:space="preserve"> réaliser</w:t>
      </w:r>
      <w:r w:rsidR="00D330A2">
        <w:t xml:space="preserve"> = produire, mais pas prendre conscience</w:t>
      </w:r>
    </w:p>
    <w:p w:rsidR="00F144E1" w:rsidRDefault="00F144E1" w:rsidP="00F144E1">
      <w:pPr>
        <w:pStyle w:val="Paragraphedeliste"/>
        <w:numPr>
          <w:ilvl w:val="0"/>
          <w:numId w:val="1"/>
        </w:numPr>
        <w:jc w:val="both"/>
      </w:pPr>
      <w:r>
        <w:t>L’emploi du je : utiliser le nous</w:t>
      </w:r>
    </w:p>
    <w:p w:rsidR="00F144E1" w:rsidRDefault="00F144E1" w:rsidP="00F144E1">
      <w:pPr>
        <w:pStyle w:val="Paragraphedeliste"/>
        <w:numPr>
          <w:ilvl w:val="0"/>
          <w:numId w:val="1"/>
        </w:numPr>
        <w:jc w:val="both"/>
      </w:pPr>
      <w:r>
        <w:t>Les phrases trop longues : mettre des points</w:t>
      </w:r>
    </w:p>
    <w:p w:rsidR="00D85EB0" w:rsidRDefault="00D85EB0" w:rsidP="00F144E1">
      <w:pPr>
        <w:pStyle w:val="Paragraphedeliste"/>
        <w:numPr>
          <w:ilvl w:val="0"/>
          <w:numId w:val="1"/>
        </w:numPr>
        <w:jc w:val="both"/>
      </w:pPr>
      <w:r>
        <w:t xml:space="preserve">Les </w:t>
      </w:r>
      <w:r w:rsidR="000F0E55">
        <w:t>phrases non verbales</w:t>
      </w:r>
      <w:r>
        <w:t xml:space="preserve"> ou des propositions subordonnées seules sans proposition principale.</w:t>
      </w:r>
      <w:r w:rsidR="00A836C5">
        <w:t xml:space="preserve"> Phrases incorrectes</w:t>
      </w:r>
      <w:r>
        <w:t xml:space="preserve"> Ex : Dans cet extrait de Voyage au bout de la nuit écrit par Céline, un mémorable écrivain. Ou L’autoportrait du personnage qui fait l’éloge de la lâcheté.</w:t>
      </w:r>
    </w:p>
    <w:p w:rsidR="00A836C5" w:rsidRDefault="00F92909" w:rsidP="00F144E1">
      <w:pPr>
        <w:pStyle w:val="Paragraphedeliste"/>
        <w:numPr>
          <w:ilvl w:val="0"/>
          <w:numId w:val="1"/>
        </w:numPr>
        <w:jc w:val="both"/>
      </w:pPr>
      <w:r>
        <w:t>« </w:t>
      </w:r>
      <w:r w:rsidR="00A836C5">
        <w:t>Malgré que</w:t>
      </w:r>
      <w:r>
        <w:t> »</w:t>
      </w:r>
      <w:r w:rsidR="00A836C5">
        <w:t xml:space="preserve"> est incorrect : bien que</w:t>
      </w:r>
    </w:p>
    <w:p w:rsidR="00A938F2" w:rsidRDefault="00A938F2" w:rsidP="00F144E1">
      <w:pPr>
        <w:pStyle w:val="Paragraphedeliste"/>
        <w:numPr>
          <w:ilvl w:val="0"/>
          <w:numId w:val="1"/>
        </w:numPr>
        <w:jc w:val="both"/>
      </w:pPr>
      <w:r>
        <w:t>La répétition du « nous » en complément d’objet : le texte nous montre</w:t>
      </w:r>
    </w:p>
    <w:p w:rsidR="00D330A2" w:rsidRDefault="00D330A2" w:rsidP="00D330A2">
      <w:pPr>
        <w:pStyle w:val="Paragraphedeliste"/>
        <w:jc w:val="both"/>
      </w:pPr>
    </w:p>
    <w:p w:rsidR="00A836C5" w:rsidRDefault="00A836C5" w:rsidP="00A836C5">
      <w:pPr>
        <w:ind w:left="360"/>
        <w:jc w:val="both"/>
        <w:rPr>
          <w:b/>
          <w:u w:val="single"/>
        </w:rPr>
      </w:pPr>
      <w:r w:rsidRPr="00D330A2">
        <w:rPr>
          <w:b/>
          <w:u w:val="single"/>
        </w:rPr>
        <w:t>Rappels :</w:t>
      </w:r>
    </w:p>
    <w:p w:rsidR="00A938F2" w:rsidRPr="00D330A2" w:rsidRDefault="00A938F2" w:rsidP="00A836C5">
      <w:pPr>
        <w:ind w:left="360"/>
        <w:jc w:val="both"/>
        <w:rPr>
          <w:b/>
          <w:u w:val="single"/>
        </w:rPr>
      </w:pPr>
    </w:p>
    <w:p w:rsidR="00A836C5" w:rsidRDefault="00A836C5" w:rsidP="00A836C5">
      <w:pPr>
        <w:pStyle w:val="Paragraphedeliste"/>
        <w:numPr>
          <w:ilvl w:val="0"/>
          <w:numId w:val="1"/>
        </w:numPr>
        <w:jc w:val="both"/>
      </w:pPr>
      <w:r>
        <w:t>Titres d’œuvres à souligner</w:t>
      </w:r>
    </w:p>
    <w:p w:rsidR="00A938F2" w:rsidRDefault="00A938F2" w:rsidP="00A836C5">
      <w:pPr>
        <w:pStyle w:val="Paragraphedeliste"/>
        <w:numPr>
          <w:ilvl w:val="0"/>
          <w:numId w:val="1"/>
        </w:numPr>
        <w:jc w:val="both"/>
      </w:pPr>
      <w:r>
        <w:t>Dans l’introduction, n</w:t>
      </w:r>
      <w:r w:rsidR="00926EBF">
        <w:t>e pas annoncer</w:t>
      </w:r>
      <w:r>
        <w:t xml:space="preserve"> des éléments (siècles, mouvements…) dont vous n’êtes pas sûrs</w:t>
      </w:r>
    </w:p>
    <w:p w:rsidR="00A836C5" w:rsidRDefault="00A836C5" w:rsidP="00A836C5">
      <w:pPr>
        <w:pStyle w:val="Paragraphedeliste"/>
        <w:numPr>
          <w:ilvl w:val="0"/>
          <w:numId w:val="1"/>
        </w:numPr>
        <w:jc w:val="both"/>
      </w:pPr>
      <w:r>
        <w:t>Relever des citations précises, pas trop longues, les écrire entre guillemets + lignes</w:t>
      </w:r>
    </w:p>
    <w:p w:rsidR="0013388B" w:rsidRDefault="0013388B" w:rsidP="00A836C5">
      <w:pPr>
        <w:pStyle w:val="Paragraphedeliste"/>
        <w:numPr>
          <w:ilvl w:val="0"/>
          <w:numId w:val="1"/>
        </w:numPr>
        <w:jc w:val="both"/>
      </w:pPr>
      <w:r>
        <w:t>Introduire les citations</w:t>
      </w:r>
    </w:p>
    <w:p w:rsidR="00A836C5" w:rsidRDefault="00A836C5" w:rsidP="00A836C5">
      <w:pPr>
        <w:pStyle w:val="Paragraphedeliste"/>
        <w:numPr>
          <w:ilvl w:val="0"/>
          <w:numId w:val="1"/>
        </w:numPr>
        <w:jc w:val="both"/>
      </w:pPr>
      <w:r>
        <w:t>Interrogation directe : En quoi l’autoportrait peut-il être considéré comme paradoxal ?</w:t>
      </w:r>
    </w:p>
    <w:p w:rsidR="00A836C5" w:rsidRDefault="00A836C5" w:rsidP="00A836C5">
      <w:pPr>
        <w:pStyle w:val="Paragraphedeliste"/>
        <w:numPr>
          <w:ilvl w:val="0"/>
          <w:numId w:val="1"/>
        </w:numPr>
        <w:jc w:val="both"/>
      </w:pPr>
      <w:r>
        <w:t>Interrogation indirecte : Nous verrons en quoi l’autoportrait peut être c</w:t>
      </w:r>
      <w:r w:rsidR="0013388B">
        <w:t>onsidéré comme paradoxal. (</w:t>
      </w:r>
      <w:proofErr w:type="gramStart"/>
      <w:r w:rsidR="0013388B">
        <w:t>ni</w:t>
      </w:r>
      <w:proofErr w:type="gramEnd"/>
      <w:r w:rsidR="0013388B">
        <w:t xml:space="preserve"> </w:t>
      </w:r>
      <w:r>
        <w:t>inversion sujet/verbe, ni</w:t>
      </w:r>
      <w:r w:rsidR="0013388B">
        <w:t xml:space="preserve"> point d’interrogation)</w:t>
      </w:r>
    </w:p>
    <w:p w:rsidR="0013388B" w:rsidRDefault="0013388B" w:rsidP="00A836C5">
      <w:pPr>
        <w:pStyle w:val="Paragraphedeliste"/>
        <w:numPr>
          <w:ilvl w:val="0"/>
          <w:numId w:val="1"/>
        </w:numPr>
        <w:jc w:val="both"/>
      </w:pPr>
      <w:r>
        <w:t>Ponctuer les phrases : pas de virgul</w:t>
      </w:r>
      <w:r w:rsidR="00926EBF">
        <w:t>e entre le sujet et le verbe, ni</w:t>
      </w:r>
      <w:r>
        <w:t xml:space="preserve"> entre le verbe et son complément essentiel.</w:t>
      </w:r>
    </w:p>
    <w:p w:rsidR="00FD4ADB" w:rsidRDefault="00FD4ADB" w:rsidP="00A836C5">
      <w:pPr>
        <w:pStyle w:val="Paragraphedeliste"/>
        <w:numPr>
          <w:ilvl w:val="0"/>
          <w:numId w:val="1"/>
        </w:numPr>
        <w:jc w:val="both"/>
      </w:pPr>
      <w:r>
        <w:t>Annoncer le plan à l’aide de connecteurs logiques en évitant de répéter le même verbe : Tout d’abord, nous analyserons…, puis nous étudierons…</w:t>
      </w:r>
    </w:p>
    <w:p w:rsidR="00FD4ADB" w:rsidRDefault="00037FB3" w:rsidP="00A836C5">
      <w:pPr>
        <w:pStyle w:val="Paragraphedeliste"/>
        <w:numPr>
          <w:ilvl w:val="0"/>
          <w:numId w:val="1"/>
        </w:numPr>
        <w:jc w:val="both"/>
      </w:pPr>
      <w:r>
        <w:t>Surtout lier toujours forme et fond : identification d’un procédé et interprétation</w:t>
      </w:r>
    </w:p>
    <w:p w:rsidR="00037FB3" w:rsidRDefault="00037FB3" w:rsidP="00A836C5">
      <w:pPr>
        <w:pStyle w:val="Paragraphedeliste"/>
        <w:numPr>
          <w:ilvl w:val="0"/>
          <w:numId w:val="1"/>
        </w:numPr>
        <w:jc w:val="both"/>
      </w:pPr>
      <w:r>
        <w:t>Ne pas relever un procédé sans donner du sens et ne pas interpréter sans appui du texte</w:t>
      </w:r>
    </w:p>
    <w:sectPr w:rsidR="00037F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222CE7"/>
    <w:multiLevelType w:val="hybridMultilevel"/>
    <w:tmpl w:val="A572A730"/>
    <w:lvl w:ilvl="0" w:tplc="01A222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4E1"/>
    <w:rsid w:val="00037FB3"/>
    <w:rsid w:val="000D1662"/>
    <w:rsid w:val="000F0E55"/>
    <w:rsid w:val="0013388B"/>
    <w:rsid w:val="00926EBF"/>
    <w:rsid w:val="00A836C5"/>
    <w:rsid w:val="00A938F2"/>
    <w:rsid w:val="00D330A2"/>
    <w:rsid w:val="00D85EB0"/>
    <w:rsid w:val="00E52849"/>
    <w:rsid w:val="00F144E1"/>
    <w:rsid w:val="00F92909"/>
    <w:rsid w:val="00FD4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5E5FBD-25B2-40E4-A357-3EB57C54A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44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</Pages>
  <Words>300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CCREMADES</dc:creator>
  <cp:keywords/>
  <dc:description/>
  <cp:lastModifiedBy>CCREMADES</cp:lastModifiedBy>
  <cp:revision>8</cp:revision>
  <dcterms:created xsi:type="dcterms:W3CDTF">2024-11-21T11:06:00Z</dcterms:created>
  <dcterms:modified xsi:type="dcterms:W3CDTF">2024-11-21T20:40:00Z</dcterms:modified>
</cp:coreProperties>
</file>