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035C" w:rsidRPr="00DD4CE9" w:rsidRDefault="007F53E1" w:rsidP="007F53E1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DD4CE9">
        <w:rPr>
          <w:rFonts w:ascii="Arial" w:hAnsi="Arial" w:cs="Arial"/>
          <w:b/>
          <w:sz w:val="24"/>
          <w:szCs w:val="24"/>
          <w:u w:val="single"/>
        </w:rPr>
        <w:t>Correction de la dissertation</w:t>
      </w:r>
    </w:p>
    <w:p w:rsidR="007F53E1" w:rsidRPr="00DD4CE9" w:rsidRDefault="007F53E1" w:rsidP="007F53E1">
      <w:pPr>
        <w:jc w:val="center"/>
        <w:rPr>
          <w:rFonts w:ascii="Arial" w:hAnsi="Arial" w:cs="Arial"/>
          <w:b/>
          <w:i/>
          <w:sz w:val="24"/>
          <w:szCs w:val="24"/>
          <w:u w:val="single"/>
        </w:rPr>
      </w:pPr>
      <w:r w:rsidRPr="00DD4CE9">
        <w:rPr>
          <w:rFonts w:ascii="Arial" w:hAnsi="Arial" w:cs="Arial"/>
          <w:b/>
          <w:sz w:val="24"/>
          <w:szCs w:val="24"/>
          <w:u w:val="single"/>
        </w:rPr>
        <w:t xml:space="preserve">Sur </w:t>
      </w:r>
      <w:r w:rsidRPr="00DD4CE9">
        <w:rPr>
          <w:rFonts w:ascii="Arial" w:hAnsi="Arial" w:cs="Arial"/>
          <w:b/>
          <w:i/>
          <w:sz w:val="24"/>
          <w:szCs w:val="24"/>
          <w:u w:val="single"/>
        </w:rPr>
        <w:t xml:space="preserve">Manon </w:t>
      </w:r>
      <w:proofErr w:type="spellStart"/>
      <w:r w:rsidRPr="00DD4CE9">
        <w:rPr>
          <w:rFonts w:ascii="Arial" w:hAnsi="Arial" w:cs="Arial"/>
          <w:b/>
          <w:i/>
          <w:sz w:val="24"/>
          <w:szCs w:val="24"/>
          <w:u w:val="single"/>
        </w:rPr>
        <w:t>Lescaut</w:t>
      </w:r>
      <w:proofErr w:type="spellEnd"/>
    </w:p>
    <w:p w:rsidR="007F53E1" w:rsidRDefault="007F53E1" w:rsidP="007F53E1">
      <w:pPr>
        <w:jc w:val="center"/>
        <w:rPr>
          <w:rFonts w:ascii="Arial" w:hAnsi="Arial" w:cs="Arial"/>
          <w:sz w:val="24"/>
          <w:szCs w:val="24"/>
        </w:rPr>
      </w:pPr>
    </w:p>
    <w:p w:rsidR="007F53E1" w:rsidRDefault="007F53E1" w:rsidP="007F53E1">
      <w:pPr>
        <w:jc w:val="both"/>
        <w:rPr>
          <w:rFonts w:ascii="Arial" w:hAnsi="Arial" w:cs="Arial"/>
          <w:sz w:val="24"/>
          <w:szCs w:val="24"/>
        </w:rPr>
      </w:pPr>
      <w:r w:rsidRPr="00795CE8">
        <w:rPr>
          <w:rFonts w:ascii="Arial" w:hAnsi="Arial" w:cs="Arial"/>
          <w:b/>
          <w:sz w:val="24"/>
          <w:szCs w:val="24"/>
        </w:rPr>
        <w:t>Sujet </w:t>
      </w:r>
      <w:r>
        <w:rPr>
          <w:rFonts w:ascii="Arial" w:hAnsi="Arial" w:cs="Arial"/>
          <w:sz w:val="24"/>
          <w:szCs w:val="24"/>
        </w:rPr>
        <w:t>:</w:t>
      </w:r>
      <w:r w:rsidR="00795CE8">
        <w:rPr>
          <w:rFonts w:ascii="Arial" w:hAnsi="Arial" w:cs="Arial"/>
          <w:sz w:val="24"/>
          <w:szCs w:val="24"/>
        </w:rPr>
        <w:t xml:space="preserve"> Dans l’ « Avis de l’auteur », </w:t>
      </w:r>
      <w:proofErr w:type="spellStart"/>
      <w:r w:rsidR="00795CE8">
        <w:rPr>
          <w:rFonts w:ascii="Arial" w:hAnsi="Arial" w:cs="Arial"/>
          <w:sz w:val="24"/>
          <w:szCs w:val="24"/>
        </w:rPr>
        <w:t>Renoncour</w:t>
      </w:r>
      <w:proofErr w:type="spellEnd"/>
      <w:r w:rsidR="00795CE8">
        <w:rPr>
          <w:rFonts w:ascii="Arial" w:hAnsi="Arial" w:cs="Arial"/>
          <w:sz w:val="24"/>
          <w:szCs w:val="24"/>
        </w:rPr>
        <w:t xml:space="preserve"> s’adresse en ces termes au lecteur de </w:t>
      </w:r>
      <w:r w:rsidR="00795CE8" w:rsidRPr="00795CE8">
        <w:rPr>
          <w:rFonts w:ascii="Arial" w:hAnsi="Arial" w:cs="Arial"/>
          <w:i/>
          <w:sz w:val="24"/>
          <w:szCs w:val="24"/>
        </w:rPr>
        <w:t xml:space="preserve">l’Histoire du chevalier des </w:t>
      </w:r>
      <w:proofErr w:type="spellStart"/>
      <w:r w:rsidR="00795CE8" w:rsidRPr="00795CE8">
        <w:rPr>
          <w:rFonts w:ascii="Arial" w:hAnsi="Arial" w:cs="Arial"/>
          <w:i/>
          <w:sz w:val="24"/>
          <w:szCs w:val="24"/>
        </w:rPr>
        <w:t>Grieux</w:t>
      </w:r>
      <w:proofErr w:type="spellEnd"/>
      <w:r w:rsidR="00795CE8" w:rsidRPr="00795CE8">
        <w:rPr>
          <w:rFonts w:ascii="Arial" w:hAnsi="Arial" w:cs="Arial"/>
          <w:i/>
          <w:sz w:val="24"/>
          <w:szCs w:val="24"/>
        </w:rPr>
        <w:t xml:space="preserve"> et de Manon </w:t>
      </w:r>
      <w:proofErr w:type="spellStart"/>
      <w:r w:rsidR="00795CE8" w:rsidRPr="00795CE8">
        <w:rPr>
          <w:rFonts w:ascii="Arial" w:hAnsi="Arial" w:cs="Arial"/>
          <w:i/>
          <w:sz w:val="24"/>
          <w:szCs w:val="24"/>
        </w:rPr>
        <w:t>Lescaut</w:t>
      </w:r>
      <w:proofErr w:type="spellEnd"/>
      <w:r w:rsidR="00795CE8">
        <w:rPr>
          <w:rFonts w:ascii="Arial" w:hAnsi="Arial" w:cs="Arial"/>
          <w:sz w:val="24"/>
          <w:szCs w:val="24"/>
        </w:rPr>
        <w:t> : « Outre le plaisir d’une lecture agréable, on y trouvera peu d’éléments qui ne puissent servir à l’instruction des mœurs ; et c’est rendre, à mon avis, un service considérable au public</w:t>
      </w:r>
      <w:proofErr w:type="gramStart"/>
      <w:r w:rsidR="00795CE8">
        <w:rPr>
          <w:rFonts w:ascii="Arial" w:hAnsi="Arial" w:cs="Arial"/>
          <w:sz w:val="24"/>
          <w:szCs w:val="24"/>
        </w:rPr>
        <w:t>, ,</w:t>
      </w:r>
      <w:proofErr w:type="gramEnd"/>
      <w:r w:rsidR="00795CE8">
        <w:rPr>
          <w:rFonts w:ascii="Arial" w:hAnsi="Arial" w:cs="Arial"/>
          <w:sz w:val="24"/>
          <w:szCs w:val="24"/>
        </w:rPr>
        <w:t xml:space="preserve"> que de l’instruire en l’amusant. » Dans quelle mesure cette affirmation correspond-elle à votre lecture du roman ?</w:t>
      </w:r>
    </w:p>
    <w:p w:rsidR="007F53E1" w:rsidRPr="00DD4CE9" w:rsidRDefault="007F53E1" w:rsidP="007F53E1">
      <w:pPr>
        <w:jc w:val="both"/>
        <w:rPr>
          <w:rFonts w:ascii="Arial" w:hAnsi="Arial" w:cs="Arial"/>
          <w:b/>
          <w:sz w:val="24"/>
          <w:szCs w:val="24"/>
        </w:rPr>
      </w:pPr>
      <w:r w:rsidRPr="00DD4CE9">
        <w:rPr>
          <w:rFonts w:ascii="Arial" w:hAnsi="Arial" w:cs="Arial"/>
          <w:b/>
          <w:sz w:val="24"/>
          <w:szCs w:val="24"/>
        </w:rPr>
        <w:t>Réflexion :</w:t>
      </w:r>
    </w:p>
    <w:p w:rsidR="007F53E1" w:rsidRDefault="007F53E1" w:rsidP="007F53E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 plaisir et l’instruction du lecteur sont deux catégories associées ici mais leur rapport ne va en réalité pas de soi et doit être questionné.</w:t>
      </w:r>
    </w:p>
    <w:p w:rsidR="007F53E1" w:rsidRDefault="007F53E1" w:rsidP="007F53E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formule « A mon avis » montre que l’affirmation est partiale. La consigne suggère que ces propos ne sont justes que dans une certaine mesure : le sujet appelle un traitement dialectique.</w:t>
      </w:r>
    </w:p>
    <w:p w:rsidR="007F53E1" w:rsidRDefault="007F53E1" w:rsidP="007F53E1">
      <w:pPr>
        <w:jc w:val="both"/>
        <w:rPr>
          <w:rFonts w:ascii="Arial" w:hAnsi="Arial" w:cs="Arial"/>
          <w:sz w:val="24"/>
          <w:szCs w:val="24"/>
        </w:rPr>
      </w:pPr>
      <w:r w:rsidRPr="00DD4CE9">
        <w:rPr>
          <w:rFonts w:ascii="Arial" w:hAnsi="Arial" w:cs="Arial"/>
          <w:b/>
          <w:sz w:val="24"/>
          <w:szCs w:val="24"/>
        </w:rPr>
        <w:t>Reformulation du sujet</w:t>
      </w:r>
      <w:r>
        <w:rPr>
          <w:rFonts w:ascii="Arial" w:hAnsi="Arial" w:cs="Arial"/>
          <w:sz w:val="24"/>
          <w:szCs w:val="24"/>
        </w:rPr>
        <w:t xml:space="preserve"> : Manon </w:t>
      </w:r>
      <w:proofErr w:type="spellStart"/>
      <w:r>
        <w:rPr>
          <w:rFonts w:ascii="Arial" w:hAnsi="Arial" w:cs="Arial"/>
          <w:sz w:val="24"/>
          <w:szCs w:val="24"/>
        </w:rPr>
        <w:t>Lescaut</w:t>
      </w:r>
      <w:proofErr w:type="spellEnd"/>
      <w:r>
        <w:rPr>
          <w:rFonts w:ascii="Arial" w:hAnsi="Arial" w:cs="Arial"/>
          <w:sz w:val="24"/>
          <w:szCs w:val="24"/>
        </w:rPr>
        <w:t>, grâce au plaisir de la fiction, permet de délivrer une leçon morale.</w:t>
      </w:r>
    </w:p>
    <w:p w:rsidR="007F53E1" w:rsidRDefault="007F53E1" w:rsidP="007F53E1">
      <w:pPr>
        <w:jc w:val="both"/>
        <w:rPr>
          <w:rFonts w:ascii="Arial" w:hAnsi="Arial" w:cs="Arial"/>
          <w:sz w:val="24"/>
          <w:szCs w:val="24"/>
        </w:rPr>
      </w:pPr>
      <w:r w:rsidRPr="00DD4CE9">
        <w:rPr>
          <w:rFonts w:ascii="Arial" w:hAnsi="Arial" w:cs="Arial"/>
          <w:b/>
          <w:sz w:val="24"/>
          <w:szCs w:val="24"/>
        </w:rPr>
        <w:t>Problématique </w:t>
      </w:r>
      <w:r>
        <w:rPr>
          <w:rFonts w:ascii="Arial" w:hAnsi="Arial" w:cs="Arial"/>
          <w:sz w:val="24"/>
          <w:szCs w:val="24"/>
        </w:rPr>
        <w:t xml:space="preserve">: Le plaisir de la lecture s’accommode-t-il toujours de la morale dans Manon </w:t>
      </w:r>
      <w:proofErr w:type="spellStart"/>
      <w:r>
        <w:rPr>
          <w:rFonts w:ascii="Arial" w:hAnsi="Arial" w:cs="Arial"/>
          <w:sz w:val="24"/>
          <w:szCs w:val="24"/>
        </w:rPr>
        <w:t>Lescaut</w:t>
      </w:r>
      <w:proofErr w:type="spellEnd"/>
      <w:r>
        <w:rPr>
          <w:rFonts w:ascii="Arial" w:hAnsi="Arial" w:cs="Arial"/>
          <w:sz w:val="24"/>
          <w:szCs w:val="24"/>
        </w:rPr>
        <w:t> ?</w:t>
      </w:r>
    </w:p>
    <w:p w:rsidR="007F53E1" w:rsidRDefault="007F53E1" w:rsidP="007F53E1">
      <w:pPr>
        <w:jc w:val="both"/>
        <w:rPr>
          <w:rFonts w:ascii="Arial" w:hAnsi="Arial" w:cs="Arial"/>
          <w:sz w:val="24"/>
          <w:szCs w:val="24"/>
        </w:rPr>
      </w:pPr>
    </w:p>
    <w:p w:rsidR="007F53E1" w:rsidRPr="00DD4CE9" w:rsidRDefault="007F53E1" w:rsidP="007F53E1">
      <w:p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DD4CE9">
        <w:rPr>
          <w:rFonts w:ascii="Arial" w:hAnsi="Arial" w:cs="Arial"/>
          <w:b/>
          <w:sz w:val="24"/>
          <w:szCs w:val="24"/>
          <w:u w:val="single"/>
        </w:rPr>
        <w:t>Plan :</w:t>
      </w:r>
    </w:p>
    <w:p w:rsidR="007F53E1" w:rsidRPr="00DD4CE9" w:rsidRDefault="007F53E1" w:rsidP="007F53E1">
      <w:p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DD4CE9">
        <w:rPr>
          <w:rFonts w:ascii="Arial" w:hAnsi="Arial" w:cs="Arial"/>
          <w:b/>
          <w:sz w:val="24"/>
          <w:szCs w:val="24"/>
          <w:u w:val="single"/>
        </w:rPr>
        <w:t>I – Des personnages et des aventures qui soulèvent des questions morales</w:t>
      </w:r>
    </w:p>
    <w:p w:rsidR="007F53E1" w:rsidRDefault="007F53E1" w:rsidP="007F53E1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L’abbé Prévost, observateur de son temps, dresse un tableau réaliste des vices de son époque, qu’il met en lumière, tel un moraliste.</w:t>
      </w:r>
    </w:p>
    <w:p w:rsidR="007F53E1" w:rsidRDefault="007F53E1" w:rsidP="007F53E1">
      <w:pPr>
        <w:pStyle w:val="Paragraphedeliste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 : La ville corrompue, les maisons de jeu, les riches libidineux légitimés par le pouvoir en raison de leur fortune.</w:t>
      </w:r>
    </w:p>
    <w:p w:rsidR="007F53E1" w:rsidRDefault="007F53E1" w:rsidP="007F53E1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Certains personnages incarnent une réelle sagesse et délivrent une leçon de morale.</w:t>
      </w:r>
    </w:p>
    <w:p w:rsidR="007F53E1" w:rsidRDefault="007F53E1" w:rsidP="007F53E1">
      <w:pPr>
        <w:pStyle w:val="Paragraphedeliste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Ex : </w:t>
      </w:r>
      <w:proofErr w:type="spellStart"/>
      <w:r>
        <w:rPr>
          <w:rFonts w:ascii="Arial" w:hAnsi="Arial" w:cs="Arial"/>
          <w:sz w:val="24"/>
          <w:szCs w:val="24"/>
        </w:rPr>
        <w:t>Tiberge</w:t>
      </w:r>
      <w:proofErr w:type="spellEnd"/>
      <w:r>
        <w:rPr>
          <w:rFonts w:ascii="Arial" w:hAnsi="Arial" w:cs="Arial"/>
          <w:sz w:val="24"/>
          <w:szCs w:val="24"/>
        </w:rPr>
        <w:t xml:space="preserve"> juge les aventures de son ami Des </w:t>
      </w:r>
      <w:proofErr w:type="spellStart"/>
      <w:r>
        <w:rPr>
          <w:rFonts w:ascii="Arial" w:hAnsi="Arial" w:cs="Arial"/>
          <w:sz w:val="24"/>
          <w:szCs w:val="24"/>
        </w:rPr>
        <w:t>Grieux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7F53E1" w:rsidRDefault="00444ACF" w:rsidP="007F53E1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Toute entrave à la loi et tout manquement à la morale sont sévèrement condamnés, si bien que les aventures des protagonistes suscitent la crainte et la pitié du lecteur.</w:t>
      </w:r>
    </w:p>
    <w:p w:rsidR="00444ACF" w:rsidRDefault="00444ACF" w:rsidP="00444ACF">
      <w:pPr>
        <w:pStyle w:val="Paragraphedeliste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 : L’incarcération, la déportation et la marginalité des héros.</w:t>
      </w:r>
    </w:p>
    <w:p w:rsidR="00444ACF" w:rsidRPr="00DD4CE9" w:rsidRDefault="00444ACF" w:rsidP="00444ACF">
      <w:pPr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II – </w:t>
      </w:r>
      <w:r w:rsidRPr="00DD4CE9">
        <w:rPr>
          <w:rFonts w:ascii="Arial" w:hAnsi="Arial" w:cs="Arial"/>
          <w:b/>
          <w:sz w:val="24"/>
          <w:szCs w:val="24"/>
          <w:u w:val="single"/>
        </w:rPr>
        <w:t>Les limites d’une lecture morale et didactique du récit</w:t>
      </w:r>
    </w:p>
    <w:p w:rsidR="00444ACF" w:rsidRDefault="00444ACF" w:rsidP="00444ACF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La voix de la sagesse est rarement écoutée, tant la passion l’emporte sur la raison, au point que la notion même de libre arbitre est parfois remise en cause.</w:t>
      </w:r>
    </w:p>
    <w:p w:rsidR="00444ACF" w:rsidRDefault="00444ACF" w:rsidP="00444ACF">
      <w:pPr>
        <w:pStyle w:val="Paragraphedeliste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Ex : Opposition de Des </w:t>
      </w:r>
      <w:proofErr w:type="spellStart"/>
      <w:r>
        <w:rPr>
          <w:rFonts w:ascii="Arial" w:hAnsi="Arial" w:cs="Arial"/>
          <w:sz w:val="24"/>
          <w:szCs w:val="24"/>
        </w:rPr>
        <w:t>Grieux</w:t>
      </w:r>
      <w:proofErr w:type="spellEnd"/>
      <w:r>
        <w:rPr>
          <w:rFonts w:ascii="Arial" w:hAnsi="Arial" w:cs="Arial"/>
          <w:sz w:val="24"/>
          <w:szCs w:val="24"/>
        </w:rPr>
        <w:t xml:space="preserve"> aux discours de l’autorité du père, de la religion, de son ami et de la voix intérieure de sa raison.</w:t>
      </w:r>
    </w:p>
    <w:p w:rsidR="00444ACF" w:rsidRDefault="00444ACF" w:rsidP="00444ACF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Comme toute grande œuvre littéraire, Manon </w:t>
      </w:r>
      <w:proofErr w:type="spellStart"/>
      <w:r>
        <w:rPr>
          <w:rFonts w:ascii="Arial" w:hAnsi="Arial" w:cs="Arial"/>
          <w:sz w:val="24"/>
          <w:szCs w:val="24"/>
        </w:rPr>
        <w:t>Lescaut</w:t>
      </w:r>
      <w:proofErr w:type="spellEnd"/>
      <w:r>
        <w:rPr>
          <w:rFonts w:ascii="Arial" w:hAnsi="Arial" w:cs="Arial"/>
          <w:sz w:val="24"/>
          <w:szCs w:val="24"/>
        </w:rPr>
        <w:t xml:space="preserve"> laisse le lecteur juge sans imposer une leçon de morale catégorique.</w:t>
      </w:r>
    </w:p>
    <w:p w:rsidR="00444ACF" w:rsidRDefault="00444ACF" w:rsidP="00444ACF">
      <w:pPr>
        <w:pStyle w:val="Paragraphedeliste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 : Le lecteur éprouve de réelles difficultés pour juger Manon, vue par son seul amant.</w:t>
      </w:r>
    </w:p>
    <w:p w:rsidR="00DD4CE9" w:rsidRDefault="00DD4CE9" w:rsidP="00444ACF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Le lecteur éprouve de la sympathie pour les marginaux bien plus qu’il ne les condamne. Le récit pris en charge par Des </w:t>
      </w:r>
      <w:proofErr w:type="spellStart"/>
      <w:r>
        <w:rPr>
          <w:rFonts w:ascii="Arial" w:hAnsi="Arial" w:cs="Arial"/>
          <w:sz w:val="24"/>
          <w:szCs w:val="24"/>
        </w:rPr>
        <w:t>Grieux</w:t>
      </w:r>
      <w:proofErr w:type="spellEnd"/>
      <w:r>
        <w:rPr>
          <w:rFonts w:ascii="Arial" w:hAnsi="Arial" w:cs="Arial"/>
          <w:sz w:val="24"/>
          <w:szCs w:val="24"/>
        </w:rPr>
        <w:t xml:space="preserve"> est partial. Cet habile orateur crée une réelle connivence avec le lecteur qui comprend ses folies et ne les condamne pas</w:t>
      </w:r>
    </w:p>
    <w:p w:rsidR="00DD4CE9" w:rsidRDefault="00DD4CE9" w:rsidP="00DD4CE9">
      <w:pPr>
        <w:pStyle w:val="Paragraphedeliste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 : Le comique de certains passages conduit le lecteur à rire avec les amants, même quand ceux-ci agissent contre la loi, comme lors de l’épisode du jeune G…M… L’amour sert souvent à excuser le vice.</w:t>
      </w:r>
    </w:p>
    <w:p w:rsidR="00DD4CE9" w:rsidRPr="00DD4CE9" w:rsidRDefault="00DD4CE9" w:rsidP="00DD4CE9">
      <w:pPr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III – </w:t>
      </w:r>
      <w:r w:rsidRPr="00DD4CE9">
        <w:rPr>
          <w:rFonts w:ascii="Arial" w:hAnsi="Arial" w:cs="Arial"/>
          <w:b/>
          <w:sz w:val="24"/>
          <w:szCs w:val="24"/>
          <w:u w:val="single"/>
        </w:rPr>
        <w:t>Le plaisir du romanesque semble primer sur la perspective morale du récit</w:t>
      </w:r>
    </w:p>
    <w:p w:rsidR="00DD4CE9" w:rsidRDefault="00DD4CE9" w:rsidP="00DD4CE9">
      <w:pPr>
        <w:pStyle w:val="Paragraphedeliste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Certaines aventures sont dénuées de toute préoccupation morale.</w:t>
      </w:r>
    </w:p>
    <w:p w:rsidR="00DD4CE9" w:rsidRDefault="00DD4CE9" w:rsidP="00DD4CE9">
      <w:pPr>
        <w:pStyle w:val="Paragraphedeliste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 : Les peintures</w:t>
      </w:r>
      <w:r w:rsidR="00444ACF" w:rsidRPr="00DD4CE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de l’amour séduisent le lecteur.</w:t>
      </w:r>
    </w:p>
    <w:p w:rsidR="00DD4CE9" w:rsidRDefault="00DD4CE9" w:rsidP="00DD4CE9">
      <w:pPr>
        <w:pStyle w:val="Paragraphedeliste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 lecteur éprouve du plaisir pour les aventures racontées, peut-être aussi parce qu’elles sont scandaleuses.</w:t>
      </w:r>
    </w:p>
    <w:p w:rsidR="00DD4CE9" w:rsidRPr="00DD4CE9" w:rsidRDefault="00DD4CE9" w:rsidP="00DD4CE9">
      <w:pPr>
        <w:pStyle w:val="Paragraphedeliste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 : Manon est devenue un mythe et fascine toujours pour sa sensualité aussi bien que son  ambiguïté.</w:t>
      </w:r>
    </w:p>
    <w:sectPr w:rsidR="00DD4CE9" w:rsidRPr="00DD4CE9" w:rsidSect="005603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F95C85"/>
    <w:multiLevelType w:val="hybridMultilevel"/>
    <w:tmpl w:val="32A2DA30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7544854"/>
    <w:multiLevelType w:val="hybridMultilevel"/>
    <w:tmpl w:val="AC7EEAAE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5B740C8"/>
    <w:multiLevelType w:val="hybridMultilevel"/>
    <w:tmpl w:val="D38ACBE6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7F53E1"/>
    <w:rsid w:val="00444ACF"/>
    <w:rsid w:val="0056035C"/>
    <w:rsid w:val="00795CE8"/>
    <w:rsid w:val="007F53E1"/>
    <w:rsid w:val="00DD4C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035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F5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489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3174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c.cremades</dc:creator>
  <cp:lastModifiedBy>c.cremades</cp:lastModifiedBy>
  <cp:revision>3</cp:revision>
  <dcterms:created xsi:type="dcterms:W3CDTF">2023-03-07T11:50:00Z</dcterms:created>
  <dcterms:modified xsi:type="dcterms:W3CDTF">2023-03-07T12:29:00Z</dcterms:modified>
</cp:coreProperties>
</file>