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115C" w:rsidRPr="008129A8" w:rsidRDefault="00F42922" w:rsidP="00F42922">
      <w:pPr>
        <w:jc w:val="center"/>
        <w:rPr>
          <w:rFonts w:ascii="Arial" w:hAnsi="Arial" w:cs="Arial"/>
          <w:b/>
          <w:sz w:val="28"/>
          <w:szCs w:val="28"/>
          <w:u w:val="single"/>
        </w:rPr>
      </w:pPr>
      <w:r w:rsidRPr="008129A8">
        <w:rPr>
          <w:rFonts w:ascii="Arial" w:hAnsi="Arial" w:cs="Arial"/>
          <w:b/>
          <w:sz w:val="28"/>
          <w:szCs w:val="28"/>
          <w:u w:val="single"/>
        </w:rPr>
        <w:t>SEQUENCE 5</w:t>
      </w:r>
    </w:p>
    <w:p w:rsidR="00F42922" w:rsidRPr="008129A8" w:rsidRDefault="008129A8" w:rsidP="00F42922">
      <w:pPr>
        <w:jc w:val="center"/>
        <w:rPr>
          <w:rFonts w:ascii="Arial" w:hAnsi="Arial" w:cs="Arial"/>
          <w:b/>
          <w:sz w:val="28"/>
          <w:szCs w:val="28"/>
          <w:u w:val="single"/>
        </w:rPr>
      </w:pPr>
      <w:r w:rsidRPr="008129A8">
        <w:rPr>
          <w:rFonts w:ascii="Arial" w:hAnsi="Arial" w:cs="Arial"/>
          <w:b/>
          <w:i/>
          <w:sz w:val="28"/>
          <w:szCs w:val="28"/>
          <w:u w:val="single"/>
        </w:rPr>
        <w:t>Discours de la servitude volontaire</w:t>
      </w:r>
      <w:r w:rsidRPr="008129A8">
        <w:rPr>
          <w:rFonts w:ascii="Arial" w:hAnsi="Arial" w:cs="Arial"/>
          <w:b/>
          <w:sz w:val="28"/>
          <w:szCs w:val="28"/>
          <w:u w:val="single"/>
        </w:rPr>
        <w:t>, Etienne de La Boétie</w:t>
      </w:r>
      <w:r w:rsidR="001C1E86">
        <w:rPr>
          <w:rFonts w:ascii="Arial" w:hAnsi="Arial" w:cs="Arial"/>
          <w:b/>
          <w:sz w:val="28"/>
          <w:szCs w:val="28"/>
          <w:u w:val="single"/>
        </w:rPr>
        <w:t xml:space="preserve"> (Déclic Belin)</w:t>
      </w:r>
    </w:p>
    <w:p w:rsidR="008129A8" w:rsidRDefault="008129A8" w:rsidP="00F42922">
      <w:pPr>
        <w:jc w:val="center"/>
        <w:rPr>
          <w:rFonts w:ascii="Arial" w:hAnsi="Arial" w:cs="Arial"/>
          <w:b/>
          <w:sz w:val="28"/>
          <w:szCs w:val="28"/>
          <w:u w:val="single"/>
        </w:rPr>
      </w:pPr>
      <w:r w:rsidRPr="008129A8">
        <w:rPr>
          <w:rFonts w:ascii="Arial" w:hAnsi="Arial" w:cs="Arial"/>
          <w:b/>
          <w:sz w:val="28"/>
          <w:szCs w:val="28"/>
          <w:u w:val="single"/>
        </w:rPr>
        <w:t>Parcours : « Défendre » et « entretenir » la liberté</w:t>
      </w:r>
    </w:p>
    <w:p w:rsidR="003E4313" w:rsidRDefault="003E4313" w:rsidP="00F42922">
      <w:pPr>
        <w:jc w:val="center"/>
        <w:rPr>
          <w:rFonts w:ascii="Arial" w:hAnsi="Arial" w:cs="Arial"/>
          <w:b/>
          <w:sz w:val="28"/>
          <w:szCs w:val="28"/>
          <w:u w:val="single"/>
        </w:rPr>
      </w:pPr>
    </w:p>
    <w:p w:rsidR="008129A8" w:rsidRPr="006C14E4" w:rsidRDefault="003E4313" w:rsidP="006C14E4">
      <w:pPr>
        <w:jc w:val="center"/>
        <w:rPr>
          <w:rFonts w:ascii="Arial" w:hAnsi="Arial" w:cs="Arial"/>
          <w:b/>
          <w:sz w:val="28"/>
          <w:szCs w:val="28"/>
          <w:u w:val="single"/>
        </w:rPr>
      </w:pPr>
      <w:r>
        <w:rPr>
          <w:rFonts w:ascii="Arial" w:hAnsi="Arial" w:cs="Arial"/>
          <w:b/>
          <w:sz w:val="28"/>
          <w:szCs w:val="28"/>
          <w:u w:val="single"/>
        </w:rPr>
        <w:t>Séance 1</w:t>
      </w:r>
    </w:p>
    <w:p w:rsidR="008129A8" w:rsidRDefault="008129A8" w:rsidP="006C14E4">
      <w:pPr>
        <w:jc w:val="center"/>
        <w:rPr>
          <w:rFonts w:ascii="Arial" w:hAnsi="Arial" w:cs="Arial"/>
          <w:b/>
          <w:sz w:val="24"/>
          <w:szCs w:val="24"/>
          <w:u w:val="single"/>
        </w:rPr>
      </w:pPr>
      <w:r w:rsidRPr="008129A8">
        <w:rPr>
          <w:rFonts w:ascii="Arial" w:hAnsi="Arial" w:cs="Arial"/>
          <w:b/>
          <w:sz w:val="24"/>
          <w:szCs w:val="24"/>
          <w:u w:val="single"/>
        </w:rPr>
        <w:t>Découvrir le contexte</w:t>
      </w:r>
      <w:r w:rsidR="003E4313">
        <w:rPr>
          <w:rFonts w:ascii="Arial" w:hAnsi="Arial" w:cs="Arial"/>
          <w:b/>
          <w:sz w:val="24"/>
          <w:szCs w:val="24"/>
          <w:u w:val="single"/>
        </w:rPr>
        <w:t xml:space="preserve"> historique et culturel</w:t>
      </w:r>
      <w:r w:rsidRPr="008129A8">
        <w:rPr>
          <w:rFonts w:ascii="Arial" w:hAnsi="Arial" w:cs="Arial"/>
          <w:b/>
          <w:sz w:val="24"/>
          <w:szCs w:val="24"/>
          <w:u w:val="single"/>
        </w:rPr>
        <w:t xml:space="preserve"> de l’œuvre</w:t>
      </w:r>
    </w:p>
    <w:p w:rsidR="003E4313" w:rsidRDefault="003E4313" w:rsidP="008129A8">
      <w:pPr>
        <w:jc w:val="both"/>
        <w:rPr>
          <w:rFonts w:ascii="Arial" w:hAnsi="Arial" w:cs="Arial"/>
          <w:b/>
          <w:sz w:val="24"/>
          <w:szCs w:val="24"/>
          <w:u w:val="single"/>
        </w:rPr>
      </w:pPr>
    </w:p>
    <w:p w:rsidR="00067F56" w:rsidRDefault="003E4313" w:rsidP="008129A8">
      <w:pPr>
        <w:jc w:val="both"/>
        <w:rPr>
          <w:rFonts w:ascii="Arial" w:hAnsi="Arial" w:cs="Arial"/>
          <w:sz w:val="24"/>
          <w:szCs w:val="24"/>
        </w:rPr>
      </w:pPr>
      <w:r w:rsidRPr="003A4321">
        <w:rPr>
          <w:rFonts w:ascii="Arial" w:hAnsi="Arial" w:cs="Arial"/>
          <w:b/>
          <w:sz w:val="24"/>
          <w:szCs w:val="24"/>
          <w:u w:val="single"/>
        </w:rPr>
        <w:t>En groupe</w:t>
      </w:r>
      <w:r>
        <w:rPr>
          <w:rFonts w:ascii="Arial" w:hAnsi="Arial" w:cs="Arial"/>
          <w:sz w:val="24"/>
          <w:szCs w:val="24"/>
        </w:rPr>
        <w:t xml:space="preserve"> : </w:t>
      </w:r>
      <w:r w:rsidR="00C6000A">
        <w:rPr>
          <w:rFonts w:ascii="Arial" w:hAnsi="Arial" w:cs="Arial"/>
          <w:sz w:val="24"/>
          <w:szCs w:val="24"/>
        </w:rPr>
        <w:t xml:space="preserve">lire les pages 4 à 9 et </w:t>
      </w:r>
      <w:r>
        <w:rPr>
          <w:rFonts w:ascii="Arial" w:hAnsi="Arial" w:cs="Arial"/>
          <w:sz w:val="24"/>
          <w:szCs w:val="24"/>
        </w:rPr>
        <w:t>créer une carte mentale pour retenir les principaux éléments de contexte</w:t>
      </w:r>
      <w:r w:rsidR="00067F56">
        <w:rPr>
          <w:rFonts w:ascii="Arial" w:hAnsi="Arial" w:cs="Arial"/>
          <w:sz w:val="24"/>
          <w:szCs w:val="24"/>
        </w:rPr>
        <w:t xml:space="preserve">. </w:t>
      </w:r>
    </w:p>
    <w:p w:rsidR="00414EC3" w:rsidRDefault="00414EC3" w:rsidP="008129A8">
      <w:pPr>
        <w:jc w:val="both"/>
        <w:rPr>
          <w:rFonts w:ascii="Arial" w:hAnsi="Arial" w:cs="Arial"/>
          <w:sz w:val="24"/>
          <w:szCs w:val="24"/>
        </w:rPr>
      </w:pPr>
    </w:p>
    <w:p w:rsidR="00414EC3" w:rsidRPr="001D63D9" w:rsidRDefault="00414EC3" w:rsidP="008129A8">
      <w:pPr>
        <w:jc w:val="both"/>
        <w:rPr>
          <w:rFonts w:ascii="Arial" w:hAnsi="Arial" w:cs="Arial"/>
          <w:b/>
          <w:sz w:val="24"/>
          <w:szCs w:val="24"/>
          <w:u w:val="single"/>
        </w:rPr>
      </w:pPr>
      <w:r w:rsidRPr="001D63D9">
        <w:rPr>
          <w:rFonts w:ascii="Arial" w:hAnsi="Arial" w:cs="Arial"/>
          <w:b/>
          <w:sz w:val="24"/>
          <w:szCs w:val="24"/>
          <w:u w:val="single"/>
        </w:rPr>
        <w:t>La France au XVI° siècle : les guerres de religion</w:t>
      </w:r>
    </w:p>
    <w:p w:rsidR="00414EC3" w:rsidRDefault="00414EC3" w:rsidP="008129A8">
      <w:pPr>
        <w:jc w:val="both"/>
        <w:rPr>
          <w:rFonts w:ascii="Arial" w:hAnsi="Arial" w:cs="Arial"/>
          <w:sz w:val="24"/>
          <w:szCs w:val="24"/>
        </w:rPr>
      </w:pPr>
      <w:r>
        <w:rPr>
          <w:rFonts w:ascii="Arial" w:hAnsi="Arial" w:cs="Arial"/>
          <w:sz w:val="24"/>
          <w:szCs w:val="24"/>
        </w:rPr>
        <w:t>La chrétienté européenne se déchire avec l’apparition du protestantisme. Les temps sont aux troubles et à la violence.</w:t>
      </w:r>
    </w:p>
    <w:p w:rsidR="00414EC3" w:rsidRDefault="004B6B79" w:rsidP="008129A8">
      <w:pPr>
        <w:jc w:val="both"/>
        <w:rPr>
          <w:rFonts w:ascii="Arial" w:hAnsi="Arial" w:cs="Arial"/>
          <w:sz w:val="24"/>
          <w:szCs w:val="24"/>
        </w:rPr>
      </w:pPr>
      <w:r>
        <w:rPr>
          <w:noProof/>
          <w:lang w:eastAsia="fr-FR"/>
        </w:rPr>
        <w:drawing>
          <wp:inline distT="0" distB="0" distL="0" distR="0">
            <wp:extent cx="4095750" cy="2762250"/>
            <wp:effectExtent l="0" t="0" r="0" b="0"/>
            <wp:docPr id="1" name="Image 1" descr="Le massacre de Wassy en 1562 par Hogen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massacre de Wassy en 1562 par Hogenber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095750" cy="2762250"/>
                    </a:xfrm>
                    <a:prstGeom prst="rect">
                      <a:avLst/>
                    </a:prstGeom>
                    <a:noFill/>
                    <a:ln>
                      <a:noFill/>
                    </a:ln>
                  </pic:spPr>
                </pic:pic>
              </a:graphicData>
            </a:graphic>
          </wp:inline>
        </w:drawing>
      </w:r>
    </w:p>
    <w:p w:rsidR="00E512BB" w:rsidRDefault="00E512BB" w:rsidP="008129A8">
      <w:pPr>
        <w:jc w:val="both"/>
        <w:rPr>
          <w:rFonts w:ascii="Arial" w:hAnsi="Arial" w:cs="Arial"/>
        </w:rPr>
      </w:pPr>
      <w:r w:rsidRPr="00E512BB">
        <w:rPr>
          <w:rFonts w:ascii="Arial" w:hAnsi="Arial" w:cs="Arial"/>
        </w:rPr>
        <w:t xml:space="preserve">Franz </w:t>
      </w:r>
      <w:proofErr w:type="spellStart"/>
      <w:r w:rsidRPr="00E512BB">
        <w:rPr>
          <w:rFonts w:ascii="Arial" w:hAnsi="Arial" w:cs="Arial"/>
        </w:rPr>
        <w:t>Hogenberg</w:t>
      </w:r>
      <w:proofErr w:type="spellEnd"/>
      <w:r w:rsidRPr="00E512BB">
        <w:rPr>
          <w:rFonts w:ascii="Arial" w:hAnsi="Arial" w:cs="Arial"/>
        </w:rPr>
        <w:t xml:space="preserve">, </w:t>
      </w:r>
      <w:r w:rsidRPr="00E512BB">
        <w:rPr>
          <w:rFonts w:ascii="Arial" w:hAnsi="Arial" w:cs="Arial"/>
          <w:i/>
        </w:rPr>
        <w:t xml:space="preserve">Massacre de </w:t>
      </w:r>
      <w:proofErr w:type="spellStart"/>
      <w:r w:rsidRPr="00E512BB">
        <w:rPr>
          <w:rFonts w:ascii="Arial" w:hAnsi="Arial" w:cs="Arial"/>
          <w:i/>
        </w:rPr>
        <w:t>Vassyen</w:t>
      </w:r>
      <w:proofErr w:type="spellEnd"/>
      <w:r w:rsidRPr="00E512BB">
        <w:rPr>
          <w:rFonts w:ascii="Arial" w:hAnsi="Arial" w:cs="Arial"/>
          <w:i/>
        </w:rPr>
        <w:t xml:space="preserve"> 1562</w:t>
      </w:r>
      <w:r w:rsidRPr="00E512BB">
        <w:rPr>
          <w:rFonts w:ascii="Arial" w:hAnsi="Arial" w:cs="Arial"/>
        </w:rPr>
        <w:t xml:space="preserve">, </w:t>
      </w:r>
      <w:proofErr w:type="spellStart"/>
      <w:r w:rsidRPr="00E512BB">
        <w:rPr>
          <w:rFonts w:ascii="Arial" w:hAnsi="Arial" w:cs="Arial"/>
        </w:rPr>
        <w:t>XVI°s</w:t>
      </w:r>
      <w:proofErr w:type="spellEnd"/>
      <w:r w:rsidRPr="00E512BB">
        <w:rPr>
          <w:rFonts w:ascii="Arial" w:hAnsi="Arial" w:cs="Arial"/>
        </w:rPr>
        <w:t>.</w:t>
      </w:r>
    </w:p>
    <w:p w:rsidR="00E512BB" w:rsidRPr="001D63D9" w:rsidRDefault="00E512BB" w:rsidP="008129A8">
      <w:pPr>
        <w:jc w:val="both"/>
        <w:rPr>
          <w:rFonts w:ascii="Arial" w:hAnsi="Arial" w:cs="Arial"/>
          <w:b/>
          <w:u w:val="single"/>
        </w:rPr>
      </w:pPr>
      <w:r w:rsidRPr="001D63D9">
        <w:rPr>
          <w:rFonts w:ascii="Arial" w:hAnsi="Arial" w:cs="Arial"/>
          <w:b/>
          <w:u w:val="single"/>
        </w:rPr>
        <w:t xml:space="preserve">Etre humaniste au XVI° s. </w:t>
      </w:r>
    </w:p>
    <w:p w:rsidR="00E512BB" w:rsidRDefault="00E512BB" w:rsidP="008129A8">
      <w:pPr>
        <w:jc w:val="both"/>
        <w:rPr>
          <w:rFonts w:ascii="Arial" w:hAnsi="Arial" w:cs="Arial"/>
        </w:rPr>
      </w:pPr>
      <w:r>
        <w:rPr>
          <w:rFonts w:ascii="Arial" w:hAnsi="Arial" w:cs="Arial"/>
        </w:rPr>
        <w:t>Les auteurs humanistes admirent les littératures grecque, latine et biblique.</w:t>
      </w:r>
    </w:p>
    <w:p w:rsidR="00E512BB" w:rsidRPr="00E512BB" w:rsidRDefault="001D63D9" w:rsidP="008129A8">
      <w:pPr>
        <w:jc w:val="both"/>
        <w:rPr>
          <w:rFonts w:ascii="Arial" w:hAnsi="Arial" w:cs="Arial"/>
        </w:rPr>
      </w:pPr>
      <w:r>
        <w:rPr>
          <w:noProof/>
          <w:lang w:eastAsia="fr-FR"/>
        </w:rPr>
        <w:lastRenderedPageBreak/>
        <w:drawing>
          <wp:inline distT="0" distB="0" distL="0" distR="0">
            <wp:extent cx="4762500" cy="3924300"/>
            <wp:effectExtent l="0" t="0" r="0" b="0"/>
            <wp:docPr id="2" name="Image 2" descr="Fichier:Les poutres de Montaigne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chier:Les poutres de Montaigne 02.jp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762500" cy="3924300"/>
                    </a:xfrm>
                    <a:prstGeom prst="rect">
                      <a:avLst/>
                    </a:prstGeom>
                    <a:noFill/>
                    <a:ln>
                      <a:noFill/>
                    </a:ln>
                  </pic:spPr>
                </pic:pic>
              </a:graphicData>
            </a:graphic>
          </wp:inline>
        </w:drawing>
      </w:r>
    </w:p>
    <w:p w:rsidR="001D63D9" w:rsidRDefault="001D63D9" w:rsidP="008129A8">
      <w:pPr>
        <w:jc w:val="both"/>
        <w:rPr>
          <w:rFonts w:ascii="Arial" w:hAnsi="Arial" w:cs="Arial"/>
        </w:rPr>
      </w:pPr>
      <w:r w:rsidRPr="001D63D9">
        <w:rPr>
          <w:rFonts w:ascii="Arial" w:hAnsi="Arial" w:cs="Arial"/>
        </w:rPr>
        <w:t>Poutres du cabinet de travail de Montaigne, Saint-Michel-de-Montaigne (Dordogne).</w:t>
      </w:r>
    </w:p>
    <w:p w:rsidR="00343351" w:rsidRDefault="00035BDE" w:rsidP="008129A8">
      <w:pPr>
        <w:jc w:val="both"/>
        <w:rPr>
          <w:rFonts w:ascii="Arial" w:hAnsi="Arial" w:cs="Arial"/>
        </w:rPr>
      </w:pPr>
      <w:r w:rsidRPr="00343351">
        <w:rPr>
          <w:rFonts w:ascii="Arial" w:hAnsi="Arial" w:cs="Arial"/>
          <w:b/>
          <w:u w:val="single"/>
        </w:rPr>
        <w:t>Croire en l’homme et ses capacités</w:t>
      </w:r>
      <w:r>
        <w:rPr>
          <w:rFonts w:ascii="Arial" w:hAnsi="Arial" w:cs="Arial"/>
        </w:rPr>
        <w:t xml:space="preserve"> : </w:t>
      </w:r>
    </w:p>
    <w:p w:rsidR="00035BDE" w:rsidRDefault="00343351" w:rsidP="008129A8">
      <w:pPr>
        <w:jc w:val="both"/>
        <w:rPr>
          <w:rFonts w:ascii="Arial" w:hAnsi="Arial" w:cs="Arial"/>
        </w:rPr>
      </w:pPr>
      <w:r>
        <w:rPr>
          <w:rFonts w:ascii="Arial" w:hAnsi="Arial" w:cs="Arial"/>
        </w:rPr>
        <w:t>L</w:t>
      </w:r>
      <w:r w:rsidR="00035BDE">
        <w:rPr>
          <w:rFonts w:ascii="Arial" w:hAnsi="Arial" w:cs="Arial"/>
        </w:rPr>
        <w:t>es humanistes placent l’être humain au centre de leurs préoccupations.</w:t>
      </w:r>
    </w:p>
    <w:p w:rsidR="00235735" w:rsidRPr="000D0E64" w:rsidRDefault="0022015A" w:rsidP="008129A8">
      <w:pPr>
        <w:jc w:val="both"/>
        <w:rPr>
          <w:rFonts w:ascii="Arial" w:hAnsi="Arial" w:cs="Arial"/>
        </w:rPr>
      </w:pPr>
      <w:r w:rsidRPr="0022015A">
        <w:rPr>
          <w:noProof/>
          <w:lang w:eastAsia="fr-FR"/>
        </w:rPr>
      </w:r>
      <w:r w:rsidRPr="0022015A">
        <w:rPr>
          <w:noProof/>
          <w:lang w:eastAsia="fr-FR"/>
        </w:rPr>
        <w:pict>
          <v:rect id="AutoShape 7" o:spid="_x0000_s1027" alt="L’Homme de Vitruve : Un chef-d’œuvre par Leonardo da Vinc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23jiI7gIAAP8FAAAOAAAA&#10;AAAAAAAAAAAAAC4CAABkcnMvZTJvRG9jLnhtbFBLAQItABQABgAIAAAAIQBMoOks2AAAAAMBAAAP&#10;AAAAAAAAAAAAAAAAAEgFAABkcnMvZG93bnJldi54bWxQSwUGAAAAAAQABADzAAAATQYAAAAA&#10;" filled="f" stroked="f">
            <o:lock v:ext="edit" aspectratio="t"/>
            <w10:wrap type="none"/>
            <w10:anchorlock/>
          </v:rect>
        </w:pict>
      </w:r>
      <w:r w:rsidRPr="0022015A">
        <w:rPr>
          <w:noProof/>
          <w:lang w:eastAsia="fr-FR"/>
        </w:rPr>
      </w:r>
      <w:r>
        <w:rPr>
          <w:noProof/>
          <w:lang w:eastAsia="fr-FR"/>
        </w:rPr>
        <w:pict>
          <v:rect id="AutoShape 2" o:spid="_x0000_s1026" alt="L’Homme de Vitruve : Un chef-d’œuvre par Leonardo da Vinc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4UK2u7gIAAP8FAAAOAAAA&#10;AAAAAAAAAAAAAC4CAABkcnMvZTJvRG9jLnhtbFBLAQItABQABgAIAAAAIQBMoOks2AAAAAMBAAAP&#10;AAAAAAAAAAAAAAAAAEgFAABkcnMvZG93bnJldi54bWxQSwUGAAAAAAQABADzAAAATQYAAAAA&#10;" filled="f" stroked="f">
            <o:lock v:ext="edit" aspectratio="t"/>
            <w10:wrap type="none"/>
            <w10:anchorlock/>
          </v:rect>
        </w:pict>
      </w:r>
      <w:r w:rsidR="00235735">
        <w:rPr>
          <w:noProof/>
          <w:lang w:eastAsia="fr-FR"/>
        </w:rPr>
        <w:drawing>
          <wp:inline distT="0" distB="0" distL="0" distR="0">
            <wp:extent cx="5760720" cy="3171825"/>
            <wp:effectExtent l="0" t="0" r="0" b="9525"/>
            <wp:docPr id="7" name="Image 7" descr="L’Homme de Vitru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Homme de Vitruve"/>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60720" cy="3171825"/>
                    </a:xfrm>
                    <a:prstGeom prst="rect">
                      <a:avLst/>
                    </a:prstGeom>
                    <a:noFill/>
                    <a:ln>
                      <a:noFill/>
                    </a:ln>
                  </pic:spPr>
                </pic:pic>
              </a:graphicData>
            </a:graphic>
          </wp:inline>
        </w:drawing>
      </w:r>
    </w:p>
    <w:p w:rsidR="00235735" w:rsidRDefault="00235735" w:rsidP="008129A8">
      <w:pPr>
        <w:jc w:val="both"/>
        <w:rPr>
          <w:rFonts w:ascii="Arial" w:hAnsi="Arial" w:cs="Arial"/>
        </w:rPr>
      </w:pPr>
      <w:r w:rsidRPr="00235735">
        <w:rPr>
          <w:rFonts w:ascii="Arial" w:hAnsi="Arial" w:cs="Arial"/>
        </w:rPr>
        <w:t xml:space="preserve">Léonard de Vinci, </w:t>
      </w:r>
      <w:r w:rsidRPr="00235735">
        <w:rPr>
          <w:rFonts w:ascii="Arial" w:hAnsi="Arial" w:cs="Arial"/>
          <w:i/>
        </w:rPr>
        <w:t>L’Homme de Vitruve</w:t>
      </w:r>
      <w:r w:rsidRPr="00235735">
        <w:rPr>
          <w:rFonts w:ascii="Arial" w:hAnsi="Arial" w:cs="Arial"/>
        </w:rPr>
        <w:t>, vers 1492.</w:t>
      </w:r>
    </w:p>
    <w:p w:rsidR="009D0430" w:rsidRPr="009D0430" w:rsidRDefault="009D0430" w:rsidP="009D0430">
      <w:pPr>
        <w:spacing w:after="0" w:line="227" w:lineRule="auto"/>
        <w:ind w:left="11"/>
        <w:jc w:val="both"/>
        <w:rPr>
          <w:rFonts w:ascii="Calibri" w:eastAsia="Calibri" w:hAnsi="Calibri" w:cs="Calibri"/>
          <w:color w:val="000000"/>
          <w:sz w:val="24"/>
          <w:lang w:eastAsia="fr-FR"/>
        </w:rPr>
      </w:pPr>
      <w:r w:rsidRPr="009D0430">
        <w:rPr>
          <w:rFonts w:ascii="Calibri" w:eastAsia="Calibri" w:hAnsi="Calibri" w:cs="Calibri"/>
          <w:color w:val="000000"/>
          <w:sz w:val="24"/>
          <w:lang w:eastAsia="fr-FR"/>
        </w:rPr>
        <w:lastRenderedPageBreak/>
        <w:t>Vinci place l'homme au centre de ses préoccupations et au centre du monde. L'homme de Vitruve témoigne de cet intérêt pour l'humain : il s'agit de chercher les proportions idéales pour représenter un corps humain. Vinci démontre par ce dessin que l'homme s'inscrit dans deux figures parfaites : le cercle et le carré dont le nombril est le centre. L'homme est donc composé selon des proportions naturelles, ce qui révèle e</w:t>
      </w:r>
      <w:r>
        <w:rPr>
          <w:rFonts w:ascii="Calibri" w:eastAsia="Calibri" w:hAnsi="Calibri" w:cs="Calibri"/>
          <w:color w:val="000000"/>
          <w:sz w:val="24"/>
          <w:lang w:eastAsia="fr-FR"/>
        </w:rPr>
        <w:t>n lui un « mystère »</w:t>
      </w:r>
      <w:bookmarkStart w:id="0" w:name="_GoBack"/>
      <w:bookmarkEnd w:id="0"/>
      <w:r w:rsidRPr="009D0430">
        <w:rPr>
          <w:rFonts w:ascii="Calibri" w:eastAsia="Calibri" w:hAnsi="Calibri" w:cs="Calibri"/>
          <w:color w:val="000000"/>
          <w:sz w:val="24"/>
          <w:lang w:eastAsia="fr-FR"/>
        </w:rPr>
        <w:t xml:space="preserve"> qui le dépasse.</w:t>
      </w:r>
    </w:p>
    <w:p w:rsidR="009D0430" w:rsidRPr="00235735" w:rsidRDefault="009D0430" w:rsidP="008129A8">
      <w:pPr>
        <w:jc w:val="both"/>
        <w:rPr>
          <w:rFonts w:ascii="Arial" w:hAnsi="Arial" w:cs="Arial"/>
        </w:rPr>
      </w:pPr>
    </w:p>
    <w:p w:rsidR="00067F56" w:rsidRDefault="00067F56" w:rsidP="008129A8">
      <w:pPr>
        <w:jc w:val="both"/>
        <w:rPr>
          <w:rFonts w:ascii="Arial" w:hAnsi="Arial" w:cs="Arial"/>
          <w:sz w:val="24"/>
          <w:szCs w:val="24"/>
        </w:rPr>
      </w:pPr>
      <w:r w:rsidRPr="000D0E64">
        <w:rPr>
          <w:rFonts w:ascii="Arial" w:hAnsi="Arial" w:cs="Arial"/>
          <w:b/>
          <w:sz w:val="24"/>
          <w:szCs w:val="24"/>
          <w:u w:val="single"/>
        </w:rPr>
        <w:t>Questions </w:t>
      </w:r>
      <w:r>
        <w:rPr>
          <w:rFonts w:ascii="Arial" w:hAnsi="Arial" w:cs="Arial"/>
          <w:sz w:val="24"/>
          <w:szCs w:val="24"/>
        </w:rPr>
        <w:t>:</w:t>
      </w:r>
    </w:p>
    <w:p w:rsidR="00067F56" w:rsidRDefault="00067F56" w:rsidP="00067F56">
      <w:pPr>
        <w:pStyle w:val="Paragraphedeliste"/>
        <w:numPr>
          <w:ilvl w:val="0"/>
          <w:numId w:val="1"/>
        </w:numPr>
        <w:jc w:val="both"/>
        <w:rPr>
          <w:rFonts w:ascii="Arial" w:hAnsi="Arial" w:cs="Arial"/>
          <w:sz w:val="24"/>
          <w:szCs w:val="24"/>
        </w:rPr>
      </w:pPr>
      <w:r>
        <w:rPr>
          <w:rFonts w:ascii="Arial" w:hAnsi="Arial" w:cs="Arial"/>
          <w:sz w:val="24"/>
          <w:szCs w:val="24"/>
        </w:rPr>
        <w:t xml:space="preserve">En quoi le contexte religieux de la France au </w:t>
      </w:r>
      <w:proofErr w:type="spellStart"/>
      <w:r>
        <w:rPr>
          <w:rFonts w:ascii="Arial" w:hAnsi="Arial" w:cs="Arial"/>
          <w:sz w:val="24"/>
          <w:szCs w:val="24"/>
        </w:rPr>
        <w:t>XVI°s</w:t>
      </w:r>
      <w:proofErr w:type="spellEnd"/>
      <w:r>
        <w:rPr>
          <w:rFonts w:ascii="Arial" w:hAnsi="Arial" w:cs="Arial"/>
          <w:sz w:val="24"/>
          <w:szCs w:val="24"/>
        </w:rPr>
        <w:t xml:space="preserve">. a-t-il pu influencer la réflexion de La Boétiedans </w:t>
      </w:r>
      <w:r w:rsidRPr="00067F56">
        <w:rPr>
          <w:rFonts w:ascii="Arial" w:hAnsi="Arial" w:cs="Arial"/>
          <w:i/>
          <w:sz w:val="24"/>
          <w:szCs w:val="24"/>
        </w:rPr>
        <w:t>Le Discours de la servitude volontaire</w:t>
      </w:r>
      <w:r>
        <w:rPr>
          <w:rFonts w:ascii="Arial" w:hAnsi="Arial" w:cs="Arial"/>
          <w:sz w:val="24"/>
          <w:szCs w:val="24"/>
        </w:rPr>
        <w:t> ?</w:t>
      </w:r>
    </w:p>
    <w:p w:rsidR="00067F56" w:rsidRDefault="00067F56" w:rsidP="00067F56">
      <w:pPr>
        <w:pStyle w:val="Paragraphedeliste"/>
        <w:jc w:val="both"/>
        <w:rPr>
          <w:rFonts w:ascii="Arial" w:hAnsi="Arial" w:cs="Arial"/>
          <w:sz w:val="24"/>
          <w:szCs w:val="24"/>
        </w:rPr>
      </w:pPr>
    </w:p>
    <w:p w:rsidR="00067F56" w:rsidRDefault="00067F56" w:rsidP="00067F56">
      <w:pPr>
        <w:pStyle w:val="Paragraphedeliste"/>
        <w:jc w:val="both"/>
        <w:rPr>
          <w:rFonts w:ascii="Arial" w:hAnsi="Arial" w:cs="Arial"/>
          <w:sz w:val="24"/>
          <w:szCs w:val="24"/>
        </w:rPr>
      </w:pPr>
      <w:r>
        <w:rPr>
          <w:rFonts w:ascii="Arial" w:hAnsi="Arial" w:cs="Arial"/>
          <w:sz w:val="24"/>
          <w:szCs w:val="24"/>
        </w:rPr>
        <w:t>Le XVI° s. en France est marqué par de fortes tensions religieuses (Réforme luthérienne ; durcissement religieux sous Henri II, notamment). Ce contexte de division et de répression a probablement influencé La Boétie dans sa réflexion. L’auteur questionne les mécanismes de soumission à l’autorité, qu’elle soit politique ou religieuse, ce qui fait écho aux conflits de son époque.</w:t>
      </w:r>
    </w:p>
    <w:p w:rsidR="00067F56" w:rsidRDefault="00067F56" w:rsidP="00067F56">
      <w:pPr>
        <w:pStyle w:val="Paragraphedeliste"/>
        <w:jc w:val="both"/>
        <w:rPr>
          <w:rFonts w:ascii="Arial" w:hAnsi="Arial" w:cs="Arial"/>
          <w:sz w:val="24"/>
          <w:szCs w:val="24"/>
        </w:rPr>
      </w:pPr>
    </w:p>
    <w:p w:rsidR="00067F56" w:rsidRDefault="00067F56" w:rsidP="00067F56">
      <w:pPr>
        <w:pStyle w:val="Paragraphedeliste"/>
        <w:numPr>
          <w:ilvl w:val="0"/>
          <w:numId w:val="1"/>
        </w:numPr>
        <w:jc w:val="both"/>
        <w:rPr>
          <w:rFonts w:ascii="Arial" w:hAnsi="Arial" w:cs="Arial"/>
          <w:sz w:val="24"/>
          <w:szCs w:val="24"/>
        </w:rPr>
      </w:pPr>
      <w:r>
        <w:rPr>
          <w:rFonts w:ascii="Arial" w:hAnsi="Arial" w:cs="Arial"/>
          <w:sz w:val="24"/>
          <w:szCs w:val="24"/>
        </w:rPr>
        <w:t>Comment l’essor de l’imprimerie a-t-il pu contribuer à la diffusion des idées de La Boétie et d’autres penseurs de la Renaissance ?</w:t>
      </w:r>
    </w:p>
    <w:p w:rsidR="00067F56" w:rsidRDefault="00067F56" w:rsidP="00067F56">
      <w:pPr>
        <w:pStyle w:val="Paragraphedeliste"/>
        <w:jc w:val="both"/>
        <w:rPr>
          <w:rFonts w:ascii="Arial" w:hAnsi="Arial" w:cs="Arial"/>
          <w:sz w:val="24"/>
          <w:szCs w:val="24"/>
        </w:rPr>
      </w:pPr>
    </w:p>
    <w:p w:rsidR="00067F56" w:rsidRDefault="00067F56" w:rsidP="00067F56">
      <w:pPr>
        <w:pStyle w:val="Paragraphedeliste"/>
        <w:jc w:val="both"/>
        <w:rPr>
          <w:rFonts w:ascii="Arial" w:hAnsi="Arial" w:cs="Arial"/>
          <w:sz w:val="24"/>
          <w:szCs w:val="24"/>
        </w:rPr>
      </w:pPr>
      <w:r>
        <w:rPr>
          <w:rFonts w:ascii="Arial" w:hAnsi="Arial" w:cs="Arial"/>
          <w:sz w:val="24"/>
          <w:szCs w:val="24"/>
        </w:rPr>
        <w:t>L’essor de l’imprimerie a joué un rôle crucial dans la diffusion des idées à la Renaissance en permettant une circulation plus rapide et plus large des textes. Cette innovation technique a ainsi favorisé l’émergence de nouvelles formes littéraires et la propagation des idées humanistes, contribuant à l’effervescence intellectuelle de l’époque.</w:t>
      </w:r>
    </w:p>
    <w:p w:rsidR="00734D36" w:rsidRDefault="00734D36" w:rsidP="00067F56">
      <w:pPr>
        <w:pStyle w:val="Paragraphedeliste"/>
        <w:jc w:val="both"/>
        <w:rPr>
          <w:rFonts w:ascii="Arial" w:hAnsi="Arial" w:cs="Arial"/>
          <w:sz w:val="24"/>
          <w:szCs w:val="24"/>
        </w:rPr>
      </w:pPr>
    </w:p>
    <w:p w:rsidR="00734D36" w:rsidRDefault="00734D36" w:rsidP="00734D36">
      <w:pPr>
        <w:pStyle w:val="Paragraphedeliste"/>
        <w:numPr>
          <w:ilvl w:val="0"/>
          <w:numId w:val="1"/>
        </w:numPr>
        <w:jc w:val="both"/>
        <w:rPr>
          <w:rFonts w:ascii="Arial" w:hAnsi="Arial" w:cs="Arial"/>
          <w:sz w:val="24"/>
          <w:szCs w:val="24"/>
        </w:rPr>
      </w:pPr>
      <w:r>
        <w:rPr>
          <w:rFonts w:ascii="Arial" w:hAnsi="Arial" w:cs="Arial"/>
          <w:sz w:val="24"/>
          <w:szCs w:val="24"/>
        </w:rPr>
        <w:t>En quoi la formation juridique de La Boétie a-t-elle pu influencer sa réflexion sur le pouvoir et la tyrannie ?</w:t>
      </w:r>
    </w:p>
    <w:p w:rsidR="00734D36" w:rsidRDefault="00734D36" w:rsidP="00734D36">
      <w:pPr>
        <w:pStyle w:val="Paragraphedeliste"/>
        <w:jc w:val="both"/>
        <w:rPr>
          <w:rFonts w:ascii="Arial" w:hAnsi="Arial" w:cs="Arial"/>
          <w:sz w:val="24"/>
          <w:szCs w:val="24"/>
        </w:rPr>
      </w:pPr>
    </w:p>
    <w:p w:rsidR="00734D36" w:rsidRDefault="00734D36" w:rsidP="00734D36">
      <w:pPr>
        <w:pStyle w:val="Paragraphedeliste"/>
        <w:jc w:val="both"/>
        <w:rPr>
          <w:rFonts w:ascii="Arial" w:hAnsi="Arial" w:cs="Arial"/>
          <w:sz w:val="24"/>
          <w:szCs w:val="24"/>
        </w:rPr>
      </w:pPr>
      <w:r>
        <w:rPr>
          <w:rFonts w:ascii="Arial" w:hAnsi="Arial" w:cs="Arial"/>
          <w:sz w:val="24"/>
          <w:szCs w:val="24"/>
        </w:rPr>
        <w:t>Les études de droit de La Boétie à l’Université de Bordeaux lui ont fourni une base solide pour analyser les structures du pouvoir et les fondements juridiques de l’autorité, et développer une réflexion critique sur la légitimité du pouvoir et les mécanismes de la tyrannie.</w:t>
      </w:r>
    </w:p>
    <w:p w:rsidR="00734D36" w:rsidRDefault="00734D36" w:rsidP="00734D36">
      <w:pPr>
        <w:jc w:val="both"/>
        <w:rPr>
          <w:rFonts w:ascii="Arial" w:hAnsi="Arial" w:cs="Arial"/>
          <w:sz w:val="24"/>
          <w:szCs w:val="24"/>
        </w:rPr>
      </w:pPr>
    </w:p>
    <w:p w:rsidR="00734D36" w:rsidRDefault="00734D36" w:rsidP="00734D36">
      <w:pPr>
        <w:jc w:val="both"/>
        <w:rPr>
          <w:rFonts w:ascii="Arial" w:hAnsi="Arial" w:cs="Arial"/>
          <w:sz w:val="24"/>
          <w:szCs w:val="24"/>
        </w:rPr>
      </w:pPr>
      <w:r w:rsidRPr="00332511">
        <w:rPr>
          <w:rFonts w:ascii="Arial" w:hAnsi="Arial" w:cs="Arial"/>
          <w:b/>
          <w:sz w:val="24"/>
          <w:szCs w:val="24"/>
          <w:u w:val="single"/>
        </w:rPr>
        <w:t>Activité de recherche</w:t>
      </w:r>
      <w:r>
        <w:rPr>
          <w:rFonts w:ascii="Arial" w:hAnsi="Arial" w:cs="Arial"/>
          <w:sz w:val="24"/>
          <w:szCs w:val="24"/>
        </w:rPr>
        <w:t> : présentation en groupes d’une frise chronologique, avec images, citations sur un des thèmes suivants :</w:t>
      </w:r>
    </w:p>
    <w:p w:rsidR="00332511" w:rsidRDefault="00332511" w:rsidP="00734D36">
      <w:pPr>
        <w:jc w:val="both"/>
        <w:rPr>
          <w:rFonts w:ascii="Arial" w:hAnsi="Arial" w:cs="Arial"/>
          <w:sz w:val="24"/>
          <w:szCs w:val="24"/>
        </w:rPr>
      </w:pPr>
    </w:p>
    <w:p w:rsidR="00734D36" w:rsidRDefault="00734D36" w:rsidP="00734D36">
      <w:pPr>
        <w:pStyle w:val="Paragraphedeliste"/>
        <w:numPr>
          <w:ilvl w:val="0"/>
          <w:numId w:val="2"/>
        </w:numPr>
        <w:jc w:val="both"/>
        <w:rPr>
          <w:rFonts w:ascii="Arial" w:hAnsi="Arial" w:cs="Arial"/>
          <w:sz w:val="24"/>
          <w:szCs w:val="24"/>
        </w:rPr>
      </w:pPr>
      <w:r>
        <w:rPr>
          <w:rFonts w:ascii="Arial" w:hAnsi="Arial" w:cs="Arial"/>
          <w:sz w:val="24"/>
          <w:szCs w:val="24"/>
        </w:rPr>
        <w:t>La Renaissance en France : idées et innovations</w:t>
      </w:r>
    </w:p>
    <w:p w:rsidR="00734D36" w:rsidRDefault="00734D36" w:rsidP="00734D36">
      <w:pPr>
        <w:pStyle w:val="Paragraphedeliste"/>
        <w:numPr>
          <w:ilvl w:val="0"/>
          <w:numId w:val="2"/>
        </w:numPr>
        <w:jc w:val="both"/>
        <w:rPr>
          <w:rFonts w:ascii="Arial" w:hAnsi="Arial" w:cs="Arial"/>
          <w:sz w:val="24"/>
          <w:szCs w:val="24"/>
        </w:rPr>
      </w:pPr>
      <w:r>
        <w:rPr>
          <w:rFonts w:ascii="Arial" w:hAnsi="Arial" w:cs="Arial"/>
          <w:sz w:val="24"/>
          <w:szCs w:val="24"/>
        </w:rPr>
        <w:t>Les guerres de Religion et leur impact sur la société française</w:t>
      </w:r>
    </w:p>
    <w:p w:rsidR="00332511" w:rsidRDefault="00332511" w:rsidP="00734D36">
      <w:pPr>
        <w:pStyle w:val="Paragraphedeliste"/>
        <w:numPr>
          <w:ilvl w:val="0"/>
          <w:numId w:val="2"/>
        </w:numPr>
        <w:jc w:val="both"/>
        <w:rPr>
          <w:rFonts w:ascii="Arial" w:hAnsi="Arial" w:cs="Arial"/>
          <w:sz w:val="24"/>
          <w:szCs w:val="24"/>
        </w:rPr>
      </w:pPr>
      <w:r>
        <w:rPr>
          <w:rFonts w:ascii="Arial" w:hAnsi="Arial" w:cs="Arial"/>
          <w:sz w:val="24"/>
          <w:szCs w:val="24"/>
        </w:rPr>
        <w:t>Le protestantisme</w:t>
      </w:r>
    </w:p>
    <w:p w:rsidR="00734D36" w:rsidRDefault="00734D36" w:rsidP="00734D36">
      <w:pPr>
        <w:pStyle w:val="Paragraphedeliste"/>
        <w:numPr>
          <w:ilvl w:val="0"/>
          <w:numId w:val="2"/>
        </w:numPr>
        <w:jc w:val="both"/>
        <w:rPr>
          <w:rFonts w:ascii="Arial" w:hAnsi="Arial" w:cs="Arial"/>
          <w:sz w:val="24"/>
          <w:szCs w:val="24"/>
        </w:rPr>
      </w:pPr>
      <w:r>
        <w:rPr>
          <w:rFonts w:ascii="Arial" w:hAnsi="Arial" w:cs="Arial"/>
          <w:sz w:val="24"/>
          <w:szCs w:val="24"/>
        </w:rPr>
        <w:t>La Boétie : biographie et influences</w:t>
      </w:r>
    </w:p>
    <w:p w:rsidR="00332511" w:rsidRDefault="00332511" w:rsidP="00734D36">
      <w:pPr>
        <w:pStyle w:val="Paragraphedeliste"/>
        <w:numPr>
          <w:ilvl w:val="0"/>
          <w:numId w:val="2"/>
        </w:numPr>
        <w:jc w:val="both"/>
        <w:rPr>
          <w:rFonts w:ascii="Arial" w:hAnsi="Arial" w:cs="Arial"/>
          <w:sz w:val="24"/>
          <w:szCs w:val="24"/>
        </w:rPr>
      </w:pPr>
      <w:r>
        <w:rPr>
          <w:rFonts w:ascii="Arial" w:hAnsi="Arial" w:cs="Arial"/>
          <w:sz w:val="24"/>
          <w:szCs w:val="24"/>
        </w:rPr>
        <w:t>Montaigne : biographie et liens avec La Boétie</w:t>
      </w:r>
    </w:p>
    <w:p w:rsidR="00734D36" w:rsidRDefault="00734D36" w:rsidP="00734D36">
      <w:pPr>
        <w:pStyle w:val="Paragraphedeliste"/>
        <w:numPr>
          <w:ilvl w:val="0"/>
          <w:numId w:val="2"/>
        </w:numPr>
        <w:jc w:val="both"/>
        <w:rPr>
          <w:rFonts w:ascii="Arial" w:hAnsi="Arial" w:cs="Arial"/>
          <w:sz w:val="24"/>
          <w:szCs w:val="24"/>
        </w:rPr>
      </w:pPr>
      <w:r>
        <w:rPr>
          <w:rFonts w:ascii="Arial" w:hAnsi="Arial" w:cs="Arial"/>
          <w:sz w:val="24"/>
          <w:szCs w:val="24"/>
        </w:rPr>
        <w:t>Les idées humanistes et leur influence sur la pensée politique</w:t>
      </w:r>
    </w:p>
    <w:p w:rsidR="003D0802" w:rsidRDefault="00BF04D8" w:rsidP="00734D36">
      <w:pPr>
        <w:pStyle w:val="Paragraphedeliste"/>
        <w:numPr>
          <w:ilvl w:val="0"/>
          <w:numId w:val="2"/>
        </w:numPr>
        <w:jc w:val="both"/>
        <w:rPr>
          <w:rFonts w:ascii="Arial" w:hAnsi="Arial" w:cs="Arial"/>
          <w:sz w:val="24"/>
          <w:szCs w:val="24"/>
        </w:rPr>
      </w:pPr>
      <w:r>
        <w:rPr>
          <w:rFonts w:ascii="Arial" w:hAnsi="Arial" w:cs="Arial"/>
          <w:sz w:val="24"/>
          <w:szCs w:val="24"/>
        </w:rPr>
        <w:t>Erasme et la critique politique</w:t>
      </w:r>
    </w:p>
    <w:p w:rsidR="00734D36" w:rsidRPr="00216AE5" w:rsidRDefault="00BF04D8" w:rsidP="00734D36">
      <w:pPr>
        <w:pStyle w:val="Paragraphedeliste"/>
        <w:numPr>
          <w:ilvl w:val="0"/>
          <w:numId w:val="2"/>
        </w:numPr>
        <w:jc w:val="both"/>
        <w:rPr>
          <w:rFonts w:ascii="Arial" w:hAnsi="Arial" w:cs="Arial"/>
          <w:sz w:val="24"/>
          <w:szCs w:val="24"/>
        </w:rPr>
      </w:pPr>
      <w:r>
        <w:rPr>
          <w:rFonts w:ascii="Arial" w:hAnsi="Arial" w:cs="Arial"/>
          <w:sz w:val="24"/>
          <w:szCs w:val="24"/>
        </w:rPr>
        <w:lastRenderedPageBreak/>
        <w:t>Un personnage historique suivant : Catherine de Médicis, Henri de Guise, Henri VIII d’Angleterre ou Ivan IV de Russie. Comment illustrent-ils la définition du tyran ?</w:t>
      </w:r>
    </w:p>
    <w:p w:rsidR="00C202AF" w:rsidRDefault="00C202AF">
      <w:pPr>
        <w:rPr>
          <w:rFonts w:ascii="Arial" w:hAnsi="Arial" w:cs="Arial"/>
        </w:rPr>
      </w:pPr>
    </w:p>
    <w:p w:rsidR="00C202AF" w:rsidRPr="00216AE5" w:rsidRDefault="0063612A" w:rsidP="00216AE5">
      <w:pPr>
        <w:pStyle w:val="Paragraphedeliste"/>
        <w:numPr>
          <w:ilvl w:val="0"/>
          <w:numId w:val="2"/>
        </w:numPr>
        <w:rPr>
          <w:rFonts w:ascii="Arial" w:hAnsi="Arial" w:cs="Arial"/>
        </w:rPr>
      </w:pPr>
      <w:r w:rsidRPr="00216AE5">
        <w:rPr>
          <w:rFonts w:ascii="Arial" w:hAnsi="Arial" w:cs="Arial"/>
        </w:rPr>
        <w:t>Martin Luther et la Réforme</w:t>
      </w:r>
    </w:p>
    <w:p w:rsidR="00C202AF" w:rsidRDefault="0022015A">
      <w:pPr>
        <w:rPr>
          <w:rFonts w:ascii="Arial" w:hAnsi="Arial" w:cs="Arial"/>
        </w:rPr>
      </w:pPr>
      <w:hyperlink r:id="rId8" w:history="1">
        <w:r w:rsidR="0034546E" w:rsidRPr="0097104D">
          <w:rPr>
            <w:rStyle w:val="Lienhypertexte"/>
            <w:rFonts w:ascii="Arial" w:hAnsi="Arial" w:cs="Arial"/>
          </w:rPr>
          <w:t>https://www.youtube.com/watch?v=6vTTo47xfds</w:t>
        </w:r>
      </w:hyperlink>
    </w:p>
    <w:p w:rsidR="0034546E" w:rsidRPr="00216AE5" w:rsidRDefault="0034546E" w:rsidP="00216AE5">
      <w:pPr>
        <w:pStyle w:val="Paragraphedeliste"/>
        <w:numPr>
          <w:ilvl w:val="0"/>
          <w:numId w:val="2"/>
        </w:numPr>
        <w:rPr>
          <w:rFonts w:ascii="Arial" w:hAnsi="Arial" w:cs="Arial"/>
        </w:rPr>
      </w:pPr>
      <w:r w:rsidRPr="00216AE5">
        <w:rPr>
          <w:rFonts w:ascii="Arial" w:hAnsi="Arial" w:cs="Arial"/>
        </w:rPr>
        <w:t>L’invention de l’imprimerie</w:t>
      </w:r>
    </w:p>
    <w:p w:rsidR="00B70709" w:rsidRDefault="0022015A">
      <w:pPr>
        <w:rPr>
          <w:rFonts w:ascii="Arial" w:hAnsi="Arial" w:cs="Arial"/>
        </w:rPr>
      </w:pPr>
      <w:hyperlink r:id="rId9" w:history="1">
        <w:r w:rsidR="0034546E" w:rsidRPr="0097104D">
          <w:rPr>
            <w:rStyle w:val="Lienhypertexte"/>
            <w:rFonts w:ascii="Arial" w:hAnsi="Arial" w:cs="Arial"/>
          </w:rPr>
          <w:t>https://www.youtube.com/watch?v=q3wiL8a7Z1U</w:t>
        </w:r>
      </w:hyperlink>
    </w:p>
    <w:p w:rsidR="000B566C" w:rsidRPr="00216AE5" w:rsidRDefault="00B70709" w:rsidP="00216AE5">
      <w:pPr>
        <w:pStyle w:val="Paragraphedeliste"/>
        <w:numPr>
          <w:ilvl w:val="0"/>
          <w:numId w:val="2"/>
        </w:numPr>
        <w:rPr>
          <w:rFonts w:ascii="Arial" w:hAnsi="Arial" w:cs="Arial"/>
        </w:rPr>
      </w:pPr>
      <w:r w:rsidRPr="00216AE5">
        <w:rPr>
          <w:rFonts w:ascii="Arial" w:hAnsi="Arial" w:cs="Arial"/>
        </w:rPr>
        <w:t>La bibliothèque de Montaigne</w:t>
      </w:r>
    </w:p>
    <w:p w:rsidR="00B70709" w:rsidRDefault="00B70709">
      <w:pPr>
        <w:rPr>
          <w:rFonts w:ascii="Arial" w:hAnsi="Arial" w:cs="Arial"/>
        </w:rPr>
      </w:pPr>
      <w:r>
        <w:rPr>
          <w:rFonts w:ascii="Arial" w:hAnsi="Arial" w:cs="Arial"/>
        </w:rPr>
        <w:t>LLS.fr/CL24Visite</w:t>
      </w:r>
    </w:p>
    <w:p w:rsidR="004C1D29" w:rsidRPr="00216AE5" w:rsidRDefault="004C1D29" w:rsidP="00216AE5">
      <w:pPr>
        <w:pStyle w:val="Paragraphedeliste"/>
        <w:numPr>
          <w:ilvl w:val="0"/>
          <w:numId w:val="2"/>
        </w:numPr>
        <w:rPr>
          <w:rFonts w:ascii="Arial" w:hAnsi="Arial" w:cs="Arial"/>
        </w:rPr>
      </w:pPr>
      <w:r w:rsidRPr="00216AE5">
        <w:rPr>
          <w:rFonts w:ascii="Arial" w:hAnsi="Arial" w:cs="Arial"/>
        </w:rPr>
        <w:t>Les guerres de Religion</w:t>
      </w:r>
    </w:p>
    <w:p w:rsidR="000B566C" w:rsidRDefault="0022015A">
      <w:pPr>
        <w:rPr>
          <w:rFonts w:ascii="Arial" w:hAnsi="Arial" w:cs="Arial"/>
        </w:rPr>
      </w:pPr>
      <w:hyperlink r:id="rId10" w:history="1">
        <w:r w:rsidR="000B566C" w:rsidRPr="0097104D">
          <w:rPr>
            <w:rStyle w:val="Lienhypertexte"/>
            <w:rFonts w:ascii="Arial" w:hAnsi="Arial" w:cs="Arial"/>
          </w:rPr>
          <w:t>https://museeprotestant.org/video/les-huit-guerres-de-religion-en-6-minutes/</w:t>
        </w:r>
      </w:hyperlink>
    </w:p>
    <w:p w:rsidR="00B70709" w:rsidRPr="00216AE5" w:rsidRDefault="00B70709" w:rsidP="00216AE5">
      <w:pPr>
        <w:pStyle w:val="Paragraphedeliste"/>
        <w:numPr>
          <w:ilvl w:val="0"/>
          <w:numId w:val="2"/>
        </w:numPr>
        <w:rPr>
          <w:rFonts w:ascii="Arial" w:hAnsi="Arial" w:cs="Arial"/>
        </w:rPr>
      </w:pPr>
      <w:r w:rsidRPr="00216AE5">
        <w:rPr>
          <w:rFonts w:ascii="Arial" w:hAnsi="Arial" w:cs="Arial"/>
        </w:rPr>
        <w:t>Le protestantisme</w:t>
      </w:r>
    </w:p>
    <w:p w:rsidR="00B70709" w:rsidRDefault="00B70709">
      <w:pPr>
        <w:rPr>
          <w:rFonts w:ascii="Arial" w:hAnsi="Arial" w:cs="Arial"/>
        </w:rPr>
      </w:pPr>
      <w:r>
        <w:rPr>
          <w:rFonts w:ascii="Arial" w:hAnsi="Arial" w:cs="Arial"/>
        </w:rPr>
        <w:t>LLS.fr/CL24Protestantisme</w:t>
      </w:r>
    </w:p>
    <w:p w:rsidR="00F42922" w:rsidRPr="00216AE5" w:rsidRDefault="00F42922" w:rsidP="00216AE5">
      <w:pPr>
        <w:pStyle w:val="Paragraphedeliste"/>
        <w:numPr>
          <w:ilvl w:val="0"/>
          <w:numId w:val="2"/>
        </w:numPr>
        <w:rPr>
          <w:rFonts w:ascii="Arial" w:hAnsi="Arial" w:cs="Arial"/>
        </w:rPr>
      </w:pPr>
      <w:r w:rsidRPr="00216AE5">
        <w:rPr>
          <w:rFonts w:ascii="Arial" w:hAnsi="Arial" w:cs="Arial"/>
        </w:rPr>
        <w:t>Erasme et la critique politique</w:t>
      </w:r>
    </w:p>
    <w:p w:rsidR="00216AE5" w:rsidRDefault="0022015A">
      <w:pPr>
        <w:rPr>
          <w:rFonts w:ascii="Arial" w:hAnsi="Arial" w:cs="Arial"/>
        </w:rPr>
      </w:pPr>
      <w:hyperlink r:id="rId11" w:history="1">
        <w:r w:rsidR="00067F56" w:rsidRPr="0097104D">
          <w:rPr>
            <w:rStyle w:val="Lienhypertexte"/>
            <w:rFonts w:ascii="Arial" w:hAnsi="Arial" w:cs="Arial"/>
          </w:rPr>
          <w:t>https://www.dailymotion.com/video/x8ptqbo</w:t>
        </w:r>
      </w:hyperlink>
    </w:p>
    <w:p w:rsidR="00216AE5" w:rsidRDefault="00216AE5">
      <w:pPr>
        <w:rPr>
          <w:rFonts w:ascii="Arial" w:hAnsi="Arial" w:cs="Arial"/>
        </w:rPr>
      </w:pPr>
    </w:p>
    <w:p w:rsidR="00B75581" w:rsidRDefault="00B75581">
      <w:pPr>
        <w:rPr>
          <w:rFonts w:ascii="Arial" w:hAnsi="Arial" w:cs="Arial"/>
        </w:rPr>
      </w:pPr>
    </w:p>
    <w:p w:rsidR="00B75581" w:rsidRDefault="00B75581">
      <w:pPr>
        <w:rPr>
          <w:rFonts w:ascii="Arial" w:hAnsi="Arial" w:cs="Arial"/>
        </w:rPr>
      </w:pPr>
    </w:p>
    <w:p w:rsidR="00067F56" w:rsidRPr="006A618A" w:rsidRDefault="00067F56" w:rsidP="00067F56">
      <w:pPr>
        <w:jc w:val="center"/>
        <w:rPr>
          <w:rFonts w:ascii="Arial" w:hAnsi="Arial" w:cs="Arial"/>
          <w:b/>
          <w:sz w:val="24"/>
          <w:szCs w:val="24"/>
          <w:u w:val="single"/>
        </w:rPr>
      </w:pPr>
      <w:r w:rsidRPr="006A618A">
        <w:rPr>
          <w:rFonts w:ascii="Arial" w:hAnsi="Arial" w:cs="Arial"/>
          <w:b/>
          <w:sz w:val="24"/>
          <w:szCs w:val="24"/>
          <w:u w:val="single"/>
        </w:rPr>
        <w:t>Séance 2</w:t>
      </w:r>
    </w:p>
    <w:p w:rsidR="00067F56" w:rsidRPr="006A618A" w:rsidRDefault="00067F56" w:rsidP="00067F56">
      <w:pPr>
        <w:jc w:val="center"/>
        <w:rPr>
          <w:rFonts w:ascii="Arial" w:hAnsi="Arial" w:cs="Arial"/>
          <w:b/>
          <w:sz w:val="24"/>
          <w:szCs w:val="24"/>
          <w:u w:val="single"/>
        </w:rPr>
      </w:pPr>
      <w:r w:rsidRPr="006A618A">
        <w:rPr>
          <w:rFonts w:ascii="Arial" w:hAnsi="Arial" w:cs="Arial"/>
          <w:b/>
          <w:sz w:val="24"/>
          <w:szCs w:val="24"/>
          <w:u w:val="single"/>
        </w:rPr>
        <w:t>Comprendre et définir le concept de servitude volontaire</w:t>
      </w:r>
    </w:p>
    <w:p w:rsidR="00067F56" w:rsidRDefault="00067F56" w:rsidP="00067F56">
      <w:pPr>
        <w:jc w:val="center"/>
        <w:rPr>
          <w:rFonts w:ascii="Arial" w:hAnsi="Arial" w:cs="Arial"/>
        </w:rPr>
      </w:pPr>
    </w:p>
    <w:p w:rsidR="00067F56" w:rsidRDefault="00067F56" w:rsidP="00F543EA">
      <w:pPr>
        <w:pStyle w:val="Paragraphedeliste"/>
        <w:numPr>
          <w:ilvl w:val="0"/>
          <w:numId w:val="2"/>
        </w:numPr>
        <w:jc w:val="both"/>
        <w:rPr>
          <w:rFonts w:ascii="Arial" w:hAnsi="Arial" w:cs="Arial"/>
        </w:rPr>
      </w:pPr>
      <w:r w:rsidRPr="00F543EA">
        <w:rPr>
          <w:rFonts w:ascii="Arial" w:hAnsi="Arial" w:cs="Arial"/>
        </w:rPr>
        <w:t>Visionnage de la bande-annonce p.12</w:t>
      </w:r>
      <w:r w:rsidR="00F543EA">
        <w:rPr>
          <w:rFonts w:ascii="Arial" w:hAnsi="Arial" w:cs="Arial"/>
        </w:rPr>
        <w:t> :</w:t>
      </w:r>
      <w:r w:rsidR="0014186D">
        <w:rPr>
          <w:rFonts w:ascii="Arial" w:hAnsi="Arial" w:cs="Arial"/>
        </w:rPr>
        <w:t xml:space="preserve"> noter les idées phares</w:t>
      </w:r>
      <w:r w:rsidR="00F543EA">
        <w:rPr>
          <w:rFonts w:ascii="Arial" w:hAnsi="Arial" w:cs="Arial"/>
        </w:rPr>
        <w:t xml:space="preserve"> de l’</w:t>
      </w:r>
      <w:r w:rsidR="0014186D">
        <w:rPr>
          <w:rFonts w:ascii="Arial" w:hAnsi="Arial" w:cs="Arial"/>
        </w:rPr>
        <w:t>œuvre</w:t>
      </w:r>
    </w:p>
    <w:p w:rsidR="00F543EA" w:rsidRDefault="00F543EA" w:rsidP="00F543EA">
      <w:pPr>
        <w:pStyle w:val="Paragraphedeliste"/>
        <w:numPr>
          <w:ilvl w:val="0"/>
          <w:numId w:val="2"/>
        </w:numPr>
        <w:jc w:val="both"/>
        <w:rPr>
          <w:rFonts w:ascii="Arial" w:hAnsi="Arial" w:cs="Arial"/>
        </w:rPr>
      </w:pPr>
      <w:r>
        <w:rPr>
          <w:rFonts w:ascii="Arial" w:hAnsi="Arial" w:cs="Arial"/>
        </w:rPr>
        <w:t>Entrer dans l’œuvre p.10.11</w:t>
      </w:r>
    </w:p>
    <w:p w:rsidR="00A5394D" w:rsidRDefault="00A5394D" w:rsidP="00A5394D">
      <w:pPr>
        <w:pStyle w:val="Paragraphedeliste"/>
        <w:jc w:val="both"/>
        <w:rPr>
          <w:rFonts w:ascii="Arial" w:hAnsi="Arial" w:cs="Arial"/>
        </w:rPr>
      </w:pPr>
    </w:p>
    <w:p w:rsidR="006A618A" w:rsidRDefault="00A5394D" w:rsidP="006A618A">
      <w:pPr>
        <w:pStyle w:val="Paragraphedeliste"/>
        <w:jc w:val="both"/>
        <w:rPr>
          <w:rFonts w:ascii="Arial" w:hAnsi="Arial" w:cs="Arial"/>
        </w:rPr>
      </w:pPr>
      <w:r>
        <w:rPr>
          <w:rFonts w:ascii="Arial" w:hAnsi="Arial" w:cs="Arial"/>
        </w:rPr>
        <w:t xml:space="preserve">Michel de Montaigne, </w:t>
      </w:r>
      <w:r w:rsidRPr="00A5394D">
        <w:rPr>
          <w:rFonts w:ascii="Arial" w:hAnsi="Arial" w:cs="Arial"/>
          <w:i/>
        </w:rPr>
        <w:t>Essais</w:t>
      </w:r>
      <w:r>
        <w:rPr>
          <w:rFonts w:ascii="Arial" w:hAnsi="Arial" w:cs="Arial"/>
        </w:rPr>
        <w:t>, 1580.</w:t>
      </w:r>
    </w:p>
    <w:p w:rsidR="00F543EA" w:rsidRDefault="00F543EA" w:rsidP="00F543EA">
      <w:pPr>
        <w:pStyle w:val="Paragraphedeliste"/>
        <w:numPr>
          <w:ilvl w:val="0"/>
          <w:numId w:val="3"/>
        </w:numPr>
        <w:jc w:val="both"/>
        <w:rPr>
          <w:rFonts w:ascii="Arial" w:hAnsi="Arial" w:cs="Arial"/>
        </w:rPr>
      </w:pPr>
      <w:r>
        <w:rPr>
          <w:rFonts w:ascii="Arial" w:hAnsi="Arial" w:cs="Arial"/>
        </w:rPr>
        <w:t>Selon Montaigne, la servitude volontaire se caractérise par : une soumission choisie plutôt qu’imposée ; un refus ou une incapacité à s’imposer à l’autorité ; une habitude de servir qui s’installe avec le temps ; une forme de confort dans la soumission.</w:t>
      </w:r>
    </w:p>
    <w:p w:rsidR="00C8799C" w:rsidRDefault="00C8799C" w:rsidP="00C8799C">
      <w:pPr>
        <w:jc w:val="both"/>
        <w:rPr>
          <w:rFonts w:ascii="Arial" w:hAnsi="Arial" w:cs="Arial"/>
        </w:rPr>
      </w:pPr>
    </w:p>
    <w:p w:rsidR="00C8799C" w:rsidRDefault="00C8799C" w:rsidP="00C8799C">
      <w:pPr>
        <w:jc w:val="both"/>
        <w:rPr>
          <w:rFonts w:ascii="Arial" w:hAnsi="Arial" w:cs="Arial"/>
        </w:rPr>
      </w:pPr>
    </w:p>
    <w:p w:rsidR="00C8799C" w:rsidRPr="00C8799C" w:rsidRDefault="00C8799C" w:rsidP="00C8799C">
      <w:pPr>
        <w:jc w:val="both"/>
        <w:rPr>
          <w:rFonts w:ascii="Arial" w:hAnsi="Arial" w:cs="Arial"/>
        </w:rPr>
      </w:pPr>
    </w:p>
    <w:p w:rsidR="00A5394D" w:rsidRDefault="00A5394D" w:rsidP="00A5394D">
      <w:pPr>
        <w:pStyle w:val="Paragraphedeliste"/>
        <w:jc w:val="both"/>
        <w:rPr>
          <w:rFonts w:ascii="Arial" w:hAnsi="Arial" w:cs="Arial"/>
        </w:rPr>
      </w:pPr>
    </w:p>
    <w:p w:rsidR="00A5394D" w:rsidRPr="00A5394D" w:rsidRDefault="00A5394D" w:rsidP="00A5394D">
      <w:pPr>
        <w:pStyle w:val="Paragraphedeliste"/>
        <w:jc w:val="both"/>
        <w:rPr>
          <w:rFonts w:ascii="Arial" w:hAnsi="Arial" w:cs="Arial"/>
        </w:rPr>
      </w:pPr>
      <w:r>
        <w:rPr>
          <w:rFonts w:ascii="Arial" w:hAnsi="Arial" w:cs="Arial"/>
        </w:rPr>
        <w:t xml:space="preserve">Thomas Hobbes, </w:t>
      </w:r>
      <w:r w:rsidRPr="00A5394D">
        <w:rPr>
          <w:rFonts w:ascii="Arial" w:hAnsi="Arial" w:cs="Arial"/>
          <w:i/>
        </w:rPr>
        <w:t>Léviathan ou la matière, la forme et le pouvoir d’une république ecclésiastique et civile,</w:t>
      </w:r>
      <w:r>
        <w:rPr>
          <w:rFonts w:ascii="Arial" w:hAnsi="Arial" w:cs="Arial"/>
        </w:rPr>
        <w:t xml:space="preserve"> frontispice, 1651.</w:t>
      </w:r>
    </w:p>
    <w:p w:rsidR="00F543EA" w:rsidRDefault="00F543EA" w:rsidP="00F543EA">
      <w:pPr>
        <w:pStyle w:val="Paragraphedeliste"/>
        <w:numPr>
          <w:ilvl w:val="0"/>
          <w:numId w:val="3"/>
        </w:numPr>
        <w:jc w:val="both"/>
        <w:rPr>
          <w:rFonts w:ascii="Arial" w:hAnsi="Arial" w:cs="Arial"/>
        </w:rPr>
      </w:pPr>
      <w:r>
        <w:rPr>
          <w:rFonts w:ascii="Arial" w:hAnsi="Arial" w:cs="Arial"/>
        </w:rPr>
        <w:lastRenderedPageBreak/>
        <w:t>a. Le corps du géant est composé d’une multitude de petites figures humaines. L’Etat (symbolisé par le Léviathan) est donc formé par l’ensemble</w:t>
      </w:r>
      <w:r w:rsidR="004E665B">
        <w:rPr>
          <w:rFonts w:ascii="Arial" w:hAnsi="Arial" w:cs="Arial"/>
        </w:rPr>
        <w:t xml:space="preserve"> des citoyens qui le constituent. Le géant tient une épée (pouvoir civil) et une crosse (pouvoir religieux), montrant que l’Etat concentre tous les pouvoirs.</w:t>
      </w:r>
    </w:p>
    <w:p w:rsidR="006A618A" w:rsidRDefault="006A618A" w:rsidP="006A618A">
      <w:pPr>
        <w:pStyle w:val="Paragraphedeliste"/>
        <w:jc w:val="both"/>
        <w:rPr>
          <w:rFonts w:ascii="Arial" w:hAnsi="Arial" w:cs="Arial"/>
        </w:rPr>
      </w:pPr>
    </w:p>
    <w:p w:rsidR="004E665B" w:rsidRDefault="004E665B" w:rsidP="004E665B">
      <w:pPr>
        <w:pStyle w:val="Paragraphedeliste"/>
        <w:jc w:val="both"/>
        <w:rPr>
          <w:rFonts w:ascii="Arial" w:hAnsi="Arial" w:cs="Arial"/>
        </w:rPr>
      </w:pPr>
      <w:r>
        <w:rPr>
          <w:rFonts w:ascii="Arial" w:hAnsi="Arial" w:cs="Arial"/>
        </w:rPr>
        <w:t xml:space="preserve">b. </w:t>
      </w:r>
      <w:r w:rsidR="00D42BB3">
        <w:rPr>
          <w:rFonts w:ascii="Arial" w:hAnsi="Arial" w:cs="Arial"/>
        </w:rPr>
        <w:t>Tous ces individus sont tournés vers la tête du géant et la regardent. Cela suggère que les citoyens accordent leur attention et leur allégeance au pouvoir central de l’Etat. La taille du Léviathan est imposante et domine le paysage, symbolisant la puissance supérieure de l’Etat par rapport aux individus. Par ailleurs, la ville et les villages en arrière-plan sont déserts, car tous les habitants font désormais partie du corps du souverain. Cela illustre l’idée que les citoyens abandonnent leur individualité pour former collectivement l’Etat.</w:t>
      </w:r>
    </w:p>
    <w:p w:rsidR="00C8799C" w:rsidRDefault="00C8799C" w:rsidP="004E665B">
      <w:pPr>
        <w:pStyle w:val="Paragraphedeliste"/>
        <w:jc w:val="both"/>
        <w:rPr>
          <w:rFonts w:ascii="Arial" w:hAnsi="Arial" w:cs="Arial"/>
        </w:rPr>
      </w:pPr>
    </w:p>
    <w:p w:rsidR="00C8799C" w:rsidRDefault="00C8799C" w:rsidP="004E665B">
      <w:pPr>
        <w:pStyle w:val="Paragraphedeliste"/>
        <w:jc w:val="both"/>
        <w:rPr>
          <w:rFonts w:ascii="Arial" w:hAnsi="Arial" w:cs="Arial"/>
        </w:rPr>
      </w:pPr>
    </w:p>
    <w:p w:rsidR="00A5394D" w:rsidRDefault="00A5394D" w:rsidP="004E665B">
      <w:pPr>
        <w:pStyle w:val="Paragraphedeliste"/>
        <w:jc w:val="both"/>
        <w:rPr>
          <w:rFonts w:ascii="Arial" w:hAnsi="Arial" w:cs="Arial"/>
        </w:rPr>
      </w:pPr>
    </w:p>
    <w:p w:rsidR="006A618A" w:rsidRDefault="00A5394D" w:rsidP="004E665B">
      <w:pPr>
        <w:pStyle w:val="Paragraphedeliste"/>
        <w:jc w:val="both"/>
        <w:rPr>
          <w:rFonts w:ascii="Arial" w:hAnsi="Arial" w:cs="Arial"/>
        </w:rPr>
      </w:pPr>
      <w:r>
        <w:rPr>
          <w:rFonts w:ascii="Arial" w:hAnsi="Arial" w:cs="Arial"/>
        </w:rPr>
        <w:t>Podcast France Culture</w:t>
      </w:r>
    </w:p>
    <w:p w:rsidR="006A618A" w:rsidRDefault="006A618A" w:rsidP="006A618A">
      <w:pPr>
        <w:pStyle w:val="Paragraphedeliste"/>
        <w:numPr>
          <w:ilvl w:val="0"/>
          <w:numId w:val="3"/>
        </w:numPr>
        <w:jc w:val="both"/>
        <w:rPr>
          <w:rFonts w:ascii="Arial" w:hAnsi="Arial" w:cs="Arial"/>
        </w:rPr>
      </w:pPr>
      <w:r>
        <w:rPr>
          <w:rFonts w:ascii="Arial" w:hAnsi="Arial" w:cs="Arial"/>
        </w:rPr>
        <w:t xml:space="preserve">Derrière eux se trouve un mur d’écrans multiples. Ces écrans affichent des simulations  des choix possibles que </w:t>
      </w:r>
      <w:proofErr w:type="spellStart"/>
      <w:r>
        <w:rPr>
          <w:rFonts w:ascii="Arial" w:hAnsi="Arial" w:cs="Arial"/>
        </w:rPr>
        <w:t>Neo</w:t>
      </w:r>
      <w:proofErr w:type="spellEnd"/>
      <w:r>
        <w:rPr>
          <w:rFonts w:ascii="Arial" w:hAnsi="Arial" w:cs="Arial"/>
        </w:rPr>
        <w:t xml:space="preserve"> pourrait faire. Ces écrans représentent le contrôle et la surveillance omniprésents dans la Matrice. Ils montrent que tous les choix et actions de </w:t>
      </w:r>
      <w:proofErr w:type="spellStart"/>
      <w:r>
        <w:rPr>
          <w:rFonts w:ascii="Arial" w:hAnsi="Arial" w:cs="Arial"/>
        </w:rPr>
        <w:t>Neo</w:t>
      </w:r>
      <w:proofErr w:type="spellEnd"/>
      <w:r>
        <w:rPr>
          <w:rFonts w:ascii="Arial" w:hAnsi="Arial" w:cs="Arial"/>
        </w:rPr>
        <w:t xml:space="preserve"> sont anticipés et observés, suggérant que même sa liberté</w:t>
      </w:r>
      <w:r w:rsidR="00F644FD">
        <w:rPr>
          <w:rFonts w:ascii="Arial" w:hAnsi="Arial" w:cs="Arial"/>
        </w:rPr>
        <w:t xml:space="preserve"> apparente fait partie du système. Cela illustre comment les individus peuvent être manipulés pour accepter volontairement leur soumission, en pensant faire des choix libres alors qu’ils sont en réalité prédéterminés et contrôlés.</w:t>
      </w:r>
    </w:p>
    <w:p w:rsidR="00186819" w:rsidRDefault="00186819" w:rsidP="00186819">
      <w:pPr>
        <w:pStyle w:val="Paragraphedeliste"/>
        <w:jc w:val="both"/>
        <w:rPr>
          <w:rFonts w:ascii="Arial" w:hAnsi="Arial" w:cs="Arial"/>
        </w:rPr>
      </w:pPr>
      <w:r>
        <w:rPr>
          <w:rFonts w:ascii="Arial" w:hAnsi="Arial" w:cs="Arial"/>
        </w:rPr>
        <w:t>b. L’architecte est nommé ainsi car il est présenté comme le créateur de la Matrice. Il conçu le système complexe dans lequel les humains sont piégés. Ce titre</w:t>
      </w:r>
      <w:r w:rsidR="00A2517C">
        <w:rPr>
          <w:rFonts w:ascii="Arial" w:hAnsi="Arial" w:cs="Arial"/>
        </w:rPr>
        <w:t xml:space="preserve"> souligne son rôle de concepteur d’un monde artificiel élaboré, mettant en évidence le caractère construit et contrôlé de la réalité dans laquelle vivent les personnages.</w:t>
      </w:r>
    </w:p>
    <w:p w:rsidR="00CD2477" w:rsidRDefault="00CD2477" w:rsidP="00186819">
      <w:pPr>
        <w:pStyle w:val="Paragraphedeliste"/>
        <w:jc w:val="both"/>
        <w:rPr>
          <w:rFonts w:ascii="Arial" w:hAnsi="Arial" w:cs="Arial"/>
        </w:rPr>
      </w:pPr>
    </w:p>
    <w:p w:rsidR="00A5394D" w:rsidRDefault="00A5394D" w:rsidP="00186819">
      <w:pPr>
        <w:pStyle w:val="Paragraphedeliste"/>
        <w:jc w:val="both"/>
        <w:rPr>
          <w:rFonts w:ascii="Arial" w:hAnsi="Arial" w:cs="Arial"/>
        </w:rPr>
      </w:pPr>
      <w:r>
        <w:rPr>
          <w:rFonts w:ascii="Arial" w:hAnsi="Arial" w:cs="Arial"/>
        </w:rPr>
        <w:t xml:space="preserve">Film </w:t>
      </w:r>
      <w:proofErr w:type="spellStart"/>
      <w:r w:rsidRPr="00786A9E">
        <w:rPr>
          <w:rFonts w:ascii="Arial" w:hAnsi="Arial" w:cs="Arial"/>
          <w:i/>
        </w:rPr>
        <w:t>Matrix</w:t>
      </w:r>
      <w:proofErr w:type="spellEnd"/>
      <w:r w:rsidRPr="00786A9E">
        <w:rPr>
          <w:rFonts w:ascii="Arial" w:hAnsi="Arial" w:cs="Arial"/>
          <w:i/>
        </w:rPr>
        <w:t xml:space="preserve"> </w:t>
      </w:r>
      <w:proofErr w:type="spellStart"/>
      <w:r w:rsidRPr="00786A9E">
        <w:rPr>
          <w:rFonts w:ascii="Arial" w:hAnsi="Arial" w:cs="Arial"/>
          <w:i/>
        </w:rPr>
        <w:t>Reloaded</w:t>
      </w:r>
      <w:proofErr w:type="spellEnd"/>
      <w:r>
        <w:rPr>
          <w:rFonts w:ascii="Arial" w:hAnsi="Arial" w:cs="Arial"/>
        </w:rPr>
        <w:t>, 2003.</w:t>
      </w:r>
    </w:p>
    <w:p w:rsidR="00CD2477" w:rsidRDefault="00CD2477" w:rsidP="00CD2477">
      <w:pPr>
        <w:pStyle w:val="Paragraphedeliste"/>
        <w:numPr>
          <w:ilvl w:val="0"/>
          <w:numId w:val="3"/>
        </w:numPr>
        <w:jc w:val="both"/>
        <w:rPr>
          <w:rFonts w:ascii="Arial" w:hAnsi="Arial" w:cs="Arial"/>
        </w:rPr>
      </w:pPr>
      <w:r>
        <w:rPr>
          <w:rFonts w:ascii="Arial" w:hAnsi="Arial" w:cs="Arial"/>
        </w:rPr>
        <w:t>Tout d’abord, il est souligné</w:t>
      </w:r>
      <w:r w:rsidR="00E32FA3">
        <w:rPr>
          <w:rFonts w:ascii="Arial" w:hAnsi="Arial" w:cs="Arial"/>
        </w:rPr>
        <w:t xml:space="preserve"> que ce phénomène est essentiellement collectif, résultant d’un désir commun de s’identifier à un groupe, ce qui crée une dynamique de soumission partagée. Ensuite, il repose sur un mécanisme psychologique complexe, où l’individu consent à son propre assujettissement, souvent en raison d’une fascination pour le pouvoir. Ce processus dépasse la simple contrainte, impliquant un véritable « don de soi »</w:t>
      </w:r>
      <w:r w:rsidR="001277D9">
        <w:rPr>
          <w:rFonts w:ascii="Arial" w:hAnsi="Arial" w:cs="Arial"/>
        </w:rPr>
        <w:t xml:space="preserve"> qui peut aller jusqu’au sacrifice de sa liberté.La Boétie considère cette servitude comme un accident historique plutôt que comme une caractéristique inhérente à la nature humaine. La servitude volontaire apparaît comme un phénomène paradoxal, où l’individu renonce à sa liberté par choix.</w:t>
      </w:r>
    </w:p>
    <w:p w:rsidR="00BF345C" w:rsidRDefault="00BF345C" w:rsidP="00BF345C">
      <w:pPr>
        <w:jc w:val="both"/>
        <w:rPr>
          <w:rFonts w:ascii="Arial" w:hAnsi="Arial" w:cs="Arial"/>
        </w:rPr>
      </w:pPr>
    </w:p>
    <w:p w:rsidR="00BF345C" w:rsidRDefault="00BF345C" w:rsidP="00BF345C">
      <w:pPr>
        <w:jc w:val="both"/>
        <w:rPr>
          <w:rFonts w:ascii="Arial" w:hAnsi="Arial" w:cs="Arial"/>
        </w:rPr>
      </w:pPr>
      <w:r w:rsidRPr="00BF345C">
        <w:rPr>
          <w:rFonts w:ascii="Arial" w:hAnsi="Arial" w:cs="Arial"/>
          <w:b/>
          <w:u w:val="single"/>
        </w:rPr>
        <w:t>Idée de débat</w:t>
      </w:r>
      <w:r>
        <w:rPr>
          <w:rFonts w:ascii="Arial" w:hAnsi="Arial" w:cs="Arial"/>
        </w:rPr>
        <w:t> : Pourquoi s’indigner, c’est parfois faire preuve de courage et de responsabilité ?</w:t>
      </w:r>
    </w:p>
    <w:p w:rsidR="00B75581" w:rsidRPr="00BF345C" w:rsidRDefault="00B75581" w:rsidP="00BF345C">
      <w:pPr>
        <w:jc w:val="both"/>
        <w:rPr>
          <w:rFonts w:ascii="Arial" w:hAnsi="Arial" w:cs="Arial"/>
        </w:rPr>
      </w:pPr>
      <w:r>
        <w:rPr>
          <w:rFonts w:ascii="Arial" w:hAnsi="Arial" w:cs="Arial"/>
        </w:rPr>
        <w:t>Ou explorer la servitude volontaire dans votre quotidien : utilisation excessive des réseaux sociaux, conformisme vestimentaire…</w:t>
      </w:r>
    </w:p>
    <w:p w:rsidR="00F543EA" w:rsidRDefault="00F543EA" w:rsidP="00067F56">
      <w:pPr>
        <w:jc w:val="both"/>
        <w:rPr>
          <w:rFonts w:ascii="Arial" w:hAnsi="Arial" w:cs="Arial"/>
        </w:rPr>
      </w:pPr>
    </w:p>
    <w:p w:rsidR="00067F56" w:rsidRDefault="00067F56" w:rsidP="00067F56">
      <w:pPr>
        <w:jc w:val="both"/>
        <w:rPr>
          <w:rFonts w:ascii="Arial" w:hAnsi="Arial" w:cs="Arial"/>
        </w:rPr>
      </w:pPr>
    </w:p>
    <w:p w:rsidR="00B70709" w:rsidRDefault="00B70709">
      <w:pPr>
        <w:rPr>
          <w:rFonts w:ascii="Arial" w:hAnsi="Arial" w:cs="Arial"/>
        </w:rPr>
      </w:pPr>
    </w:p>
    <w:p w:rsidR="0034546E" w:rsidRPr="00C202AF" w:rsidRDefault="0034546E">
      <w:pPr>
        <w:rPr>
          <w:rFonts w:ascii="Arial" w:hAnsi="Arial" w:cs="Arial"/>
        </w:rPr>
      </w:pPr>
    </w:p>
    <w:sectPr w:rsidR="0034546E" w:rsidRPr="00C202AF" w:rsidSect="0022015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670CF"/>
    <w:multiLevelType w:val="hybridMultilevel"/>
    <w:tmpl w:val="7D243B9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E81283A"/>
    <w:multiLevelType w:val="hybridMultilevel"/>
    <w:tmpl w:val="D13221AA"/>
    <w:lvl w:ilvl="0" w:tplc="C4685DDC">
      <w:start w:val="1"/>
      <w:numFmt w:val="decimal"/>
      <w:lvlText w:val="%1."/>
      <w:lvlJc w:val="left"/>
      <w:pPr>
        <w:ind w:left="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E80D098">
      <w:start w:val="1"/>
      <w:numFmt w:val="lowerLetter"/>
      <w:lvlText w:val="%2"/>
      <w:lvlJc w:val="left"/>
      <w:pPr>
        <w:ind w:left="10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886177A">
      <w:start w:val="1"/>
      <w:numFmt w:val="lowerRoman"/>
      <w:lvlText w:val="%3"/>
      <w:lvlJc w:val="left"/>
      <w:pPr>
        <w:ind w:left="18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5001AD6">
      <w:start w:val="1"/>
      <w:numFmt w:val="decimal"/>
      <w:lvlText w:val="%4"/>
      <w:lvlJc w:val="left"/>
      <w:pPr>
        <w:ind w:left="25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B9C7B2C">
      <w:start w:val="1"/>
      <w:numFmt w:val="lowerLetter"/>
      <w:lvlText w:val="%5"/>
      <w:lvlJc w:val="left"/>
      <w:pPr>
        <w:ind w:left="32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84A87A2">
      <w:start w:val="1"/>
      <w:numFmt w:val="lowerRoman"/>
      <w:lvlText w:val="%6"/>
      <w:lvlJc w:val="left"/>
      <w:pPr>
        <w:ind w:left="39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BC45BD6">
      <w:start w:val="1"/>
      <w:numFmt w:val="decimal"/>
      <w:lvlText w:val="%7"/>
      <w:lvlJc w:val="left"/>
      <w:pPr>
        <w:ind w:left="46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440A42A">
      <w:start w:val="1"/>
      <w:numFmt w:val="lowerLetter"/>
      <w:lvlText w:val="%8"/>
      <w:lvlJc w:val="left"/>
      <w:pPr>
        <w:ind w:left="54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4604B94">
      <w:start w:val="1"/>
      <w:numFmt w:val="lowerRoman"/>
      <w:lvlText w:val="%9"/>
      <w:lvlJc w:val="left"/>
      <w:pPr>
        <w:ind w:left="61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nsid w:val="35582D6D"/>
    <w:multiLevelType w:val="hybridMultilevel"/>
    <w:tmpl w:val="92B4A5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413A140E"/>
    <w:multiLevelType w:val="hybridMultilevel"/>
    <w:tmpl w:val="DA80F664"/>
    <w:lvl w:ilvl="0" w:tplc="3DB8351C">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08"/>
  <w:hyphenationZone w:val="425"/>
  <w:characterSpacingControl w:val="doNotCompress"/>
  <w:compat/>
  <w:rsids>
    <w:rsidRoot w:val="00C202AF"/>
    <w:rsid w:val="00035BDE"/>
    <w:rsid w:val="00067F56"/>
    <w:rsid w:val="000B566C"/>
    <w:rsid w:val="000D0E64"/>
    <w:rsid w:val="001277D9"/>
    <w:rsid w:val="0014186D"/>
    <w:rsid w:val="00186819"/>
    <w:rsid w:val="001C1E86"/>
    <w:rsid w:val="001D63D9"/>
    <w:rsid w:val="00216AE5"/>
    <w:rsid w:val="0022015A"/>
    <w:rsid w:val="00235735"/>
    <w:rsid w:val="00332511"/>
    <w:rsid w:val="00340812"/>
    <w:rsid w:val="00343351"/>
    <w:rsid w:val="0034546E"/>
    <w:rsid w:val="003A4321"/>
    <w:rsid w:val="003D0802"/>
    <w:rsid w:val="003E4313"/>
    <w:rsid w:val="00414EC3"/>
    <w:rsid w:val="004B6B79"/>
    <w:rsid w:val="004C1D29"/>
    <w:rsid w:val="004E665B"/>
    <w:rsid w:val="0063612A"/>
    <w:rsid w:val="006A618A"/>
    <w:rsid w:val="006C14E4"/>
    <w:rsid w:val="00734D36"/>
    <w:rsid w:val="00786A9E"/>
    <w:rsid w:val="008129A8"/>
    <w:rsid w:val="00862DBA"/>
    <w:rsid w:val="00883CA7"/>
    <w:rsid w:val="009D0430"/>
    <w:rsid w:val="00A2517C"/>
    <w:rsid w:val="00A5394D"/>
    <w:rsid w:val="00B70709"/>
    <w:rsid w:val="00B75581"/>
    <w:rsid w:val="00BF04D8"/>
    <w:rsid w:val="00BF345C"/>
    <w:rsid w:val="00C202AF"/>
    <w:rsid w:val="00C41FF6"/>
    <w:rsid w:val="00C6000A"/>
    <w:rsid w:val="00C8799C"/>
    <w:rsid w:val="00CD2477"/>
    <w:rsid w:val="00D42BB3"/>
    <w:rsid w:val="00E32FA3"/>
    <w:rsid w:val="00E512BB"/>
    <w:rsid w:val="00F42922"/>
    <w:rsid w:val="00F543EA"/>
    <w:rsid w:val="00F644FD"/>
    <w:rsid w:val="00FC115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15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4546E"/>
    <w:rPr>
      <w:color w:val="0563C1" w:themeColor="hyperlink"/>
      <w:u w:val="single"/>
    </w:rPr>
  </w:style>
  <w:style w:type="paragraph" w:styleId="Paragraphedeliste">
    <w:name w:val="List Paragraph"/>
    <w:basedOn w:val="Normal"/>
    <w:uiPriority w:val="34"/>
    <w:qFormat/>
    <w:rsid w:val="00067F56"/>
    <w:pPr>
      <w:ind w:left="720"/>
      <w:contextualSpacing/>
    </w:pPr>
  </w:style>
  <w:style w:type="paragraph" w:styleId="Textedebulles">
    <w:name w:val="Balloon Text"/>
    <w:basedOn w:val="Normal"/>
    <w:link w:val="TextedebullesCar"/>
    <w:uiPriority w:val="99"/>
    <w:semiHidden/>
    <w:unhideWhenUsed/>
    <w:rsid w:val="00C879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879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6vTTo47xf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dailymotion.com/video/x8ptqbo" TargetMode="External"/><Relationship Id="rId5" Type="http://schemas.openxmlformats.org/officeDocument/2006/relationships/image" Target="media/image1.jpeg"/><Relationship Id="rId10" Type="http://schemas.openxmlformats.org/officeDocument/2006/relationships/hyperlink" Target="https://museeprotestant.org/video/les-huit-guerres-de-religion-en-6-minutes/" TargetMode="External"/><Relationship Id="rId4" Type="http://schemas.openxmlformats.org/officeDocument/2006/relationships/webSettings" Target="webSettings.xml"/><Relationship Id="rId9" Type="http://schemas.openxmlformats.org/officeDocument/2006/relationships/hyperlink" Target="https://www.youtube.com/watch?v=q3wiL8a7Z1U"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5</Pages>
  <Words>1142</Words>
  <Characters>6286</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35</cp:revision>
  <dcterms:created xsi:type="dcterms:W3CDTF">2025-08-27T08:35:00Z</dcterms:created>
  <dcterms:modified xsi:type="dcterms:W3CDTF">2026-02-20T10:56:00Z</dcterms:modified>
</cp:coreProperties>
</file>