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1F310F">
      <w:pPr>
        <w:spacing w:after="0" w:line="240" w:lineRule="auto"/>
        <w:rPr>
          <w:rFonts w:ascii="Century" w:hAnsi="Century"/>
          <w:color w:val="7F7F7F" w:themeColor="text1" w:themeTint="80"/>
          <w:sz w:val="16"/>
          <w:szCs w:val="16"/>
        </w:rPr>
      </w:pPr>
    </w:p>
    <w:p w14:paraId="149A30D6" w14:textId="6E775B5D" w:rsidR="00D74FF1" w:rsidRDefault="00E23758" w:rsidP="00646BE0">
      <w:pPr>
        <w:spacing w:after="0" w:line="240" w:lineRule="auto"/>
        <w:jc w:val="center"/>
        <w:outlineLvl w:val="0"/>
        <w:rPr>
          <w:rFonts w:ascii="Calibri" w:hAnsi="Calibri"/>
          <w:b/>
          <w:smallCaps/>
          <w:color w:val="576978"/>
          <w:spacing w:val="20"/>
          <w:sz w:val="40"/>
          <w:szCs w:val="40"/>
        </w:rPr>
      </w:pPr>
      <w:r w:rsidRPr="00FE778C">
        <w:rPr>
          <w:rFonts w:ascii="Calibri" w:hAnsi="Calibri"/>
          <w:b/>
          <w:smallCaps/>
          <w:color w:val="576978"/>
          <w:spacing w:val="20"/>
          <w:sz w:val="40"/>
          <w:szCs w:val="40"/>
        </w:rPr>
        <w:t xml:space="preserve"> </w:t>
      </w:r>
      <w:bookmarkStart w:id="0" w:name="_Hlk29394206"/>
      <w:r w:rsidR="00331FBA">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Lipidomics Report</w:t>
      </w:r>
      <w:r w:rsidRPr="00FE778C">
        <w:rPr>
          <w:rFonts w:ascii="Calibri" w:hAnsi="Calibri"/>
          <w:b/>
          <w:smallCaps/>
          <w:color w:val="576978"/>
          <w:spacing w:val="20"/>
          <w:sz w:val="40"/>
          <w:szCs w:val="40"/>
        </w:rPr>
        <w:t xml:space="preserve"> </w:t>
      </w:r>
      <w:bookmarkEnd w:id="0"/>
    </w:p>
    <w:p w14:paraId="7F616396" w14:textId="4445F655" w:rsidR="00D74FF1" w:rsidRDefault="00331FBA" w:rsidP="00D74FF1">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8896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230EE8F6" w:rsidR="00C91AC1" w:rsidRPr="00FE778C" w:rsidRDefault="00C91AC1" w:rsidP="00764C79">
                              <w:pPr>
                                <w:spacing w:after="0" w:line="240" w:lineRule="auto"/>
                                <w:outlineLvl w:val="0"/>
                                <w:rPr>
                                  <w:rFonts w:ascii="Calibri" w:hAnsi="Calibri" w:cs="Times New Roman"/>
                                  <w:color w:val="576978"/>
                                  <w:sz w:val="28"/>
                                </w:rPr>
                              </w:pPr>
                              <w:r w:rsidRPr="00315939">
                                <w:rPr>
                                  <w:rFonts w:ascii="Calibri" w:hAnsi="Calibri" w:cs="Times New Roman"/>
                                  <w:b/>
                                  <w:smallCaps/>
                                  <w:color w:val="576978"/>
                                  <w:sz w:val="32"/>
                                  <w:highlight w:val="yellow"/>
                                </w:rPr>
                                <w:t xml:space="preserve">No. </w:t>
                              </w:r>
                              <w:r w:rsidR="004027E5" w:rsidRPr="00315939">
                                <w:rPr>
                                  <w:rFonts w:ascii="Calibri" w:hAnsi="Calibri" w:cs="Times New Roman"/>
                                  <w:b/>
                                  <w:smallCaps/>
                                  <w:color w:val="576978"/>
                                  <w:sz w:val="32"/>
                                  <w:highlight w:val="yellow"/>
                                </w:rPr>
                                <w:t>0</w:t>
                              </w:r>
                              <w:r w:rsidR="00646BE0" w:rsidRPr="00315939">
                                <w:rPr>
                                  <w:rFonts w:ascii="Calibri" w:hAnsi="Calibri" w:cs="Times New Roman"/>
                                  <w:b/>
                                  <w:smallCaps/>
                                  <w:color w:val="576978"/>
                                  <w:sz w:val="32"/>
                                  <w:highlight w:val="yellow"/>
                                </w:rPr>
                                <w:t>1</w:t>
                              </w:r>
                              <w:r w:rsidR="00331FBA" w:rsidRPr="00315939">
                                <w:rPr>
                                  <w:rFonts w:ascii="Calibri" w:hAnsi="Calibri" w:cs="Times New Roman"/>
                                  <w:b/>
                                  <w:smallCaps/>
                                  <w:color w:val="576978"/>
                                  <w:sz w:val="32"/>
                                  <w:highlight w:val="yellow"/>
                                </w:rPr>
                                <w:t>38</w:t>
                              </w:r>
                              <w:r w:rsidR="00315939">
                                <w:rPr>
                                  <w:rFonts w:ascii="Calibri" w:hAnsi="Calibri" w:cs="Times New Roman"/>
                                  <w:b/>
                                  <w:smallCaps/>
                                  <w:color w:val="576978"/>
                                  <w:sz w:val="32"/>
                                </w:rPr>
                                <w:t xml:space="preserve"> </w:t>
                              </w:r>
                              <w:r w:rsidR="00315939" w:rsidRPr="00ED2D6B">
                                <w:rPr>
                                  <w:rFonts w:ascii="Calibri" w:hAnsi="Calibri" w:cs="Times New Roman"/>
                                  <w:b/>
                                  <w:smallCaps/>
                                  <w:color w:val="576978"/>
                                  <w:sz w:val="32"/>
                                  <w:highlight w:val="yellow"/>
                                </w:rPr>
                                <w:t>what number?</w:t>
                              </w:r>
                              <w:r w:rsidR="00F64BFB" w:rsidRPr="00FE778C">
                                <w:rPr>
                                  <w:rFonts w:ascii="Calibri" w:hAnsi="Calibri" w:cs="Times New Roman"/>
                                  <w:b/>
                                  <w:smallCaps/>
                                  <w:color w:val="576978"/>
                                  <w:sz w:val="32"/>
                                </w:rPr>
                                <w:br/>
                              </w:r>
                              <w:r w:rsidR="00315939">
                                <w:rPr>
                                  <w:rFonts w:ascii="Calibri" w:hAnsi="Calibri" w:cs="Times New Roman"/>
                                  <w:color w:val="576978"/>
                                  <w:sz w:val="28"/>
                                </w:rPr>
                                <w:t>16 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01DB2489"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331FBA">
                                <w:rPr>
                                  <w:rFonts w:ascii="Calibri" w:hAnsi="Calibri" w:cs="Times New Roman"/>
                                  <w:color w:val="576978"/>
                                  <w:sz w:val="28"/>
                                </w:rPr>
                                <w:t>Katherine A. Overmyer</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1C6EACFA" w:rsidR="002F7D76" w:rsidRPr="00FE778C"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Default="00331FBA" w:rsidP="00331FBA">
                              <w:pPr>
                                <w:spacing w:after="0" w:line="240" w:lineRule="auto"/>
                                <w:rPr>
                                  <w:rFonts w:ascii="Calibri" w:hAnsi="Calibri" w:cs="Times New Roman"/>
                                  <w:color w:val="576978"/>
                                  <w:sz w:val="26"/>
                                </w:rPr>
                              </w:pPr>
                              <w:proofErr w:type="spellStart"/>
                              <w:r>
                                <w:rPr>
                                  <w:rFonts w:ascii="Calibri" w:hAnsi="Calibri" w:cs="Times New Roman"/>
                                  <w:color w:val="576978"/>
                                  <w:sz w:val="26"/>
                                </w:rPr>
                                <w:t>Huishi</w:t>
                              </w:r>
                              <w:proofErr w:type="spellEnd"/>
                              <w:r>
                                <w:rPr>
                                  <w:rFonts w:ascii="Calibri" w:hAnsi="Calibri" w:cs="Times New Roman"/>
                                  <w:color w:val="576978"/>
                                  <w:sz w:val="26"/>
                                </w:rPr>
                                <w:t xml:space="preserve"> </w:t>
                              </w:r>
                              <w:proofErr w:type="spellStart"/>
                              <w:r>
                                <w:rPr>
                                  <w:rFonts w:ascii="Calibri" w:hAnsi="Calibri" w:cs="Times New Roman"/>
                                  <w:color w:val="576978"/>
                                  <w:sz w:val="26"/>
                                </w:rPr>
                                <w:t>Toh</w:t>
                              </w:r>
                              <w:proofErr w:type="spellEnd"/>
                            </w:p>
                            <w:p w14:paraId="5CBCF39D" w14:textId="77777777" w:rsid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Peng Jiang</w:t>
                              </w:r>
                            </w:p>
                            <w:p w14:paraId="40E8A86A" w14:textId="77777777" w:rsidR="00331FBA" w:rsidRDefault="00331FBA" w:rsidP="00331FBA">
                              <w:pPr>
                                <w:spacing w:after="0" w:line="240" w:lineRule="auto"/>
                                <w:rPr>
                                  <w:rFonts w:ascii="Calibri" w:hAnsi="Calibri" w:cs="Times New Roman"/>
                                  <w:b/>
                                  <w:smallCaps/>
                                  <w:color w:val="576978"/>
                                  <w:sz w:val="32"/>
                                </w:rPr>
                              </w:pPr>
                              <w:r>
                                <w:rPr>
                                  <w:rFonts w:ascii="Calibri" w:hAnsi="Calibri" w:cs="Times New Roman"/>
                                  <w:color w:val="576978"/>
                                  <w:sz w:val="26"/>
                                </w:rPr>
                                <w:t>James Thomson</w:t>
                              </w:r>
                              <w:r w:rsidR="00646BE0">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2752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ZY0gIAAHQHAAAOAAAAZHJzL2Uyb0RvYy54bWy0Vdtu3CAQfa/Uf0C8N74kXnuteKM0aaJK&#10;aRs16QewGF9UDBTYtZOv74DX3lXy0FWqvNgwMMOZM2fg/GLoONoybVopChydhBgxQWXZirrAvx5v&#10;PmUYGUtESbgUrMBPzOCL1ccP573KWSwbyUumEQQRJu9VgRtrVR4EhjasI+ZEKiZgsZK6Ixamug5K&#10;TXqI3vEgDsNF0EtdKi0pMwas1+MiXvn4VcWo/VFVhlnECwzYrP9q/127b7A6J3mtiWpauoNB3oCi&#10;I62AQ+dQ18QStNHtq1BdS7U0srInVHaBrKqWMp8DZBOFL7K51XKjfC513tdqpgmofcHTm8PS79t7&#10;jdqywClGgnRQIn8qSh01vapz2HGr1YO61ztDPc5ctkOlO/eHPNDgSX2aSWWDRRSMUZqeRUvgnsJa&#10;FsbpIt3RThuozSs/2nyZPJdnp1H42jOYDg4cvhlOr0BCZs+S+T+WHhqimCffOA52LCUTSz9BWkTU&#10;nKF4ZMrvcjQ5Qoy6k/S3QUJeNbCLXWot+4aREkBFbj9AP3BwEwOuaN1/kyXUgGys9Ho6iuF/8URy&#10;pY29ZbJDblBgDeB9eLK9M9bB2W/x8CVvy5uWcz9xvciuuEZbAl20riPvyjcdYB1tyySEOkEckoPZ&#10;VdVv9SYI7bvZRfAHmcPgXDgnId1hIw5n8ew4QpwETb6W5ROQo+XYvnDdwKCR+hmjHlq3wObPhmiG&#10;Ef8qgOA0DRO4dqyfnGbJKUhIH66sD1eIoBCqwNRqjMbJlR1viI3Sbd3AWWPGQl5CWarWE7bHtYML&#10;0hvRvrsGF5MGH12PfZYDSl5IENkBzBPu9xLjMokToBbaOgqX2dLfGCSf+z6L03gBdXB9v8jS7Cz1&#10;nTJ3715yR6pyVgmo7BjZ2GE9gKb2lTpaQZDVqJ5ZOTAYVQODSTF2Gr5dL/4Gg6vdN8buGXJvx+Hc&#10;62v/WK7+AgAA//8DAFBLAwQUAAYACAAAACEAUOPPcuIAAAALAQAADwAAAGRycy9kb3ducmV2Lnht&#10;bEyPwWrDMAyG74O9g9Fgt9aJS7omjVNK2XYqg7WD0Zsbq0lobIfYTdK3n3bajtL/8etTvplMywbs&#10;feOshHgeAUNbOt3YSsLX8W22AuaDslq1zqKEO3rYFI8Pucq0G+0nDodQMSqxPlMS6hC6jHNf1miU&#10;n7sOLWUX1xsVaOwrrns1UrlpuYiiJTeqsXShVh3uaiyvh5uR8D6qcbuIX4f99bK7n47Jx/c+Rimf&#10;n6btGljAKfzB8KtP6lCQ09ndrPaslTATy5RQCtIXYASIRCTAzrQQq0UKvMj5/x+KHwAAAP//AwBQ&#10;SwECLQAUAAYACAAAACEAtoM4kv4AAADhAQAAEwAAAAAAAAAAAAAAAAAAAAAAW0NvbnRlbnRfVHlw&#10;ZXNdLnhtbFBLAQItABQABgAIAAAAIQA4/SH/1gAAAJQBAAALAAAAAAAAAAAAAAAAAC8BAABfcmVs&#10;cy8ucmVsc1BLAQItABQABgAIAAAAIQCeuzZY0gIAAHQHAAAOAAAAAAAAAAAAAAAAAC4CAABkcnMv&#10;ZTJvRG9jLnhtbFBLAQItABQABgAIAAAAIQBQ489y4gAAAAsBAAAPAAAAAAAAAAAAAAAAACwFAABk&#10;cnMvZG93bnJldi54bWxQSwUGAAAAAAQABADzAAAAOwY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230EE8F6" w:rsidR="00C91AC1" w:rsidRPr="00FE778C" w:rsidRDefault="00C91AC1" w:rsidP="00764C79">
                        <w:pPr>
                          <w:spacing w:after="0" w:line="240" w:lineRule="auto"/>
                          <w:outlineLvl w:val="0"/>
                          <w:rPr>
                            <w:rFonts w:ascii="Calibri" w:hAnsi="Calibri" w:cs="Times New Roman"/>
                            <w:color w:val="576978"/>
                            <w:sz w:val="28"/>
                          </w:rPr>
                        </w:pPr>
                        <w:r w:rsidRPr="00315939">
                          <w:rPr>
                            <w:rFonts w:ascii="Calibri" w:hAnsi="Calibri" w:cs="Times New Roman"/>
                            <w:b/>
                            <w:smallCaps/>
                            <w:color w:val="576978"/>
                            <w:sz w:val="32"/>
                            <w:highlight w:val="yellow"/>
                          </w:rPr>
                          <w:t xml:space="preserve">No. </w:t>
                        </w:r>
                        <w:r w:rsidR="004027E5" w:rsidRPr="00315939">
                          <w:rPr>
                            <w:rFonts w:ascii="Calibri" w:hAnsi="Calibri" w:cs="Times New Roman"/>
                            <w:b/>
                            <w:smallCaps/>
                            <w:color w:val="576978"/>
                            <w:sz w:val="32"/>
                            <w:highlight w:val="yellow"/>
                          </w:rPr>
                          <w:t>0</w:t>
                        </w:r>
                        <w:r w:rsidR="00646BE0" w:rsidRPr="00315939">
                          <w:rPr>
                            <w:rFonts w:ascii="Calibri" w:hAnsi="Calibri" w:cs="Times New Roman"/>
                            <w:b/>
                            <w:smallCaps/>
                            <w:color w:val="576978"/>
                            <w:sz w:val="32"/>
                            <w:highlight w:val="yellow"/>
                          </w:rPr>
                          <w:t>1</w:t>
                        </w:r>
                        <w:r w:rsidR="00331FBA" w:rsidRPr="00315939">
                          <w:rPr>
                            <w:rFonts w:ascii="Calibri" w:hAnsi="Calibri" w:cs="Times New Roman"/>
                            <w:b/>
                            <w:smallCaps/>
                            <w:color w:val="576978"/>
                            <w:sz w:val="32"/>
                            <w:highlight w:val="yellow"/>
                          </w:rPr>
                          <w:t>38</w:t>
                        </w:r>
                        <w:r w:rsidR="00315939">
                          <w:rPr>
                            <w:rFonts w:ascii="Calibri" w:hAnsi="Calibri" w:cs="Times New Roman"/>
                            <w:b/>
                            <w:smallCaps/>
                            <w:color w:val="576978"/>
                            <w:sz w:val="32"/>
                          </w:rPr>
                          <w:t xml:space="preserve"> </w:t>
                        </w:r>
                        <w:r w:rsidR="00315939" w:rsidRPr="00ED2D6B">
                          <w:rPr>
                            <w:rFonts w:ascii="Calibri" w:hAnsi="Calibri" w:cs="Times New Roman"/>
                            <w:b/>
                            <w:smallCaps/>
                            <w:color w:val="576978"/>
                            <w:sz w:val="32"/>
                            <w:highlight w:val="yellow"/>
                          </w:rPr>
                          <w:t>what number?</w:t>
                        </w:r>
                        <w:r w:rsidR="00F64BFB" w:rsidRPr="00FE778C">
                          <w:rPr>
                            <w:rFonts w:ascii="Calibri" w:hAnsi="Calibri" w:cs="Times New Roman"/>
                            <w:b/>
                            <w:smallCaps/>
                            <w:color w:val="576978"/>
                            <w:sz w:val="32"/>
                          </w:rPr>
                          <w:br/>
                        </w:r>
                        <w:r w:rsidR="00315939">
                          <w:rPr>
                            <w:rFonts w:ascii="Calibri" w:hAnsi="Calibri" w:cs="Times New Roman"/>
                            <w:color w:val="576978"/>
                            <w:sz w:val="28"/>
                          </w:rPr>
                          <w:t>16 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01DB2489"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331FBA">
                          <w:rPr>
                            <w:rFonts w:ascii="Calibri" w:hAnsi="Calibri" w:cs="Times New Roman"/>
                            <w:color w:val="576978"/>
                            <w:sz w:val="28"/>
                          </w:rPr>
                          <w:t>Katherine A. Overmyer</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1C6EACFA" w:rsidR="002F7D76" w:rsidRPr="00FE778C"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Default="00331FBA" w:rsidP="00331FBA">
                        <w:pPr>
                          <w:spacing w:after="0" w:line="240" w:lineRule="auto"/>
                          <w:rPr>
                            <w:rFonts w:ascii="Calibri" w:hAnsi="Calibri" w:cs="Times New Roman"/>
                            <w:color w:val="576978"/>
                            <w:sz w:val="26"/>
                          </w:rPr>
                        </w:pPr>
                        <w:proofErr w:type="spellStart"/>
                        <w:r>
                          <w:rPr>
                            <w:rFonts w:ascii="Calibri" w:hAnsi="Calibri" w:cs="Times New Roman"/>
                            <w:color w:val="576978"/>
                            <w:sz w:val="26"/>
                          </w:rPr>
                          <w:t>Huishi</w:t>
                        </w:r>
                        <w:proofErr w:type="spellEnd"/>
                        <w:r>
                          <w:rPr>
                            <w:rFonts w:ascii="Calibri" w:hAnsi="Calibri" w:cs="Times New Roman"/>
                            <w:color w:val="576978"/>
                            <w:sz w:val="26"/>
                          </w:rPr>
                          <w:t xml:space="preserve"> </w:t>
                        </w:r>
                        <w:proofErr w:type="spellStart"/>
                        <w:r>
                          <w:rPr>
                            <w:rFonts w:ascii="Calibri" w:hAnsi="Calibri" w:cs="Times New Roman"/>
                            <w:color w:val="576978"/>
                            <w:sz w:val="26"/>
                          </w:rPr>
                          <w:t>Toh</w:t>
                        </w:r>
                        <w:proofErr w:type="spellEnd"/>
                      </w:p>
                      <w:p w14:paraId="5CBCF39D" w14:textId="77777777" w:rsid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Peng Jiang</w:t>
                        </w:r>
                      </w:p>
                      <w:p w14:paraId="40E8A86A" w14:textId="77777777" w:rsidR="00331FBA" w:rsidRDefault="00331FBA" w:rsidP="00331FBA">
                        <w:pPr>
                          <w:spacing w:after="0" w:line="240" w:lineRule="auto"/>
                          <w:rPr>
                            <w:rFonts w:ascii="Calibri" w:hAnsi="Calibri" w:cs="Times New Roman"/>
                            <w:b/>
                            <w:smallCaps/>
                            <w:color w:val="576978"/>
                            <w:sz w:val="32"/>
                          </w:rPr>
                        </w:pPr>
                        <w:r>
                          <w:rPr>
                            <w:rFonts w:ascii="Calibri" w:hAnsi="Calibri" w:cs="Times New Roman"/>
                            <w:color w:val="576978"/>
                            <w:sz w:val="26"/>
                          </w:rPr>
                          <w:t>James Thomson</w:t>
                        </w:r>
                        <w:r w:rsidR="00646BE0">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1881D759" w14:textId="1C72DE6E" w:rsidR="00F9656C" w:rsidRPr="00F9656C" w:rsidRDefault="00F9656C" w:rsidP="00D74FF1">
      <w:pPr>
        <w:pStyle w:val="NormalWeb"/>
        <w:spacing w:before="0" w:beforeAutospacing="0" w:after="0" w:afterAutospacing="0"/>
        <w:jc w:val="both"/>
        <w:rPr>
          <w:rFonts w:ascii="Calibri" w:hAnsi="Calibri"/>
          <w:sz w:val="20"/>
        </w:rPr>
      </w:pPr>
      <w:r>
        <w:rPr>
          <w:rFonts w:ascii="Calibri" w:hAnsi="Calibri"/>
          <w:sz w:val="20"/>
        </w:rPr>
        <w:t xml:space="preserve">Nile rats are a unique model system to explore incidence and biomarkers of diabetes </w:t>
      </w:r>
      <w:r w:rsidRPr="00F9656C">
        <w:rPr>
          <w:rFonts w:ascii="Calibri" w:hAnsi="Calibri"/>
          <w:sz w:val="20"/>
          <w:highlight w:val="yellow"/>
        </w:rPr>
        <w:t xml:space="preserve">[copied </w:t>
      </w:r>
      <w:r>
        <w:rPr>
          <w:rFonts w:ascii="Calibri" w:hAnsi="Calibri"/>
          <w:sz w:val="20"/>
          <w:highlight w:val="yellow"/>
        </w:rPr>
        <w:t xml:space="preserve">this </w:t>
      </w:r>
      <w:r w:rsidRPr="00F9656C">
        <w:rPr>
          <w:rFonts w:ascii="Calibri" w:hAnsi="Calibri"/>
          <w:sz w:val="20"/>
          <w:highlight w:val="yellow"/>
        </w:rPr>
        <w:t>sentence from Jan 2020 report].</w:t>
      </w:r>
      <w:r>
        <w:rPr>
          <w:rFonts w:ascii="Calibri" w:hAnsi="Calibri"/>
          <w:sz w:val="20"/>
        </w:rPr>
        <w:t xml:space="preserve"> This study aims to determine feasibility of random blood glucose-level sampling versus the standard fasted blood glucose sampling on diabetic Nile rats. The analysis presented here performed liquid chromatograph-mass spectrometry lipidomics on Nile rat plasma samples. Raw data were processed and subjected to preliminary data analysis. </w:t>
      </w:r>
    </w:p>
    <w:p w14:paraId="0FC23B9F" w14:textId="77777777" w:rsidR="00F9656C" w:rsidRDefault="00F9656C" w:rsidP="00D74FF1">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D74FF1">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0A15507E" w14:textId="18DBC592" w:rsidR="00ED2D6B" w:rsidRPr="00ED2D6B" w:rsidRDefault="00ED2D6B" w:rsidP="00D74FF1">
      <w:pPr>
        <w:autoSpaceDE w:val="0"/>
        <w:autoSpaceDN w:val="0"/>
        <w:adjustRightInd w:val="0"/>
        <w:spacing w:after="0" w:line="240" w:lineRule="auto"/>
        <w:jc w:val="both"/>
        <w:rPr>
          <w:rFonts w:ascii="Calibri" w:hAnsi="Calibri"/>
          <w:sz w:val="20"/>
        </w:rPr>
      </w:pPr>
      <w:r w:rsidRPr="00ED2D6B">
        <w:rPr>
          <w:rFonts w:ascii="Calibri" w:hAnsi="Calibri"/>
          <w:b/>
          <w:bCs/>
          <w:sz w:val="20"/>
        </w:rPr>
        <w:t xml:space="preserve">Lipidomics_processed_data.xlsx </w:t>
      </w:r>
      <w:r>
        <w:rPr>
          <w:rFonts w:ascii="Calibri" w:hAnsi="Calibri"/>
          <w:sz w:val="20"/>
        </w:rPr>
        <w:t xml:space="preserve">contains the output from our LipiDex/Compound Discoverer software workflow. The </w:t>
      </w:r>
      <w:r>
        <w:rPr>
          <w:rFonts w:ascii="Calibri" w:hAnsi="Calibri"/>
          <w:b/>
          <w:bCs/>
          <w:sz w:val="20"/>
        </w:rPr>
        <w:t xml:space="preserve">Lipidomics Raw Output </w:t>
      </w:r>
      <w:r>
        <w:rPr>
          <w:rFonts w:ascii="Calibri" w:hAnsi="Calibri"/>
          <w:sz w:val="20"/>
        </w:rPr>
        <w:t xml:space="preserve">sheet of the document contains the raw output from the workflow. </w:t>
      </w:r>
      <w:r w:rsidRPr="00ED2D6B">
        <w:rPr>
          <w:rFonts w:ascii="Calibri" w:hAnsi="Calibri"/>
          <w:sz w:val="20"/>
        </w:rPr>
        <w:t>The</w:t>
      </w:r>
      <w:r>
        <w:rPr>
          <w:rFonts w:ascii="Calibri" w:hAnsi="Calibri"/>
          <w:sz w:val="20"/>
        </w:rPr>
        <w:t xml:space="preserve"> </w:t>
      </w:r>
      <w:r>
        <w:rPr>
          <w:rFonts w:ascii="Calibri" w:hAnsi="Calibri"/>
          <w:b/>
          <w:bCs/>
          <w:sz w:val="20"/>
        </w:rPr>
        <w:t>Lipidomics Filtered</w:t>
      </w:r>
      <w:r>
        <w:rPr>
          <w:rFonts w:ascii="Calibri" w:hAnsi="Calibri"/>
          <w:sz w:val="20"/>
        </w:rPr>
        <w:t xml:space="preserve"> sheet of the document contains the data after filtering steps</w:t>
      </w:r>
      <w:r w:rsidR="00F9656C">
        <w:rPr>
          <w:rFonts w:ascii="Calibri" w:hAnsi="Calibri"/>
          <w:sz w:val="20"/>
        </w:rPr>
        <w:t xml:space="preserve">. Relative standard deviation (RSD) filtering performed based on features with &gt;50% RSD as based on average of QC2 and QC3 files. Features were also filtered based on </w:t>
      </w:r>
      <w:r w:rsidR="008673B4">
        <w:rPr>
          <w:rFonts w:ascii="Calibri" w:hAnsi="Calibri"/>
          <w:sz w:val="20"/>
        </w:rPr>
        <w:t xml:space="preserve">“Found in at least 4 files” to eliminated likely spurious identifications from few files. Other changes to filtered data include </w:t>
      </w:r>
      <w:r>
        <w:rPr>
          <w:rFonts w:ascii="Calibri" w:hAnsi="Calibri"/>
          <w:sz w:val="20"/>
        </w:rPr>
        <w:t xml:space="preserve">removal of </w:t>
      </w:r>
      <w:r w:rsidR="008673B4">
        <w:rPr>
          <w:rFonts w:ascii="Calibri" w:hAnsi="Calibri"/>
          <w:sz w:val="20"/>
        </w:rPr>
        <w:t xml:space="preserve">MS </w:t>
      </w:r>
      <w:r>
        <w:rPr>
          <w:rFonts w:ascii="Calibri" w:hAnsi="Calibri"/>
          <w:sz w:val="20"/>
        </w:rPr>
        <w:t xml:space="preserve">quality control files, and addition of a Unique Identifier column for each lipid feature. </w:t>
      </w:r>
    </w:p>
    <w:p w14:paraId="60A0FB8E" w14:textId="69C1C72E" w:rsidR="00D67843" w:rsidRDefault="00D67843" w:rsidP="00D74FF1">
      <w:pPr>
        <w:autoSpaceDE w:val="0"/>
        <w:autoSpaceDN w:val="0"/>
        <w:adjustRightInd w:val="0"/>
        <w:spacing w:after="0" w:line="240" w:lineRule="auto"/>
        <w:jc w:val="both"/>
        <w:rPr>
          <w:rFonts w:ascii="Calibri" w:hAnsi="Calibri"/>
          <w:sz w:val="20"/>
        </w:rPr>
      </w:pPr>
    </w:p>
    <w:p w14:paraId="1FC3D377" w14:textId="77777777" w:rsidR="00F9293C" w:rsidRDefault="00F9293C">
      <w:pPr>
        <w:rPr>
          <w:rFonts w:ascii="Calibri" w:hAnsi="Calibri"/>
          <w:b/>
          <w:bCs/>
          <w:sz w:val="20"/>
        </w:rPr>
      </w:pPr>
      <w:r>
        <w:rPr>
          <w:rFonts w:ascii="Calibri" w:hAnsi="Calibri"/>
          <w:b/>
          <w:bCs/>
          <w:sz w:val="20"/>
        </w:rPr>
        <w:br w:type="page"/>
      </w:r>
    </w:p>
    <w:p w14:paraId="4FE0A64F" w14:textId="0C659990" w:rsidR="008673B4" w:rsidRDefault="008673B4" w:rsidP="008673B4">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alibri" w:eastAsia="Times New Roman" w:hAnsi="Calibri" w:cs="Tahoma"/>
          <w:b/>
          <w:smallCaps/>
          <w:color w:val="576978"/>
          <w:spacing w:val="20"/>
          <w:sz w:val="32"/>
          <w:szCs w:val="32"/>
        </w:rPr>
        <w:lastRenderedPageBreak/>
        <w:t>Lipidomics Summary Figures</w:t>
      </w:r>
    </w:p>
    <w:p w14:paraId="5BFE025E" w14:textId="3AADC2CA" w:rsidR="00BE43EC" w:rsidRDefault="00BE43EC" w:rsidP="00D74FF1">
      <w:pPr>
        <w:autoSpaceDE w:val="0"/>
        <w:autoSpaceDN w:val="0"/>
        <w:adjustRightInd w:val="0"/>
        <w:spacing w:after="0" w:line="240" w:lineRule="auto"/>
        <w:jc w:val="both"/>
        <w:rPr>
          <w:rFonts w:ascii="Calibri" w:hAnsi="Calibri"/>
          <w:b/>
          <w:bCs/>
          <w:sz w:val="20"/>
        </w:rPr>
      </w:pPr>
    </w:p>
    <w:p w14:paraId="1C298222" w14:textId="30C0F178" w:rsidR="00BE43EC" w:rsidRDefault="00BE43EC" w:rsidP="008673B4">
      <w:pPr>
        <w:spacing w:after="0" w:line="240" w:lineRule="auto"/>
        <w:outlineLvl w:val="0"/>
        <w:rPr>
          <w:rFonts w:ascii="Calibri" w:hAnsi="Calibri"/>
          <w:b/>
          <w:bCs/>
          <w:sz w:val="20"/>
        </w:rPr>
      </w:pPr>
      <w:r>
        <w:rPr>
          <w:rFonts w:ascii="Calibri" w:hAnsi="Calibri"/>
          <w:b/>
          <w:smallCaps/>
          <w:noProof/>
          <w:color w:val="576978"/>
          <w:spacing w:val="20"/>
          <w:sz w:val="32"/>
          <w:szCs w:val="32"/>
        </w:rPr>
        <w:drawing>
          <wp:inline distT="0" distB="0" distL="0" distR="0" wp14:anchorId="7BEFEEEA" wp14:editId="3EAD91A0">
            <wp:extent cx="6288604" cy="1847088"/>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125" cy="1853703"/>
                    </a:xfrm>
                    <a:prstGeom prst="rect">
                      <a:avLst/>
                    </a:prstGeom>
                    <a:noFill/>
                    <a:ln>
                      <a:noFill/>
                    </a:ln>
                  </pic:spPr>
                </pic:pic>
              </a:graphicData>
            </a:graphic>
          </wp:inline>
        </w:drawing>
      </w:r>
      <w:r>
        <w:rPr>
          <w:rFonts w:ascii="Calibri" w:hAnsi="Calibri"/>
          <w:b/>
          <w:smallCaps/>
          <w:noProof/>
          <w:color w:val="576978"/>
          <w:spacing w:val="20"/>
          <w:sz w:val="32"/>
          <w:szCs w:val="32"/>
        </w:rPr>
        <w:drawing>
          <wp:inline distT="0" distB="0" distL="0" distR="0" wp14:anchorId="23B88277" wp14:editId="7871D2D0">
            <wp:extent cx="6305433" cy="1971947"/>
            <wp:effectExtent l="0" t="0" r="635"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7237" cy="1975639"/>
                    </a:xfrm>
                    <a:prstGeom prst="rect">
                      <a:avLst/>
                    </a:prstGeom>
                    <a:noFill/>
                    <a:ln>
                      <a:noFill/>
                    </a:ln>
                  </pic:spPr>
                </pic:pic>
              </a:graphicData>
            </a:graphic>
          </wp:inline>
        </w:drawing>
      </w:r>
    </w:p>
    <w:p w14:paraId="2607075A" w14:textId="2039E8CC" w:rsidR="00B51C0F" w:rsidRDefault="00B51C0F" w:rsidP="00D74FF1">
      <w:pPr>
        <w:autoSpaceDE w:val="0"/>
        <w:autoSpaceDN w:val="0"/>
        <w:adjustRightInd w:val="0"/>
        <w:spacing w:after="0" w:line="240" w:lineRule="auto"/>
        <w:jc w:val="both"/>
        <w:rPr>
          <w:rFonts w:ascii="Calibri" w:hAnsi="Calibri"/>
          <w:sz w:val="20"/>
        </w:rPr>
      </w:pPr>
      <w:r>
        <w:rPr>
          <w:rFonts w:ascii="Calibri" w:hAnsi="Calibri"/>
          <w:b/>
          <w:bCs/>
          <w:sz w:val="20"/>
        </w:rPr>
        <w:t xml:space="preserve">Figure 1: </w:t>
      </w:r>
      <w:r w:rsidR="00BE43EC">
        <w:rPr>
          <w:rFonts w:ascii="Calibri" w:hAnsi="Calibri"/>
          <w:sz w:val="20"/>
        </w:rPr>
        <w:t xml:space="preserve">Boxplots </w:t>
      </w:r>
      <w:r w:rsidR="005A5924">
        <w:rPr>
          <w:rFonts w:ascii="Calibri" w:hAnsi="Calibri"/>
          <w:sz w:val="20"/>
        </w:rPr>
        <w:t xml:space="preserve">of all features (raw data prior to filtering) per file, given in analytical order left-to-right. Y-axis gives log2 quantitation of features. The boxplots do not show any large deviations from the median, nor any consistent trend in drift, suggesting that the LC-MS runs provided stable quantitation over the runs. </w:t>
      </w:r>
    </w:p>
    <w:p w14:paraId="7E11EC1A" w14:textId="109BB056" w:rsidR="00BE43EC" w:rsidRDefault="00BE43EC" w:rsidP="00D74FF1">
      <w:pPr>
        <w:autoSpaceDE w:val="0"/>
        <w:autoSpaceDN w:val="0"/>
        <w:adjustRightInd w:val="0"/>
        <w:spacing w:after="0" w:line="240" w:lineRule="auto"/>
        <w:jc w:val="both"/>
        <w:rPr>
          <w:rFonts w:ascii="Calibri" w:hAnsi="Calibri"/>
          <w:sz w:val="20"/>
        </w:rPr>
      </w:pPr>
    </w:p>
    <w:p w14:paraId="3FC895B4" w14:textId="7733D395" w:rsidR="00BE43EC" w:rsidRDefault="00BE43EC" w:rsidP="00D74FF1">
      <w:pPr>
        <w:autoSpaceDE w:val="0"/>
        <w:autoSpaceDN w:val="0"/>
        <w:adjustRightInd w:val="0"/>
        <w:spacing w:after="0" w:line="240" w:lineRule="auto"/>
        <w:jc w:val="both"/>
        <w:rPr>
          <w:rFonts w:ascii="Calibri" w:hAnsi="Calibri"/>
          <w:sz w:val="20"/>
        </w:rPr>
      </w:pPr>
    </w:p>
    <w:p w14:paraId="1A48E754" w14:textId="77777777" w:rsidR="008673B4" w:rsidRDefault="008673B4" w:rsidP="00D74FF1">
      <w:pPr>
        <w:autoSpaceDE w:val="0"/>
        <w:autoSpaceDN w:val="0"/>
        <w:adjustRightInd w:val="0"/>
        <w:spacing w:after="0" w:line="240" w:lineRule="auto"/>
        <w:jc w:val="both"/>
        <w:rPr>
          <w:rFonts w:ascii="Calibri" w:hAnsi="Calibri"/>
          <w:sz w:val="20"/>
        </w:rPr>
      </w:pPr>
    </w:p>
    <w:p w14:paraId="3806E57A" w14:textId="74FC5F5C" w:rsidR="00BE43EC" w:rsidRDefault="00BE43EC" w:rsidP="00D74FF1">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69EE7E1D" wp14:editId="1A3E3C21">
            <wp:extent cx="2372952" cy="1911610"/>
            <wp:effectExtent l="0" t="0" r="889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786" cy="1917115"/>
                    </a:xfrm>
                    <a:prstGeom prst="rect">
                      <a:avLst/>
                    </a:prstGeom>
                    <a:noFill/>
                    <a:ln>
                      <a:noFill/>
                    </a:ln>
                  </pic:spPr>
                </pic:pic>
              </a:graphicData>
            </a:graphic>
          </wp:inline>
        </w:drawing>
      </w:r>
    </w:p>
    <w:p w14:paraId="10E3334D" w14:textId="77777777" w:rsidR="008673B4" w:rsidRDefault="008673B4" w:rsidP="00D74FF1">
      <w:pPr>
        <w:autoSpaceDE w:val="0"/>
        <w:autoSpaceDN w:val="0"/>
        <w:adjustRightInd w:val="0"/>
        <w:spacing w:after="0" w:line="240" w:lineRule="auto"/>
        <w:jc w:val="both"/>
        <w:rPr>
          <w:rFonts w:ascii="Calibri" w:hAnsi="Calibri"/>
          <w:sz w:val="20"/>
        </w:rPr>
      </w:pPr>
    </w:p>
    <w:p w14:paraId="6045B2DE" w14:textId="270B2482" w:rsidR="00BE43EC" w:rsidRPr="00BE43EC" w:rsidRDefault="00BE43EC" w:rsidP="00D74FF1">
      <w:pPr>
        <w:autoSpaceDE w:val="0"/>
        <w:autoSpaceDN w:val="0"/>
        <w:adjustRightInd w:val="0"/>
        <w:spacing w:after="0" w:line="240" w:lineRule="auto"/>
        <w:jc w:val="both"/>
        <w:rPr>
          <w:rFonts w:ascii="Calibri" w:hAnsi="Calibri"/>
          <w:sz w:val="20"/>
        </w:rPr>
      </w:pPr>
      <w:r>
        <w:rPr>
          <w:rFonts w:ascii="Calibri" w:hAnsi="Calibri"/>
          <w:b/>
          <w:bCs/>
          <w:sz w:val="20"/>
        </w:rPr>
        <w:t xml:space="preserve">Figure 2: </w:t>
      </w:r>
      <w:r>
        <w:rPr>
          <w:rFonts w:ascii="Calibri" w:hAnsi="Calibri"/>
          <w:sz w:val="20"/>
        </w:rPr>
        <w:t xml:space="preserve">Boxplots of triplicate LC-MS runs of randomly chosen plasma sample. QC1 shows depressed average feature </w:t>
      </w:r>
      <w:proofErr w:type="gramStart"/>
      <w:r>
        <w:rPr>
          <w:rFonts w:ascii="Calibri" w:hAnsi="Calibri"/>
          <w:sz w:val="20"/>
        </w:rPr>
        <w:t>quantitation, and</w:t>
      </w:r>
      <w:proofErr w:type="gramEnd"/>
      <w:r>
        <w:rPr>
          <w:rFonts w:ascii="Calibri" w:hAnsi="Calibri"/>
          <w:sz w:val="20"/>
        </w:rPr>
        <w:t xml:space="preserve"> was removed from the RSD filtering </w:t>
      </w:r>
      <w:r w:rsidR="00685362">
        <w:rPr>
          <w:rFonts w:ascii="Calibri" w:hAnsi="Calibri"/>
          <w:sz w:val="20"/>
        </w:rPr>
        <w:t xml:space="preserve">step. </w:t>
      </w:r>
    </w:p>
    <w:p w14:paraId="0E952C8F" w14:textId="09092650" w:rsidR="00F9293C" w:rsidRDefault="00F9293C" w:rsidP="00D74FF1">
      <w:pPr>
        <w:autoSpaceDE w:val="0"/>
        <w:autoSpaceDN w:val="0"/>
        <w:adjustRightInd w:val="0"/>
        <w:spacing w:after="0" w:line="240" w:lineRule="auto"/>
        <w:jc w:val="both"/>
        <w:rPr>
          <w:rFonts w:ascii="Calibri" w:hAnsi="Calibri"/>
          <w:sz w:val="20"/>
        </w:rPr>
      </w:pPr>
    </w:p>
    <w:p w14:paraId="31EF2478" w14:textId="3D21E910" w:rsidR="00B51C0F" w:rsidRDefault="00B51C0F" w:rsidP="00D74FF1">
      <w:pPr>
        <w:autoSpaceDE w:val="0"/>
        <w:autoSpaceDN w:val="0"/>
        <w:adjustRightInd w:val="0"/>
        <w:spacing w:after="0" w:line="240" w:lineRule="auto"/>
        <w:jc w:val="both"/>
        <w:rPr>
          <w:rFonts w:ascii="Calibri" w:hAnsi="Calibri"/>
          <w:sz w:val="20"/>
        </w:rPr>
      </w:pPr>
    </w:p>
    <w:p w14:paraId="58F6E2C7" w14:textId="01AAF482" w:rsidR="00F9293C" w:rsidRDefault="00F9293C" w:rsidP="00D74FF1">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12452136" wp14:editId="6F70BB39">
            <wp:extent cx="3069203" cy="306920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612" cy="3076612"/>
                    </a:xfrm>
                    <a:prstGeom prst="rect">
                      <a:avLst/>
                    </a:prstGeom>
                    <a:noFill/>
                    <a:ln>
                      <a:noFill/>
                    </a:ln>
                  </pic:spPr>
                </pic:pic>
              </a:graphicData>
            </a:graphic>
          </wp:inline>
        </w:drawing>
      </w:r>
      <w:r>
        <w:rPr>
          <w:rFonts w:ascii="Calibri" w:hAnsi="Calibri"/>
          <w:noProof/>
          <w:sz w:val="20"/>
        </w:rPr>
        <w:drawing>
          <wp:inline distT="0" distB="0" distL="0" distR="0" wp14:anchorId="1672D747" wp14:editId="17282E36">
            <wp:extent cx="3061253" cy="3061253"/>
            <wp:effectExtent l="0" t="0" r="6350" b="635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884" cy="3069884"/>
                    </a:xfrm>
                    <a:prstGeom prst="rect">
                      <a:avLst/>
                    </a:prstGeom>
                    <a:noFill/>
                    <a:ln>
                      <a:noFill/>
                    </a:ln>
                  </pic:spPr>
                </pic:pic>
              </a:graphicData>
            </a:graphic>
          </wp:inline>
        </w:drawing>
      </w:r>
    </w:p>
    <w:p w14:paraId="4CB8D49F" w14:textId="2FA86D0C" w:rsidR="00D67843" w:rsidRDefault="00ED2D6B" w:rsidP="00D74FF1">
      <w:pPr>
        <w:autoSpaceDE w:val="0"/>
        <w:autoSpaceDN w:val="0"/>
        <w:adjustRightInd w:val="0"/>
        <w:spacing w:after="0" w:line="240" w:lineRule="auto"/>
        <w:jc w:val="both"/>
        <w:rPr>
          <w:rFonts w:ascii="Calibri" w:hAnsi="Calibri"/>
          <w:sz w:val="20"/>
        </w:rPr>
      </w:pPr>
      <w:r>
        <w:rPr>
          <w:rFonts w:ascii="Calibri" w:hAnsi="Calibri"/>
          <w:sz w:val="20"/>
        </w:rPr>
        <w:t xml:space="preserve"> </w:t>
      </w:r>
    </w:p>
    <w:p w14:paraId="2A5E4F0A" w14:textId="014A7E8F" w:rsidR="00F9293C" w:rsidRDefault="00F9293C" w:rsidP="00D74FF1">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7DC6DBFF" wp14:editId="1723285F">
            <wp:extent cx="3076824" cy="3076824"/>
            <wp:effectExtent l="0" t="0" r="9525"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1834" cy="3091834"/>
                    </a:xfrm>
                    <a:prstGeom prst="rect">
                      <a:avLst/>
                    </a:prstGeom>
                    <a:noFill/>
                    <a:ln>
                      <a:noFill/>
                    </a:ln>
                  </pic:spPr>
                </pic:pic>
              </a:graphicData>
            </a:graphic>
          </wp:inline>
        </w:drawing>
      </w:r>
    </w:p>
    <w:p w14:paraId="06DEA3AA" w14:textId="7EFC18CF" w:rsidR="00BE43EC" w:rsidRDefault="00BE43EC" w:rsidP="00D74FF1">
      <w:pPr>
        <w:autoSpaceDE w:val="0"/>
        <w:autoSpaceDN w:val="0"/>
        <w:adjustRightInd w:val="0"/>
        <w:spacing w:after="0" w:line="240" w:lineRule="auto"/>
        <w:jc w:val="both"/>
        <w:rPr>
          <w:rFonts w:ascii="Calibri" w:hAnsi="Calibri"/>
          <w:sz w:val="20"/>
        </w:rPr>
      </w:pPr>
    </w:p>
    <w:p w14:paraId="5D1A3AF0" w14:textId="7A30A2DC" w:rsidR="00BE43EC" w:rsidRDefault="00BE43EC" w:rsidP="00BE43EC">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3</w:t>
      </w:r>
      <w:r>
        <w:rPr>
          <w:rFonts w:ascii="Calibri" w:hAnsi="Calibri"/>
          <w:b/>
          <w:bCs/>
          <w:sz w:val="20"/>
        </w:rPr>
        <w:t xml:space="preserve">: </w:t>
      </w:r>
      <w:r>
        <w:rPr>
          <w:rFonts w:ascii="Calibri" w:hAnsi="Calibri"/>
          <w:sz w:val="20"/>
        </w:rPr>
        <w:t xml:space="preserve">PCA plots. </w:t>
      </w:r>
      <w:r>
        <w:rPr>
          <w:rFonts w:ascii="Calibri" w:hAnsi="Calibri"/>
          <w:b/>
          <w:bCs/>
          <w:sz w:val="20"/>
        </w:rPr>
        <w:t xml:space="preserve">(A) </w:t>
      </w:r>
      <w:r>
        <w:rPr>
          <w:rFonts w:ascii="Calibri" w:hAnsi="Calibri"/>
          <w:sz w:val="20"/>
        </w:rPr>
        <w:t xml:space="preserve">PCA of all 10 rats across all 6 weeks (60 samples total) showing separation of RBG vs FBG sample type. </w:t>
      </w:r>
      <w:r>
        <w:rPr>
          <w:rFonts w:ascii="Calibri" w:hAnsi="Calibri"/>
          <w:b/>
          <w:bCs/>
          <w:sz w:val="20"/>
        </w:rPr>
        <w:t>(B)</w:t>
      </w:r>
      <w:r>
        <w:rPr>
          <w:rFonts w:ascii="Calibri" w:hAnsi="Calibri"/>
          <w:sz w:val="20"/>
        </w:rPr>
        <w:t xml:space="preserve"> PCA now colored by rat (10 rats total), with square markers corresponding to FBG, and circles to RBG. </w:t>
      </w:r>
      <w:r>
        <w:rPr>
          <w:rFonts w:ascii="Calibri" w:hAnsi="Calibri"/>
          <w:b/>
          <w:bCs/>
          <w:sz w:val="20"/>
        </w:rPr>
        <w:t>(C)</w:t>
      </w:r>
      <w:r>
        <w:rPr>
          <w:rFonts w:ascii="Calibri" w:hAnsi="Calibri"/>
          <w:sz w:val="20"/>
        </w:rPr>
        <w:t xml:space="preserve"> PCA plot colored by animal, with colored arrow-lines showing progression from week 8 to 9 to 10. </w:t>
      </w:r>
    </w:p>
    <w:p w14:paraId="2B9200D3" w14:textId="1B366EE7" w:rsidR="00BE43EC" w:rsidRDefault="00BE43EC" w:rsidP="00BE43EC">
      <w:pPr>
        <w:autoSpaceDE w:val="0"/>
        <w:autoSpaceDN w:val="0"/>
        <w:adjustRightInd w:val="0"/>
        <w:spacing w:after="0" w:line="240" w:lineRule="auto"/>
        <w:jc w:val="both"/>
        <w:rPr>
          <w:rFonts w:ascii="Calibri" w:hAnsi="Calibri"/>
          <w:sz w:val="20"/>
        </w:rPr>
      </w:pPr>
    </w:p>
    <w:p w14:paraId="12495C01" w14:textId="77777777" w:rsidR="00BE43EC" w:rsidRDefault="00BE43EC" w:rsidP="00BE43EC">
      <w:pPr>
        <w:autoSpaceDE w:val="0"/>
        <w:autoSpaceDN w:val="0"/>
        <w:adjustRightInd w:val="0"/>
        <w:spacing w:after="0" w:line="240" w:lineRule="auto"/>
        <w:jc w:val="both"/>
        <w:rPr>
          <w:rFonts w:ascii="Calibri" w:hAnsi="Calibri"/>
          <w:sz w:val="20"/>
        </w:rPr>
      </w:pPr>
    </w:p>
    <w:p w14:paraId="533A2FDD" w14:textId="77777777" w:rsidR="00BE43EC" w:rsidRDefault="00BE43EC">
      <w:pPr>
        <w:rPr>
          <w:rFonts w:ascii="Calibri" w:hAnsi="Calibri"/>
          <w:sz w:val="20"/>
        </w:rPr>
      </w:pPr>
      <w:r>
        <w:rPr>
          <w:rFonts w:ascii="Calibri" w:hAnsi="Calibri"/>
          <w:sz w:val="20"/>
        </w:rPr>
        <w:br w:type="page"/>
      </w:r>
    </w:p>
    <w:p w14:paraId="7B7DA411" w14:textId="77777777" w:rsidR="00BE43EC" w:rsidRPr="00186133" w:rsidRDefault="00BE43EC" w:rsidP="00BE43EC">
      <w:pPr>
        <w:autoSpaceDE w:val="0"/>
        <w:autoSpaceDN w:val="0"/>
        <w:adjustRightInd w:val="0"/>
        <w:spacing w:after="0" w:line="240" w:lineRule="auto"/>
        <w:jc w:val="both"/>
        <w:rPr>
          <w:rFonts w:ascii="Calibri" w:hAnsi="Calibri"/>
          <w:sz w:val="20"/>
        </w:rPr>
      </w:pPr>
    </w:p>
    <w:p w14:paraId="442F2FC7" w14:textId="5CD42344" w:rsidR="00F15FF6" w:rsidRDefault="00186133" w:rsidP="00D74FF1">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48E23E6C" wp14:editId="34B8AA14">
            <wp:extent cx="2771249" cy="49748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b="48206"/>
                    <a:stretch/>
                  </pic:blipFill>
                  <pic:spPr bwMode="auto">
                    <a:xfrm>
                      <a:off x="0" y="0"/>
                      <a:ext cx="2782764" cy="499553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noProof/>
          <w:sz w:val="20"/>
        </w:rPr>
        <w:t xml:space="preserve">        </w:t>
      </w:r>
      <w:r>
        <w:rPr>
          <w:rFonts w:ascii="Calibri" w:hAnsi="Calibri"/>
          <w:noProof/>
          <w:sz w:val="20"/>
        </w:rPr>
        <w:drawing>
          <wp:inline distT="0" distB="0" distL="0" distR="0" wp14:anchorId="5D348BDC" wp14:editId="3C378DE2">
            <wp:extent cx="2748810" cy="4610838"/>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1603"/>
                    <a:stretch/>
                  </pic:blipFill>
                  <pic:spPr bwMode="auto">
                    <a:xfrm>
                      <a:off x="0" y="0"/>
                      <a:ext cx="2754666" cy="4620661"/>
                    </a:xfrm>
                    <a:prstGeom prst="rect">
                      <a:avLst/>
                    </a:prstGeom>
                    <a:noFill/>
                    <a:ln>
                      <a:noFill/>
                    </a:ln>
                    <a:extLst>
                      <a:ext uri="{53640926-AAD7-44D8-BBD7-CCE9431645EC}">
                        <a14:shadowObscured xmlns:a14="http://schemas.microsoft.com/office/drawing/2010/main"/>
                      </a:ext>
                    </a:extLst>
                  </pic:spPr>
                </pic:pic>
              </a:graphicData>
            </a:graphic>
          </wp:inline>
        </w:drawing>
      </w:r>
    </w:p>
    <w:p w14:paraId="52A891B4" w14:textId="0E6DBFAA" w:rsidR="00F15FF6" w:rsidRDefault="00F15FF6" w:rsidP="00D74FF1">
      <w:pPr>
        <w:autoSpaceDE w:val="0"/>
        <w:autoSpaceDN w:val="0"/>
        <w:adjustRightInd w:val="0"/>
        <w:spacing w:after="0" w:line="240" w:lineRule="auto"/>
        <w:jc w:val="both"/>
        <w:rPr>
          <w:rFonts w:ascii="Calibri" w:hAnsi="Calibri"/>
          <w:sz w:val="20"/>
        </w:rPr>
      </w:pPr>
    </w:p>
    <w:p w14:paraId="71FFF346" w14:textId="0324B893" w:rsidR="00685362" w:rsidRPr="00DA23EE" w:rsidRDefault="00F15FF6" w:rsidP="00D74FF1">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4</w:t>
      </w:r>
      <w:r>
        <w:rPr>
          <w:rFonts w:ascii="Calibri" w:hAnsi="Calibri"/>
          <w:b/>
          <w:bCs/>
          <w:sz w:val="20"/>
        </w:rPr>
        <w:t xml:space="preserve">: </w:t>
      </w:r>
      <w:r>
        <w:rPr>
          <w:rFonts w:ascii="Calibri" w:hAnsi="Calibri"/>
          <w:sz w:val="20"/>
        </w:rPr>
        <w:t xml:space="preserve">Comparing RBG vs. FBG, broken down by glucose tolerance </w:t>
      </w:r>
      <w:r w:rsidR="00685362">
        <w:rPr>
          <w:rFonts w:ascii="Calibri" w:hAnsi="Calibri"/>
          <w:sz w:val="20"/>
        </w:rPr>
        <w:t xml:space="preserve">in each rat </w:t>
      </w:r>
      <w:r>
        <w:rPr>
          <w:rFonts w:ascii="Calibri" w:hAnsi="Calibri"/>
          <w:sz w:val="20"/>
        </w:rPr>
        <w:t xml:space="preserve">in columns (n=3 diabetic, n=5 impaired, n=2 normal), and by top 9 most abundant lipid classes identified in samples in each row (abbreviations: TG = </w:t>
      </w:r>
      <w:proofErr w:type="gramStart"/>
      <w:r>
        <w:rPr>
          <w:rFonts w:ascii="Calibri" w:hAnsi="Calibri"/>
          <w:sz w:val="20"/>
        </w:rPr>
        <w:t>triacylglycerol,  PC</w:t>
      </w:r>
      <w:proofErr w:type="gramEnd"/>
      <w:r>
        <w:rPr>
          <w:rFonts w:ascii="Calibri" w:hAnsi="Calibri"/>
          <w:sz w:val="20"/>
        </w:rPr>
        <w:t xml:space="preserve"> = phosphatidylcholine, SM = sphingomyelin, PE = phosphatidylethanolamine, PI = phosphatidylinositol). Each row </w:t>
      </w:r>
      <w:r w:rsidR="00186133">
        <w:rPr>
          <w:rFonts w:ascii="Calibri" w:hAnsi="Calibri"/>
          <w:sz w:val="20"/>
        </w:rPr>
        <w:t>maintains</w:t>
      </w:r>
      <w:r>
        <w:rPr>
          <w:rFonts w:ascii="Calibri" w:hAnsi="Calibri"/>
          <w:sz w:val="20"/>
        </w:rPr>
        <w:t xml:space="preserve"> same log2 feature quant scale for comparison across lipid classes. </w:t>
      </w:r>
      <w:r w:rsidR="00685362">
        <w:rPr>
          <w:rFonts w:ascii="Calibri" w:hAnsi="Calibri"/>
          <w:sz w:val="20"/>
        </w:rPr>
        <w:t xml:space="preserve">Filtered data were used for boxplots. </w:t>
      </w:r>
      <w:r w:rsidR="00186133">
        <w:rPr>
          <w:rFonts w:ascii="Calibri" w:hAnsi="Calibri"/>
          <w:sz w:val="20"/>
        </w:rPr>
        <w:t xml:space="preserve"> </w:t>
      </w:r>
    </w:p>
    <w:p w14:paraId="7779B16A" w14:textId="36E02EB7" w:rsidR="00685362" w:rsidRDefault="00685362" w:rsidP="00685362">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685362">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685362">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t>Future Plan</w:t>
      </w:r>
      <w:r w:rsidRPr="00FE778C">
        <w:rPr>
          <w:rFonts w:ascii="Calibri" w:eastAsia="Times New Roman" w:hAnsi="Calibri" w:cs="Tahoma"/>
          <w:b/>
          <w:smallCaps/>
          <w:color w:val="576978"/>
          <w:spacing w:val="20"/>
          <w:sz w:val="32"/>
          <w:szCs w:val="32"/>
          <w:lang w:val="id-ID"/>
        </w:rPr>
        <w:t>s</w:t>
      </w:r>
    </w:p>
    <w:p w14:paraId="051D9078" w14:textId="52269BC6" w:rsidR="00331FBA" w:rsidRDefault="00685362" w:rsidP="00685362">
      <w:pPr>
        <w:pStyle w:val="NormalWeb"/>
        <w:spacing w:before="0" w:beforeAutospacing="0" w:after="0" w:afterAutospacing="0"/>
        <w:jc w:val="both"/>
        <w:rPr>
          <w:rFonts w:ascii="Calibri" w:hAnsi="Calibri"/>
          <w:sz w:val="20"/>
        </w:rPr>
      </w:pPr>
      <w:r w:rsidRPr="00685362">
        <w:rPr>
          <w:rFonts w:ascii="Calibri" w:hAnsi="Calibri"/>
          <w:sz w:val="20"/>
        </w:rPr>
        <w:t xml:space="preserve">Parties will meet in September to discuss these results and other results shared in the interim. Ben and Katie will perform additional analysis of the LC-MS data in combination with the phenotypic observations of the </w:t>
      </w:r>
      <w:r w:rsidR="008673B4">
        <w:rPr>
          <w:rFonts w:ascii="Calibri" w:hAnsi="Calibri"/>
          <w:sz w:val="20"/>
        </w:rPr>
        <w:t>N</w:t>
      </w:r>
      <w:r w:rsidRPr="00685362">
        <w:rPr>
          <w:rFonts w:ascii="Calibri" w:hAnsi="Calibri"/>
          <w:sz w:val="20"/>
        </w:rPr>
        <w:t xml:space="preserve">ile rats as given in the shared excel document that contains animal weights, FBG/RBG, and post-mortem tissue analysis. Katie aims to complete MS metabolomics experiments prior to next meeting. 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and share additional findings with collaborators</w:t>
      </w:r>
      <w:r w:rsidRPr="00685362">
        <w:rPr>
          <w:rFonts w:ascii="Calibri" w:hAnsi="Calibri"/>
          <w:sz w:val="20"/>
        </w:rPr>
        <w:t xml:space="preserve">. </w:t>
      </w:r>
    </w:p>
    <w:p w14:paraId="1EB57C23" w14:textId="77777777" w:rsidR="00685362" w:rsidRDefault="00685362" w:rsidP="00685362">
      <w:pPr>
        <w:pStyle w:val="NormalWeb"/>
        <w:spacing w:before="0" w:beforeAutospacing="0" w:after="0" w:afterAutospacing="0"/>
        <w:jc w:val="both"/>
        <w:rPr>
          <w:rFonts w:ascii="Calibri" w:hAnsi="Calibri"/>
          <w:b/>
          <w:smallCaps/>
          <w:color w:val="576978"/>
          <w:spacing w:val="20"/>
          <w:sz w:val="32"/>
          <w:szCs w:val="32"/>
        </w:rPr>
      </w:pPr>
    </w:p>
    <w:p w14:paraId="3BA1C366" w14:textId="3D4167CD" w:rsidR="00D74FF1" w:rsidRPr="00FE778C" w:rsidRDefault="00D74FF1" w:rsidP="00D74FF1">
      <w:pPr>
        <w:spacing w:after="0" w:line="240" w:lineRule="auto"/>
        <w:jc w:val="both"/>
        <w:outlineLvl w:val="0"/>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77777777" w:rsidR="00685362" w:rsidRDefault="00685362" w:rsidP="00D74FF1">
      <w:pPr>
        <w:pStyle w:val="NormalWeb"/>
        <w:spacing w:before="0" w:beforeAutospacing="0" w:after="0" w:afterAutospacing="0"/>
        <w:jc w:val="both"/>
        <w:rPr>
          <w:rFonts w:ascii="Calibri" w:hAnsi="Calibri"/>
          <w:b/>
          <w:bCs/>
          <w:sz w:val="20"/>
        </w:rPr>
      </w:pPr>
      <w:r>
        <w:rPr>
          <w:rFonts w:ascii="Calibri" w:hAnsi="Calibri"/>
          <w:b/>
          <w:bCs/>
          <w:sz w:val="20"/>
        </w:rPr>
        <w:t>Lipidomics sample preparation:</w:t>
      </w:r>
    </w:p>
    <w:p w14:paraId="734907AD" w14:textId="6720A468" w:rsidR="00331FBA" w:rsidRDefault="00685362" w:rsidP="00D74FF1">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 </w:t>
      </w:r>
      <w:proofErr w:type="spellStart"/>
      <w:r w:rsidRPr="00685362">
        <w:rPr>
          <w:rFonts w:ascii="Calibri" w:hAnsi="Calibri"/>
          <w:sz w:val="20"/>
        </w:rPr>
        <w:t>SpeedVac</w:t>
      </w:r>
      <w:proofErr w:type="spellEnd"/>
      <w:r w:rsidRPr="00685362">
        <w:rPr>
          <w:rFonts w:ascii="Calibri" w:hAnsi="Calibri"/>
          <w:sz w:val="20"/>
        </w:rPr>
        <w:t xml:space="preserve"> evaporator per sample in triplicate, in separate amber autosampler vials. For lipidomics, each extract was resuspended in 50 </w:t>
      </w:r>
      <w:proofErr w:type="spellStart"/>
      <w:r w:rsidRPr="00685362">
        <w:rPr>
          <w:rFonts w:ascii="Calibri" w:hAnsi="Calibri"/>
          <w:sz w:val="20"/>
        </w:rPr>
        <w:t>uL</w:t>
      </w:r>
      <w:proofErr w:type="spellEnd"/>
      <w:r w:rsidRPr="00685362">
        <w:rPr>
          <w:rFonts w:ascii="Calibri" w:hAnsi="Calibri"/>
          <w:sz w:val="20"/>
        </w:rPr>
        <w:t xml:space="preserve"> 9:1 </w:t>
      </w:r>
      <w:proofErr w:type="spellStart"/>
      <w:proofErr w:type="gramStart"/>
      <w:r w:rsidRPr="00685362">
        <w:rPr>
          <w:rFonts w:ascii="Calibri" w:hAnsi="Calibri"/>
          <w:sz w:val="20"/>
        </w:rPr>
        <w:t>MeOH:toluene</w:t>
      </w:r>
      <w:proofErr w:type="spellEnd"/>
      <w:proofErr w:type="gramEnd"/>
      <w:r w:rsidRPr="00685362">
        <w:rPr>
          <w:rFonts w:ascii="Calibri" w:hAnsi="Calibri"/>
          <w:sz w:val="20"/>
        </w:rPr>
        <w:t xml:space="preserve"> then analyzed on mass spectrometer.</w:t>
      </w:r>
    </w:p>
    <w:p w14:paraId="7099AB3F" w14:textId="77777777" w:rsidR="00685362" w:rsidRDefault="00685362" w:rsidP="00D74FF1">
      <w:pPr>
        <w:spacing w:after="0" w:line="240" w:lineRule="auto"/>
        <w:jc w:val="both"/>
        <w:outlineLvl w:val="0"/>
        <w:rPr>
          <w:rFonts w:ascii="Calibri" w:hAnsi="Calibri"/>
          <w:b/>
          <w:smallCaps/>
          <w:color w:val="576978"/>
          <w:spacing w:val="20"/>
          <w:sz w:val="32"/>
          <w:szCs w:val="32"/>
        </w:rPr>
      </w:pPr>
    </w:p>
    <w:p w14:paraId="512CA9EA" w14:textId="524B8E37" w:rsidR="00D74FF1" w:rsidRPr="00FE778C" w:rsidRDefault="00D74FF1" w:rsidP="00D74FF1">
      <w:pPr>
        <w:spacing w:after="0" w:line="240" w:lineRule="auto"/>
        <w:jc w:val="both"/>
        <w:outlineLvl w:val="0"/>
        <w:rPr>
          <w:rFonts w:ascii="Calibri" w:hAnsi="Calibri"/>
          <w:b/>
          <w:smallCaps/>
          <w:color w:val="576978"/>
          <w:spacing w:val="20"/>
          <w:sz w:val="32"/>
          <w:szCs w:val="32"/>
        </w:rPr>
      </w:pPr>
      <w:r>
        <w:rPr>
          <w:rFonts w:ascii="Calibri" w:hAnsi="Calibri"/>
          <w:b/>
          <w:smallCaps/>
          <w:color w:val="576978"/>
          <w:spacing w:val="20"/>
          <w:sz w:val="32"/>
          <w:szCs w:val="32"/>
        </w:rPr>
        <w:lastRenderedPageBreak/>
        <w:t xml:space="preserve">LC-MS </w:t>
      </w:r>
      <w:r w:rsidRPr="00FE778C">
        <w:rPr>
          <w:rFonts w:ascii="Calibri" w:hAnsi="Calibri"/>
          <w:b/>
          <w:smallCaps/>
          <w:color w:val="576978"/>
          <w:spacing w:val="20"/>
          <w:sz w:val="32"/>
          <w:szCs w:val="32"/>
        </w:rPr>
        <w:t>Analysis</w:t>
      </w:r>
    </w:p>
    <w:p w14:paraId="397F5072" w14:textId="0469125F" w:rsidR="00D74FF1" w:rsidRPr="00050C2F" w:rsidRDefault="00050C2F" w:rsidP="00D74FF1">
      <w:pPr>
        <w:pStyle w:val="NormalWeb"/>
        <w:spacing w:before="0" w:beforeAutospacing="0" w:after="0" w:afterAutospacing="0"/>
        <w:jc w:val="both"/>
        <w:rPr>
          <w:rFonts w:ascii="Calibri" w:hAnsi="Calibri"/>
          <w:b/>
          <w:sz w:val="20"/>
        </w:rPr>
      </w:pPr>
      <w:r w:rsidRPr="00050C2F">
        <w:rPr>
          <w:rFonts w:ascii="Calibri" w:hAnsi="Calibri"/>
          <w:b/>
          <w:sz w:val="20"/>
        </w:rPr>
        <w:t>LC-MS Lipidomics:</w:t>
      </w:r>
    </w:p>
    <w:p w14:paraId="1895E7B5" w14:textId="77777777" w:rsidR="00050C2F" w:rsidRPr="001209D8" w:rsidRDefault="00050C2F" w:rsidP="00050C2F">
      <w:pPr>
        <w:spacing w:after="0" w:line="240" w:lineRule="auto"/>
        <w:jc w:val="both"/>
        <w:rPr>
          <w:rFonts w:ascii="Calibri" w:hAnsi="Calibri"/>
          <w:sz w:val="20"/>
        </w:rPr>
      </w:pPr>
      <w:r w:rsidRPr="004212D4">
        <w:rPr>
          <w:rFonts w:ascii="Calibri" w:eastAsiaTheme="minorEastAsia" w:hAnsi="Calibri" w:cs="Times New Roman"/>
          <w:sz w:val="20"/>
          <w:szCs w:val="20"/>
        </w:rPr>
        <w:t xml:space="preserve">Sample analysis was performed on an </w:t>
      </w:r>
      <w:proofErr w:type="spellStart"/>
      <w:r w:rsidRPr="004212D4">
        <w:rPr>
          <w:rFonts w:ascii="Calibri" w:eastAsiaTheme="minorEastAsia" w:hAnsi="Calibri" w:cs="Times New Roman"/>
          <w:sz w:val="20"/>
          <w:szCs w:val="20"/>
        </w:rPr>
        <w:t>Acquity</w:t>
      </w:r>
      <w:proofErr w:type="spellEnd"/>
      <w:r w:rsidRPr="004212D4">
        <w:rPr>
          <w:rFonts w:ascii="Calibri" w:eastAsiaTheme="minorEastAsia" w:hAnsi="Calibri" w:cs="Times New Roman"/>
          <w:sz w:val="20"/>
          <w:szCs w:val="20"/>
        </w:rPr>
        <w:t xml:space="preserve"> CSH C18 column held at 50 °C (100 mm x 2.1 mm x 1.7 </w:t>
      </w:r>
      <w:proofErr w:type="spellStart"/>
      <w:r w:rsidRPr="004212D4">
        <w:rPr>
          <w:rFonts w:ascii="Calibri" w:eastAsiaTheme="minorEastAsia" w:hAnsi="Calibri" w:cs="Times New Roman"/>
          <w:sz w:val="20"/>
          <w:szCs w:val="20"/>
        </w:rPr>
        <w:t>μm</w:t>
      </w:r>
      <w:proofErr w:type="spellEnd"/>
      <w:r w:rsidRPr="004212D4">
        <w:rPr>
          <w:rFonts w:ascii="Calibri" w:eastAsiaTheme="minorEastAsia" w:hAnsi="Calibri" w:cs="Times New Roman"/>
          <w:sz w:val="20"/>
          <w:szCs w:val="20"/>
        </w:rPr>
        <w:t xml:space="preserve"> particle size; Waters) using a Vanquish Binary Pump (400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/min flow rate; Thermo Scientific). Mobile phase A consisted of 10 mM ammonium acetate in </w:t>
      </w:r>
      <w:proofErr w:type="gramStart"/>
      <w:r w:rsidRPr="004212D4">
        <w:rPr>
          <w:rFonts w:ascii="Calibri" w:eastAsiaTheme="minorEastAsia" w:hAnsi="Calibri" w:cs="Times New Roman"/>
          <w:sz w:val="20"/>
          <w:szCs w:val="20"/>
        </w:rPr>
        <w:t>ACN:H</w:t>
      </w:r>
      <w:r w:rsidRPr="006602C5">
        <w:rPr>
          <w:rFonts w:ascii="Calibri" w:eastAsiaTheme="minorEastAsia" w:hAnsi="Calibri" w:cs="Times New Roman"/>
          <w:sz w:val="20"/>
          <w:szCs w:val="20"/>
          <w:vertAlign w:val="subscript"/>
        </w:rPr>
        <w:t>2</w:t>
      </w:r>
      <w:r w:rsidRPr="004212D4">
        <w:rPr>
          <w:rFonts w:ascii="Calibri" w:eastAsiaTheme="minorEastAsia" w:hAnsi="Calibri" w:cs="Times New Roman"/>
          <w:sz w:val="20"/>
          <w:szCs w:val="20"/>
        </w:rPr>
        <w:t>O</w:t>
      </w:r>
      <w:proofErr w:type="gramEnd"/>
      <w:r w:rsidRPr="004212D4">
        <w:rPr>
          <w:rFonts w:ascii="Calibri" w:eastAsiaTheme="minorEastAsia" w:hAnsi="Calibri" w:cs="Times New Roman"/>
          <w:sz w:val="20"/>
          <w:szCs w:val="20"/>
        </w:rPr>
        <w:t xml:space="preserve"> (70:30, v/v) containing 250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/L acetic acid. Mobile phase B consisted of 10 mM ammonium acetate in </w:t>
      </w:r>
      <w:proofErr w:type="gramStart"/>
      <w:r w:rsidRPr="004212D4">
        <w:rPr>
          <w:rFonts w:ascii="Calibri" w:eastAsiaTheme="minorEastAsia" w:hAnsi="Calibri" w:cs="Times New Roman"/>
          <w:sz w:val="20"/>
          <w:szCs w:val="20"/>
        </w:rPr>
        <w:t>IPA:ACN</w:t>
      </w:r>
      <w:proofErr w:type="gramEnd"/>
      <w:r w:rsidRPr="004212D4">
        <w:rPr>
          <w:rFonts w:ascii="Calibri" w:eastAsiaTheme="minorEastAsia" w:hAnsi="Calibri" w:cs="Times New Roman"/>
          <w:sz w:val="20"/>
          <w:szCs w:val="20"/>
        </w:rPr>
        <w:t xml:space="preserve"> (90:10, v/v) with the same additives.</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Mobile phase B was initially held at 2% for 2 min and</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increased to 30% over 3 min. Mobile phase B</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was further increased to 50% over 1 min,</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raised to 85% over 14 min, and finally raised to 99% over 1 min and held at 99</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 for 7 min. The column was re-equilibrated with mobile phase B at 2% for 1.75 min before the next injection. 10 µL of extract was injected by a Vanquish Split Sampler HT autosampler (Thermo Scientific).</w:t>
      </w:r>
    </w:p>
    <w:p w14:paraId="49E6D1DC" w14:textId="77777777" w:rsidR="00050C2F" w:rsidRDefault="00050C2F" w:rsidP="00050C2F">
      <w:pPr>
        <w:spacing w:after="0" w:line="240" w:lineRule="auto"/>
        <w:jc w:val="both"/>
        <w:rPr>
          <w:rFonts w:ascii="Calibri" w:eastAsiaTheme="minorEastAsia" w:hAnsi="Calibri" w:cs="Times New Roman"/>
          <w:sz w:val="20"/>
          <w:szCs w:val="20"/>
        </w:rPr>
      </w:pPr>
    </w:p>
    <w:p w14:paraId="370DCD39" w14:textId="7D1077D3" w:rsidR="00050C2F" w:rsidRDefault="00050C2F" w:rsidP="00050C2F">
      <w:pPr>
        <w:spacing w:after="0" w:line="240" w:lineRule="auto"/>
        <w:jc w:val="both"/>
        <w:rPr>
          <w:rFonts w:ascii="Calibri" w:eastAsiaTheme="minorEastAsia" w:hAnsi="Calibri" w:cs="Times New Roman"/>
          <w:sz w:val="20"/>
          <w:szCs w:val="20"/>
        </w:rPr>
      </w:pPr>
      <w:r w:rsidRPr="004212D4">
        <w:rPr>
          <w:rFonts w:ascii="Calibri" w:eastAsiaTheme="minorEastAsia" w:hAnsi="Calibri" w:cs="Times New Roman"/>
          <w:sz w:val="20"/>
          <w:szCs w:val="20"/>
        </w:rPr>
        <w:t xml:space="preserve">The LC system was coupled to a Q </w:t>
      </w:r>
      <w:proofErr w:type="spellStart"/>
      <w:r w:rsidRPr="004212D4">
        <w:rPr>
          <w:rFonts w:ascii="Calibri" w:eastAsiaTheme="minorEastAsia" w:hAnsi="Calibri" w:cs="Times New Roman"/>
          <w:sz w:val="20"/>
          <w:szCs w:val="20"/>
        </w:rPr>
        <w:t>Exactive</w:t>
      </w:r>
      <w:proofErr w:type="spellEnd"/>
      <w:r w:rsidRPr="004212D4">
        <w:rPr>
          <w:rFonts w:ascii="Calibri" w:eastAsiaTheme="minorEastAsia" w:hAnsi="Calibri" w:cs="Times New Roman"/>
          <w:sz w:val="20"/>
          <w:szCs w:val="20"/>
        </w:rPr>
        <w:t xml:space="preserve"> </w:t>
      </w:r>
      <w:r w:rsidR="00331FBA">
        <w:rPr>
          <w:rFonts w:ascii="Calibri" w:eastAsiaTheme="minorEastAsia" w:hAnsi="Calibri" w:cs="Times New Roman"/>
          <w:sz w:val="20"/>
          <w:szCs w:val="20"/>
        </w:rPr>
        <w:t xml:space="preserve">HF </w:t>
      </w:r>
      <w:r w:rsidRPr="004212D4">
        <w:rPr>
          <w:rFonts w:ascii="Calibri" w:eastAsiaTheme="minorEastAsia" w:hAnsi="Calibri" w:cs="Times New Roman"/>
          <w:sz w:val="20"/>
          <w:szCs w:val="20"/>
        </w:rPr>
        <w:t>Orbitrap mass spectrometer through a heated electrospray ionization (HESI II) source (Thermo Scientific). Source conditions were as follow: HESI II</w:t>
      </w:r>
      <w:r>
        <w:rPr>
          <w:rFonts w:ascii="Calibri" w:eastAsiaTheme="minorEastAsia" w:hAnsi="Calibri" w:cs="Times New Roman"/>
          <w:sz w:val="20"/>
          <w:szCs w:val="20"/>
        </w:rPr>
        <w:t xml:space="preserve"> and capillary temperature at 30</w:t>
      </w:r>
      <w:r w:rsidRPr="004212D4">
        <w:rPr>
          <w:rFonts w:ascii="Calibri" w:eastAsiaTheme="minorEastAsia" w:hAnsi="Calibri" w:cs="Times New Roman"/>
          <w:sz w:val="20"/>
          <w:szCs w:val="20"/>
        </w:rPr>
        <w:t>0 °C, sheath gas flow rate at 2</w:t>
      </w:r>
      <w:r>
        <w:rPr>
          <w:rFonts w:ascii="Calibri" w:eastAsiaTheme="minorEastAsia" w:hAnsi="Calibri" w:cs="Times New Roman"/>
          <w:sz w:val="20"/>
          <w:szCs w:val="20"/>
        </w:rPr>
        <w:t>5 units, aux gas flow rate at 15 units, sweep gas flow rate at 5 units, spray voltage at |3.5</w:t>
      </w:r>
      <w:r w:rsidRPr="004212D4">
        <w:rPr>
          <w:rFonts w:ascii="Calibri" w:eastAsiaTheme="minorEastAsia" w:hAnsi="Calibri" w:cs="Times New Roman"/>
          <w:sz w:val="20"/>
          <w:szCs w:val="20"/>
        </w:rPr>
        <w:t xml:space="preserve"> kV|</w:t>
      </w:r>
      <w:r>
        <w:rPr>
          <w:rFonts w:ascii="Calibri" w:eastAsiaTheme="minorEastAsia" w:hAnsi="Calibri" w:cs="Times New Roman"/>
          <w:sz w:val="20"/>
          <w:szCs w:val="20"/>
        </w:rPr>
        <w:t xml:space="preserve"> for both positive and negative modes, </w:t>
      </w:r>
      <w:r w:rsidRPr="004212D4">
        <w:rPr>
          <w:rFonts w:ascii="Calibri" w:eastAsiaTheme="minorEastAsia" w:hAnsi="Calibri" w:cs="Times New Roman"/>
          <w:sz w:val="20"/>
          <w:szCs w:val="20"/>
        </w:rPr>
        <w:t>and S-lens RF at 90.0 units. The MS was operated in a polarity switching mode acquiring positive and negative full MS and MS2 spectra (Top2) within the same injection. Acquisition parameters for full MS scans in both modes were 17,500 resolution, 1 × 10</w:t>
      </w:r>
      <w:r w:rsidRPr="00B4035B">
        <w:rPr>
          <w:rFonts w:ascii="Calibri" w:eastAsiaTheme="minorEastAsia" w:hAnsi="Calibri" w:cs="Times New Roman"/>
          <w:sz w:val="20"/>
          <w:szCs w:val="20"/>
          <w:vertAlign w:val="superscript"/>
        </w:rPr>
        <w:t>6</w:t>
      </w:r>
      <w:r w:rsidRPr="004212D4">
        <w:rPr>
          <w:rFonts w:ascii="Calibri" w:eastAsiaTheme="minorEastAsia" w:hAnsi="Calibri" w:cs="Times New Roman"/>
          <w:sz w:val="20"/>
          <w:szCs w:val="20"/>
        </w:rPr>
        <w:t xml:space="preserve"> automatic gain control (AGC) target, 100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ion accumulation time (max IT), and 200 to 1600 m/z scan range. MS2 scans in both modes were then performed at 17,500 resolution, 1 × 10</w:t>
      </w:r>
      <w:r w:rsidRPr="00B4035B">
        <w:rPr>
          <w:rFonts w:ascii="Calibri" w:eastAsiaTheme="minorEastAsia" w:hAnsi="Calibri" w:cs="Times New Roman"/>
          <w:sz w:val="20"/>
          <w:szCs w:val="20"/>
          <w:vertAlign w:val="superscript"/>
        </w:rPr>
        <w:t>5</w:t>
      </w:r>
      <w:r w:rsidRPr="004212D4">
        <w:rPr>
          <w:rFonts w:ascii="Calibri" w:eastAsiaTheme="minorEastAsia" w:hAnsi="Calibri" w:cs="Times New Roman"/>
          <w:sz w:val="20"/>
          <w:szCs w:val="20"/>
        </w:rPr>
        <w:t xml:space="preserve"> AGC target, 50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max IT, 1.0 m/z isolation window, stepped normalized collision energy (NCE) at 20, 30, 40, and a 10.0 s dynamic exclusion.</w:t>
      </w:r>
    </w:p>
    <w:p w14:paraId="5B4702C3" w14:textId="77777777" w:rsidR="00685362" w:rsidRDefault="00685362" w:rsidP="00D74FF1">
      <w:pPr>
        <w:spacing w:after="0" w:line="240" w:lineRule="auto"/>
        <w:jc w:val="both"/>
        <w:rPr>
          <w:rFonts w:ascii="Calibri" w:hAnsi="Calibri"/>
          <w:b/>
          <w:smallCaps/>
          <w:color w:val="576978"/>
          <w:spacing w:val="20"/>
          <w:sz w:val="32"/>
          <w:szCs w:val="32"/>
        </w:rPr>
      </w:pPr>
    </w:p>
    <w:p w14:paraId="3AD7C261" w14:textId="6BD81268" w:rsidR="00D74FF1" w:rsidRPr="00FE778C" w:rsidRDefault="00D74FF1" w:rsidP="00D74FF1">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5990F0FA" w14:textId="77777777" w:rsidR="00AC3767" w:rsidRDefault="00050C2F" w:rsidP="00050C2F">
      <w:pPr>
        <w:pStyle w:val="NormalWeb"/>
        <w:spacing w:before="0" w:beforeAutospacing="0" w:after="0" w:afterAutospacing="0"/>
        <w:rPr>
          <w:rFonts w:ascii="Calibri" w:hAnsi="Calibri"/>
          <w:b/>
          <w:sz w:val="20"/>
        </w:rPr>
      </w:pPr>
      <w:r w:rsidRPr="00050C2F">
        <w:rPr>
          <w:rFonts w:ascii="Calibri" w:hAnsi="Calibri"/>
          <w:b/>
          <w:sz w:val="20"/>
        </w:rPr>
        <w:t>LC-MS Lipidomics:</w:t>
      </w:r>
    </w:p>
    <w:p w14:paraId="3FA2B0CE" w14:textId="200777F0" w:rsidR="00050C2F" w:rsidRDefault="00685362" w:rsidP="00AC3767">
      <w:pPr>
        <w:pStyle w:val="NormalWeb"/>
        <w:spacing w:before="0" w:beforeAutospacing="0" w:after="0" w:afterAutospacing="0"/>
        <w:jc w:val="both"/>
        <w:rPr>
          <w:rFonts w:ascii="Calibri" w:hAnsi="Calibri"/>
          <w:sz w:val="20"/>
        </w:rPr>
      </w:pPr>
      <w:r w:rsidRPr="00685362">
        <w:rPr>
          <w:rFonts w:ascii="Calibri" w:hAnsi="Calibri"/>
          <w:sz w:val="20"/>
        </w:rPr>
        <w:t>The resulting LC–MS data were processed using Compound Discoverer 3.1 (Thermo Scientific) in conjunction with LipiDex (</w:t>
      </w:r>
      <w:r w:rsidR="008673B4">
        <w:rPr>
          <w:rFonts w:ascii="Calibri" w:hAnsi="Calibri"/>
          <w:sz w:val="20"/>
        </w:rPr>
        <w:t>1</w:t>
      </w:r>
      <w:r w:rsidRPr="00685362">
        <w:rPr>
          <w:rFonts w:ascii="Calibri" w:hAnsi="Calibri"/>
          <w:sz w:val="20"/>
        </w:rPr>
        <w:t>). All peaks with a 0.4 min to 23 min retention time and 100 Da to 5000 Da MS 1 precursor mass were aggregated into distinct chromatographic profiles (i.e., compound groups) using a 10-ppm mass and 0.2 min retention time tolerance. Profiles not reaching a minimum peak intensity of 5x10</w:t>
      </w:r>
      <w:r w:rsidRPr="008673B4">
        <w:rPr>
          <w:rFonts w:ascii="Calibri" w:hAnsi="Calibri"/>
          <w:sz w:val="20"/>
          <w:vertAlign w:val="superscript"/>
        </w:rPr>
        <w:t>5</w:t>
      </w:r>
      <w:r w:rsidRPr="00685362">
        <w:rPr>
          <w:rFonts w:ascii="Calibri" w:hAnsi="Calibri"/>
          <w:sz w:val="20"/>
        </w:rPr>
        <w:t>, a maximum peak-width of 0.25 min, a signal-to-noise (S/N) ratio of 1.5, and a 3-fold intensity increase over blanks were excluded from further processing. MS/MS spectra were searched against an in silico generated lipid spectral library comprising 35,000 unique molecular compositions from 48 lipid classes. Spectral matches with a dot product score greater than 500 and a reverse dot product score greater than 700 were retained for further analysis. Lipid MS/MS spectra which contained no significant interference (&lt;75 %) from co-eluting isobaric lipids, eluted within a 3.5 median absolute retention time deviation (M.A.D. RT) of each other, and found within at least 2 processed files were then identified at the individual fatty acid substituent level of structural resolution. If individual fatty acid substituents were unresolved, then identifications were made with the sum of the fatty acid substituents.</w:t>
      </w:r>
    </w:p>
    <w:p w14:paraId="4D0B443F" w14:textId="77777777" w:rsidR="00685362" w:rsidRDefault="00685362" w:rsidP="00050C2F">
      <w:pPr>
        <w:spacing w:after="0" w:line="240" w:lineRule="auto"/>
        <w:outlineLvl w:val="0"/>
        <w:rPr>
          <w:rFonts w:ascii="Calibri" w:hAnsi="Calibri"/>
          <w:b/>
          <w:smallCaps/>
          <w:color w:val="576978"/>
          <w:spacing w:val="20"/>
          <w:sz w:val="32"/>
          <w:szCs w:val="32"/>
        </w:rPr>
      </w:pPr>
    </w:p>
    <w:p w14:paraId="4CAA9677" w14:textId="4E41CABB" w:rsidR="00050C2F" w:rsidRPr="00050C2F" w:rsidRDefault="00050C2F" w:rsidP="00050C2F">
      <w:pPr>
        <w:spacing w:after="0" w:line="240" w:lineRule="auto"/>
        <w:outlineLvl w:val="0"/>
        <w:rPr>
          <w:rFonts w:ascii="Calibri" w:hAnsi="Calibri"/>
          <w:b/>
          <w:smallCaps/>
          <w:color w:val="576978"/>
          <w:spacing w:val="20"/>
          <w:sz w:val="32"/>
          <w:szCs w:val="32"/>
        </w:rPr>
      </w:pPr>
      <w:r>
        <w:rPr>
          <w:rFonts w:ascii="Calibri" w:hAnsi="Calibri"/>
          <w:b/>
          <w:smallCaps/>
          <w:color w:val="576978"/>
          <w:spacing w:val="20"/>
          <w:sz w:val="32"/>
          <w:szCs w:val="32"/>
        </w:rPr>
        <w:t>References</w:t>
      </w:r>
    </w:p>
    <w:p w14:paraId="76B1A9FA" w14:textId="1257FF52" w:rsidR="00390906" w:rsidRDefault="00050C2F" w:rsidP="00390906">
      <w:pPr>
        <w:pStyle w:val="NormalWeb"/>
        <w:spacing w:before="0" w:beforeAutospacing="0" w:after="0" w:afterAutospacing="0"/>
        <w:rPr>
          <w:rFonts w:ascii="Calibri" w:hAnsi="Calibri"/>
          <w:sz w:val="20"/>
          <w:szCs w:val="20"/>
        </w:rPr>
      </w:pPr>
      <w:r>
        <w:rPr>
          <w:rFonts w:ascii="Calibri" w:hAnsi="Calibri"/>
          <w:sz w:val="20"/>
          <w:szCs w:val="20"/>
        </w:rPr>
        <w:t>(</w:t>
      </w:r>
      <w:r w:rsidR="008673B4">
        <w:rPr>
          <w:rFonts w:ascii="Calibri" w:hAnsi="Calibri"/>
          <w:sz w:val="20"/>
          <w:szCs w:val="20"/>
        </w:rPr>
        <w:t>1</w:t>
      </w:r>
      <w:r>
        <w:rPr>
          <w:rFonts w:ascii="Calibri" w:hAnsi="Calibri"/>
          <w:sz w:val="20"/>
          <w:szCs w:val="20"/>
        </w:rPr>
        <w:t xml:space="preserve">) </w:t>
      </w:r>
      <w:r>
        <w:rPr>
          <w:rFonts w:asciiTheme="minorHAnsi" w:hAnsiTheme="minorHAnsi" w:cstheme="minorHAnsi"/>
          <w:sz w:val="20"/>
          <w:szCs w:val="20"/>
        </w:rPr>
        <w:t xml:space="preserve"> Hutchins PJ, Russell JD, Coon JJ. LipiDex: An Integrated Software Package for High-Confidence Lipid Identification. </w:t>
      </w:r>
      <w:r w:rsidRPr="00301302">
        <w:rPr>
          <w:rFonts w:asciiTheme="minorHAnsi" w:hAnsiTheme="minorHAnsi" w:cstheme="minorHAnsi"/>
          <w:i/>
          <w:sz w:val="20"/>
          <w:szCs w:val="20"/>
        </w:rPr>
        <w:t>Cell Systems</w:t>
      </w:r>
      <w:r>
        <w:rPr>
          <w:rFonts w:asciiTheme="minorHAnsi" w:hAnsiTheme="minorHAnsi" w:cstheme="minorHAnsi"/>
          <w:sz w:val="20"/>
          <w:szCs w:val="20"/>
        </w:rPr>
        <w:t xml:space="preserve"> </w:t>
      </w:r>
      <w:r w:rsidRPr="00301302">
        <w:rPr>
          <w:rFonts w:asciiTheme="minorHAnsi" w:hAnsiTheme="minorHAnsi" w:cstheme="minorHAnsi"/>
          <w:b/>
          <w:sz w:val="20"/>
          <w:szCs w:val="20"/>
        </w:rPr>
        <w:t>6</w:t>
      </w:r>
      <w:r>
        <w:rPr>
          <w:rFonts w:asciiTheme="minorHAnsi" w:hAnsiTheme="minorHAnsi" w:cstheme="minorHAnsi"/>
          <w:sz w:val="20"/>
          <w:szCs w:val="20"/>
        </w:rPr>
        <w:t xml:space="preserve">, 1-5 (2018). </w:t>
      </w:r>
      <w:hyperlink r:id="rId15" w:history="1">
        <w:r w:rsidRPr="00301302">
          <w:rPr>
            <w:rStyle w:val="Hyperlink"/>
            <w:rFonts w:asciiTheme="minorHAnsi" w:hAnsiTheme="minorHAnsi" w:cstheme="minorHAnsi"/>
            <w:color w:val="auto"/>
            <w:sz w:val="20"/>
            <w:szCs w:val="20"/>
            <w:u w:val="none"/>
            <w:shd w:val="clear" w:color="auto" w:fill="FFFFFF"/>
          </w:rPr>
          <w:t>https://doi.org/10.1016/j.cels.2018.03.011</w:t>
        </w:r>
      </w:hyperlink>
    </w:p>
    <w:p w14:paraId="18D2E0BF" w14:textId="77777777" w:rsidR="00390906" w:rsidRDefault="00390906" w:rsidP="00390906">
      <w:pPr>
        <w:pStyle w:val="NormalWeb"/>
        <w:spacing w:before="0" w:beforeAutospacing="0" w:after="0" w:afterAutospacing="0"/>
        <w:rPr>
          <w:rFonts w:ascii="Calibri" w:hAnsi="Calibri"/>
          <w:sz w:val="20"/>
          <w:szCs w:val="20"/>
        </w:rPr>
      </w:pPr>
    </w:p>
    <w:p w14:paraId="69A78A70" w14:textId="45E05DEC" w:rsidR="005A5924" w:rsidRDefault="005A5924">
      <w:pPr>
        <w:rPr>
          <w:rFonts w:ascii="Calibri" w:hAnsi="Calibri"/>
          <w:b/>
          <w:smallCaps/>
          <w:color w:val="576978"/>
          <w:spacing w:val="20"/>
          <w:sz w:val="32"/>
          <w:szCs w:val="32"/>
        </w:rPr>
      </w:pPr>
      <w:r>
        <w:rPr>
          <w:rFonts w:ascii="Calibri" w:hAnsi="Calibri"/>
          <w:b/>
          <w:smallCaps/>
          <w:color w:val="576978"/>
          <w:spacing w:val="20"/>
          <w:sz w:val="32"/>
          <w:szCs w:val="32"/>
        </w:rPr>
        <w:br w:type="page"/>
      </w:r>
    </w:p>
    <w:p w14:paraId="74E4C410" w14:textId="02C89AFD" w:rsidR="005A5924" w:rsidRDefault="005A5924" w:rsidP="005A5924">
      <w:pPr>
        <w:spacing w:after="0" w:line="240" w:lineRule="auto"/>
        <w:outlineLvl w:val="0"/>
        <w:rPr>
          <w:rFonts w:ascii="Calibri" w:hAnsi="Calibri"/>
          <w:b/>
          <w:smallCaps/>
          <w:color w:val="576978"/>
          <w:spacing w:val="20"/>
          <w:sz w:val="32"/>
          <w:szCs w:val="32"/>
        </w:rPr>
      </w:pPr>
      <w:r>
        <w:rPr>
          <w:rFonts w:ascii="Calibri" w:hAnsi="Calibri"/>
          <w:b/>
          <w:smallCaps/>
          <w:color w:val="576978"/>
          <w:spacing w:val="20"/>
          <w:sz w:val="32"/>
          <w:szCs w:val="32"/>
        </w:rPr>
        <w:lastRenderedPageBreak/>
        <w:t xml:space="preserve">Figures </w:t>
      </w:r>
    </w:p>
    <w:p w14:paraId="76F3B9FD" w14:textId="77777777" w:rsidR="00697164" w:rsidRDefault="00697164" w:rsidP="00697164">
      <w:pPr>
        <w:spacing w:after="0" w:line="240" w:lineRule="auto"/>
        <w:rPr>
          <w:rFonts w:asciiTheme="minorHAnsi" w:hAnsiTheme="minorHAnsi"/>
          <w:b/>
          <w:sz w:val="20"/>
          <w:szCs w:val="20"/>
        </w:rPr>
      </w:pPr>
    </w:p>
    <w:p w14:paraId="7F33082E" w14:textId="77777777" w:rsidR="009B7A04" w:rsidRPr="00B1235D" w:rsidRDefault="009B7A04" w:rsidP="002F7D76">
      <w:pPr>
        <w:spacing w:line="240" w:lineRule="auto"/>
        <w:jc w:val="center"/>
        <w:rPr>
          <w:rFonts w:asciiTheme="minorHAnsi" w:hAnsiTheme="minorHAnsi"/>
          <w:sz w:val="20"/>
          <w:szCs w:val="20"/>
        </w:rPr>
      </w:pPr>
    </w:p>
    <w:sectPr w:rsidR="009B7A04" w:rsidRPr="00B1235D" w:rsidSect="00F92F15">
      <w:headerReference w:type="first" r:id="rId16"/>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7D0C" w14:textId="77777777" w:rsidR="00060828" w:rsidRDefault="00060828">
      <w:pPr>
        <w:spacing w:after="0" w:line="240" w:lineRule="auto"/>
      </w:pPr>
      <w:r>
        <w:separator/>
      </w:r>
    </w:p>
  </w:endnote>
  <w:endnote w:type="continuationSeparator" w:id="0">
    <w:p w14:paraId="33225C28" w14:textId="77777777" w:rsidR="00060828" w:rsidRDefault="0006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2D65" w14:textId="77777777" w:rsidR="00060828" w:rsidRDefault="00060828">
      <w:pPr>
        <w:spacing w:after="0" w:line="240" w:lineRule="auto"/>
      </w:pPr>
      <w:r>
        <w:separator/>
      </w:r>
    </w:p>
  </w:footnote>
  <w:footnote w:type="continuationSeparator" w:id="0">
    <w:p w14:paraId="213D036A" w14:textId="77777777" w:rsidR="00060828" w:rsidRDefault="0006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6950"/>
    <w:rsid w:val="00011F1F"/>
    <w:rsid w:val="00012EAF"/>
    <w:rsid w:val="00022B52"/>
    <w:rsid w:val="0002313C"/>
    <w:rsid w:val="00032AE5"/>
    <w:rsid w:val="00044E13"/>
    <w:rsid w:val="00046377"/>
    <w:rsid w:val="000474D8"/>
    <w:rsid w:val="00050C05"/>
    <w:rsid w:val="00050C2F"/>
    <w:rsid w:val="00057B4E"/>
    <w:rsid w:val="00060828"/>
    <w:rsid w:val="00061034"/>
    <w:rsid w:val="00064E65"/>
    <w:rsid w:val="00070F46"/>
    <w:rsid w:val="00082D28"/>
    <w:rsid w:val="00093CBE"/>
    <w:rsid w:val="00094FB8"/>
    <w:rsid w:val="000A34A7"/>
    <w:rsid w:val="000A6507"/>
    <w:rsid w:val="000A751D"/>
    <w:rsid w:val="000C4CFD"/>
    <w:rsid w:val="000D289E"/>
    <w:rsid w:val="000D5DCD"/>
    <w:rsid w:val="000D615F"/>
    <w:rsid w:val="000E1EEA"/>
    <w:rsid w:val="000E31F7"/>
    <w:rsid w:val="000F26C4"/>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D3635"/>
    <w:rsid w:val="002E1E2E"/>
    <w:rsid w:val="002F548C"/>
    <w:rsid w:val="002F7D76"/>
    <w:rsid w:val="00301D8F"/>
    <w:rsid w:val="003056C6"/>
    <w:rsid w:val="003142A1"/>
    <w:rsid w:val="00315939"/>
    <w:rsid w:val="00316C6F"/>
    <w:rsid w:val="00317D75"/>
    <w:rsid w:val="00331FBA"/>
    <w:rsid w:val="0033649C"/>
    <w:rsid w:val="00337691"/>
    <w:rsid w:val="00340A3A"/>
    <w:rsid w:val="0035329E"/>
    <w:rsid w:val="00355F28"/>
    <w:rsid w:val="0036664E"/>
    <w:rsid w:val="0037156F"/>
    <w:rsid w:val="00373079"/>
    <w:rsid w:val="003734CE"/>
    <w:rsid w:val="0038019C"/>
    <w:rsid w:val="00381EB6"/>
    <w:rsid w:val="003854E0"/>
    <w:rsid w:val="00387FF0"/>
    <w:rsid w:val="00390906"/>
    <w:rsid w:val="00396336"/>
    <w:rsid w:val="00397FAE"/>
    <w:rsid w:val="003A6D1F"/>
    <w:rsid w:val="003B7C3E"/>
    <w:rsid w:val="003C32CA"/>
    <w:rsid w:val="003C79AF"/>
    <w:rsid w:val="003E240E"/>
    <w:rsid w:val="003E52DC"/>
    <w:rsid w:val="004027E5"/>
    <w:rsid w:val="0040587F"/>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AC0"/>
    <w:rsid w:val="004D70E1"/>
    <w:rsid w:val="004E363B"/>
    <w:rsid w:val="004F644D"/>
    <w:rsid w:val="005056E0"/>
    <w:rsid w:val="00510469"/>
    <w:rsid w:val="00517ABE"/>
    <w:rsid w:val="005203D3"/>
    <w:rsid w:val="00523B28"/>
    <w:rsid w:val="00534311"/>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461C"/>
    <w:rsid w:val="008859F4"/>
    <w:rsid w:val="00890D2F"/>
    <w:rsid w:val="008A219F"/>
    <w:rsid w:val="008A56E3"/>
    <w:rsid w:val="008B5B16"/>
    <w:rsid w:val="008C4D23"/>
    <w:rsid w:val="008C6BC4"/>
    <w:rsid w:val="008D29EC"/>
    <w:rsid w:val="008F3BD3"/>
    <w:rsid w:val="008F4E98"/>
    <w:rsid w:val="008F620B"/>
    <w:rsid w:val="009004A9"/>
    <w:rsid w:val="0090523E"/>
    <w:rsid w:val="00910983"/>
    <w:rsid w:val="00912226"/>
    <w:rsid w:val="00932585"/>
    <w:rsid w:val="009335F5"/>
    <w:rsid w:val="0094009E"/>
    <w:rsid w:val="009424A3"/>
    <w:rsid w:val="00952F0B"/>
    <w:rsid w:val="00963F3E"/>
    <w:rsid w:val="00972286"/>
    <w:rsid w:val="00983A7F"/>
    <w:rsid w:val="009A7C6D"/>
    <w:rsid w:val="009B7A04"/>
    <w:rsid w:val="009C5EDE"/>
    <w:rsid w:val="009D0D95"/>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C3C"/>
    <w:rsid w:val="00AC3767"/>
    <w:rsid w:val="00AC661E"/>
    <w:rsid w:val="00AD5AE1"/>
    <w:rsid w:val="00AE6E88"/>
    <w:rsid w:val="00AF2666"/>
    <w:rsid w:val="00AF5D32"/>
    <w:rsid w:val="00AF7639"/>
    <w:rsid w:val="00B01B07"/>
    <w:rsid w:val="00B044A0"/>
    <w:rsid w:val="00B04FB3"/>
    <w:rsid w:val="00B1235D"/>
    <w:rsid w:val="00B12631"/>
    <w:rsid w:val="00B15EF1"/>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E15B2"/>
    <w:rsid w:val="00CE6ABA"/>
    <w:rsid w:val="00CF3A7E"/>
    <w:rsid w:val="00D06529"/>
    <w:rsid w:val="00D1644D"/>
    <w:rsid w:val="00D35DBE"/>
    <w:rsid w:val="00D4763D"/>
    <w:rsid w:val="00D525A5"/>
    <w:rsid w:val="00D55C96"/>
    <w:rsid w:val="00D611F7"/>
    <w:rsid w:val="00D67843"/>
    <w:rsid w:val="00D74FF1"/>
    <w:rsid w:val="00D75F3A"/>
    <w:rsid w:val="00D83DF4"/>
    <w:rsid w:val="00D84393"/>
    <w:rsid w:val="00D851CB"/>
    <w:rsid w:val="00D86F7B"/>
    <w:rsid w:val="00DA23EE"/>
    <w:rsid w:val="00DA3ABF"/>
    <w:rsid w:val="00DB38B6"/>
    <w:rsid w:val="00DB4E25"/>
    <w:rsid w:val="00DB5773"/>
    <w:rsid w:val="00DC13EA"/>
    <w:rsid w:val="00DC2C16"/>
    <w:rsid w:val="00DC2F54"/>
    <w:rsid w:val="00DD5369"/>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cels.2018.03.01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FAD58-08A0-4BCC-83B0-7118D421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Damry</dc:creator>
  <cp:lastModifiedBy>Ben Anderson</cp:lastModifiedBy>
  <cp:revision>4</cp:revision>
  <cp:lastPrinted>2013-11-01T16:22:00Z</cp:lastPrinted>
  <dcterms:created xsi:type="dcterms:W3CDTF">2021-08-16T17:43:00Z</dcterms:created>
  <dcterms:modified xsi:type="dcterms:W3CDTF">2021-08-16T19:02:00Z</dcterms:modified>
</cp:coreProperties>
</file>