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Discussion Transcript and Study Notes</w:t>
      </w:r>
    </w:p>
    <w:p>
      <w:pPr>
        <w:jc w:val="center"/>
      </w:pPr>
      <w:r>
        <w:rPr>
          <w:i/>
        </w:rPr>
        <w:t>Generated on: 2025-11-16 19:40:55</w:t>
      </w:r>
    </w:p>
    <w:p>
      <w:r>
        <w:t>==================================================</w:t>
      </w:r>
    </w:p>
    <w:p>
      <w:pPr>
        <w:pStyle w:val="Heading1"/>
      </w:pPr>
      <w:r>
        <w:t>Transcript</w:t>
      </w:r>
    </w:p>
    <w:p>
      <w:r>
        <w:br w:type="page"/>
      </w:r>
    </w:p>
    <w:p>
      <w:pPr>
        <w:pStyle w:val="Heading1"/>
      </w:pPr>
      <w:r>
        <w:t>Study Notes</w:t>
      </w:r>
    </w:p>
    <w:p>
      <w:pPr>
        <w:pStyle w:val="Heading2"/>
      </w:pPr>
      <w:r>
        <w:t>Ideas 討論要點</w:t>
      </w:r>
    </w:p>
    <w:p>
      <w:r>
        <w:t>Question 1: Test Topic</w:t>
      </w:r>
    </w:p>
    <w:p>
      <w:r>
        <w:t>• Test point 1</w:t>
      </w:r>
    </w:p>
    <w:p>
      <w:r>
        <w:t>• Test point 2</w:t>
      </w:r>
    </w:p>
    <w:p>
      <w:pPr>
        <w:pStyle w:val="Heading2"/>
      </w:pPr>
      <w:r>
        <w:t>Language 語言學習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 Example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例子</w:t>
            </w:r>
          </w:p>
        </w:tc>
        <w:tc>
          <w:tcPr>
            <w:tcW w:type="dxa" w:w="2880"/>
          </w:tcPr>
          <w:p>
            <w:r>
              <w:t>This is an example sentence.</w:t>
            </w:r>
          </w:p>
        </w:tc>
      </w:tr>
      <w:tr>
        <w:tc>
          <w:tcPr>
            <w:tcW w:type="dxa" w:w="2880"/>
          </w:tcPr>
          <w:p>
            <w:r>
              <w:t>practice</w:t>
            </w:r>
          </w:p>
        </w:tc>
        <w:tc>
          <w:tcPr>
            <w:tcW w:type="dxa" w:w="2880"/>
          </w:tcPr>
          <w:p>
            <w:r>
              <w:t>練習</w:t>
            </w:r>
          </w:p>
        </w:tc>
        <w:tc>
          <w:tcPr>
            <w:tcW w:type="dxa" w:w="2880"/>
          </w:tcPr>
          <w:p>
            <w:r>
              <w:t>We need to practice more.</w:t>
            </w:r>
          </w:p>
        </w:tc>
      </w:tr>
    </w:tbl>
    <w:p>
      <w:pPr>
        <w:pStyle w:val="Heading2"/>
      </w:pPr>
      <w:r>
        <w:t>Communication Strategies 溝通策略</w:t>
      </w:r>
    </w:p>
    <w:p>
      <w:r>
        <w:t>1. Initiating Discussion (開始討論)</w:t>
      </w:r>
    </w:p>
    <w:p>
      <w:r>
        <w:t>•</w:t>
      </w:r>
    </w:p>
    <w:p>
      <w:r>
        <w:t>"Let's start our discussion about this topic."</w:t>
      </w:r>
    </w:p>
    <w:p>
      <w:r>
        <w:t>用於開始討論的策略，幫助引導話題方向。</w:t>
      </w:r>
    </w:p>
    <w:p>
      <w:r>
        <w:t>2. Maintaining Discussion (維持討論)</w:t>
      </w:r>
    </w:p>
    <w:p>
      <w:r>
        <w:t>•</w:t>
      </w:r>
    </w:p>
    <w:p>
      <w:r>
        <w:t>"What do you think?"</w:t>
      </w:r>
    </w:p>
    <w:p>
      <w:r>
        <w:t>用於鼓勵其他人參與討論。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