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1E296" w14:textId="348DFCB8" w:rsidR="00595EBE" w:rsidRPr="004D2AB8" w:rsidRDefault="00595EBE" w:rsidP="00EC61D1">
      <w:pPr>
        <w:spacing w:line="360" w:lineRule="auto"/>
        <w:rPr>
          <w:b/>
          <w:sz w:val="20"/>
        </w:rPr>
      </w:pPr>
      <w:r w:rsidRPr="004D2AB8">
        <w:rPr>
          <w:b/>
          <w:sz w:val="20"/>
        </w:rPr>
        <w:t>Parallel</w:t>
      </w:r>
      <w:r w:rsidR="00064D75" w:rsidRPr="004D2AB8">
        <w:rPr>
          <w:b/>
          <w:sz w:val="20"/>
        </w:rPr>
        <w:t>izing</w:t>
      </w:r>
      <w:r w:rsidRPr="004D2AB8">
        <w:rPr>
          <w:b/>
          <w:sz w:val="20"/>
        </w:rPr>
        <w:t xml:space="preserve"> GENSENG</w:t>
      </w:r>
    </w:p>
    <w:p w14:paraId="61480BBD" w14:textId="5D0A56A3" w:rsidR="00ED478B" w:rsidRDefault="00ED478B" w:rsidP="00EC61D1">
      <w:pPr>
        <w:spacing w:line="360" w:lineRule="auto"/>
        <w:rPr>
          <w:sz w:val="20"/>
        </w:rPr>
      </w:pPr>
      <w:r>
        <w:rPr>
          <w:sz w:val="20"/>
        </w:rPr>
        <w:t>Comprehensive Examination for M.S. Computer Science</w:t>
      </w:r>
    </w:p>
    <w:p w14:paraId="76172093" w14:textId="7049A6A1" w:rsidR="004F6FF7" w:rsidRDefault="004F6FF7" w:rsidP="00EC61D1">
      <w:pPr>
        <w:spacing w:line="360" w:lineRule="auto"/>
        <w:rPr>
          <w:sz w:val="20"/>
        </w:rPr>
      </w:pPr>
      <w:r>
        <w:rPr>
          <w:sz w:val="20"/>
        </w:rPr>
        <w:t>April 22, 2014</w:t>
      </w:r>
    </w:p>
    <w:p w14:paraId="6F06EA20" w14:textId="22BE357F" w:rsidR="007D3647" w:rsidRPr="00595EBE" w:rsidRDefault="00064D75" w:rsidP="00EC61D1">
      <w:pPr>
        <w:spacing w:line="360" w:lineRule="auto"/>
        <w:rPr>
          <w:sz w:val="20"/>
        </w:rPr>
      </w:pPr>
      <w:r>
        <w:rPr>
          <w:sz w:val="20"/>
        </w:rPr>
        <w:t>Benjamin Tzou</w:t>
      </w:r>
    </w:p>
    <w:p w14:paraId="4EBE5B60" w14:textId="77777777" w:rsidR="00595EBE" w:rsidRDefault="00595EBE" w:rsidP="00EC61D1">
      <w:pPr>
        <w:spacing w:line="360" w:lineRule="auto"/>
        <w:rPr>
          <w:sz w:val="20"/>
        </w:rPr>
      </w:pPr>
    </w:p>
    <w:p w14:paraId="4E8B8699" w14:textId="6FAD300F" w:rsidR="007D2EC4" w:rsidRPr="007D2EC4" w:rsidRDefault="007D2EC4" w:rsidP="00EC61D1">
      <w:pPr>
        <w:spacing w:line="360" w:lineRule="auto"/>
        <w:rPr>
          <w:b/>
          <w:sz w:val="20"/>
        </w:rPr>
      </w:pPr>
      <w:r w:rsidRPr="007D2EC4">
        <w:rPr>
          <w:b/>
          <w:sz w:val="20"/>
        </w:rPr>
        <w:t>Abstract</w:t>
      </w:r>
    </w:p>
    <w:p w14:paraId="62198F95" w14:textId="6D76B77E" w:rsidR="007D2EC4" w:rsidRDefault="007D2EC4" w:rsidP="00EC61D1">
      <w:pPr>
        <w:spacing w:line="360" w:lineRule="auto"/>
        <w:rPr>
          <w:sz w:val="20"/>
        </w:rPr>
      </w:pPr>
      <w:r>
        <w:rPr>
          <w:sz w:val="20"/>
        </w:rPr>
        <w:t xml:space="preserve">Structural variations are important contributors to genomic variation.  Copy number variations are a particular form of structural variation that </w:t>
      </w:r>
      <w:r w:rsidR="00CE1389">
        <w:rPr>
          <w:sz w:val="20"/>
        </w:rPr>
        <w:t xml:space="preserve">insert or delete </w:t>
      </w:r>
      <w:r>
        <w:rPr>
          <w:sz w:val="20"/>
        </w:rPr>
        <w:t>copies of segment</w:t>
      </w:r>
      <w:r w:rsidR="00CE1389">
        <w:rPr>
          <w:sz w:val="20"/>
        </w:rPr>
        <w:t>s</w:t>
      </w:r>
      <w:r>
        <w:rPr>
          <w:sz w:val="20"/>
        </w:rPr>
        <w:t xml:space="preserve"> </w:t>
      </w:r>
      <w:r w:rsidR="00CE1389">
        <w:rPr>
          <w:sz w:val="20"/>
        </w:rPr>
        <w:t xml:space="preserve">in </w:t>
      </w:r>
      <w:r>
        <w:rPr>
          <w:sz w:val="20"/>
        </w:rPr>
        <w:t xml:space="preserve">the genome.  Recent research has </w:t>
      </w:r>
      <w:r w:rsidR="00CE1389">
        <w:rPr>
          <w:sz w:val="20"/>
        </w:rPr>
        <w:t xml:space="preserve">shown that these CNVs </w:t>
      </w:r>
      <w:r w:rsidR="002C2EC2">
        <w:rPr>
          <w:sz w:val="20"/>
        </w:rPr>
        <w:t xml:space="preserve">can </w:t>
      </w:r>
      <w:r w:rsidR="00CE1389">
        <w:rPr>
          <w:sz w:val="20"/>
        </w:rPr>
        <w:t>have serious medical implications</w:t>
      </w:r>
      <w:r w:rsidR="002C2EC2">
        <w:rPr>
          <w:sz w:val="20"/>
        </w:rPr>
        <w:t xml:space="preserve"> and has been associated with</w:t>
      </w:r>
      <w:r w:rsidR="00CE1389">
        <w:rPr>
          <w:sz w:val="20"/>
        </w:rPr>
        <w:t xml:space="preserve"> conditions ranging from neurological disorders such as schizophrenia to immune dysfunction in cancer and HIV infection.</w:t>
      </w:r>
      <w:r w:rsidR="00553DDC">
        <w:rPr>
          <w:sz w:val="20"/>
        </w:rPr>
        <w:t xml:space="preserve">  With the advent of high throughput sequencing, CNV detection</w:t>
      </w:r>
      <w:r w:rsidR="002A710B">
        <w:rPr>
          <w:sz w:val="20"/>
        </w:rPr>
        <w:t xml:space="preserve"> is poised for rapid development.  GENSENG is one method for detecting CNVs that has shown promise, demonstrating accuracy that rivals</w:t>
      </w:r>
      <w:r w:rsidR="00FD55B4">
        <w:rPr>
          <w:sz w:val="20"/>
        </w:rPr>
        <w:t xml:space="preserve"> the state of the art, but</w:t>
      </w:r>
      <w:r w:rsidR="006634F7">
        <w:rPr>
          <w:sz w:val="20"/>
        </w:rPr>
        <w:t xml:space="preserve"> requires a comparatively long time to run</w:t>
      </w:r>
      <w:r w:rsidR="002A710B">
        <w:rPr>
          <w:sz w:val="20"/>
        </w:rPr>
        <w:t>.</w:t>
      </w:r>
      <w:r w:rsidR="00A40931">
        <w:rPr>
          <w:sz w:val="20"/>
        </w:rPr>
        <w:t xml:space="preserve">  This </w:t>
      </w:r>
      <w:r w:rsidR="006634F7">
        <w:rPr>
          <w:sz w:val="20"/>
        </w:rPr>
        <w:t>project</w:t>
      </w:r>
      <w:r w:rsidR="00D85F3E">
        <w:rPr>
          <w:sz w:val="20"/>
        </w:rPr>
        <w:t xml:space="preserve"> explores multi-core parallelization to reduce the run-time of GENSENG.  The resulting parallel implementation is 3.7 times as fast on an 8-core machine while maintaining accuracy and runs without issue on single and multi-core machines.</w:t>
      </w:r>
    </w:p>
    <w:p w14:paraId="09A622C5" w14:textId="77777777" w:rsidR="007D2EC4" w:rsidRDefault="007D2EC4" w:rsidP="00EC61D1">
      <w:pPr>
        <w:spacing w:line="360" w:lineRule="auto"/>
        <w:rPr>
          <w:sz w:val="20"/>
        </w:rPr>
      </w:pPr>
    </w:p>
    <w:p w14:paraId="459098A9" w14:textId="0B377009" w:rsidR="007D2EC4" w:rsidRPr="001B3028" w:rsidRDefault="001B3028" w:rsidP="00EC61D1">
      <w:pPr>
        <w:spacing w:line="360" w:lineRule="auto"/>
        <w:rPr>
          <w:b/>
          <w:sz w:val="20"/>
        </w:rPr>
      </w:pPr>
      <w:r w:rsidRPr="001B3028">
        <w:rPr>
          <w:b/>
          <w:sz w:val="20"/>
        </w:rPr>
        <w:t>Code</w:t>
      </w:r>
    </w:p>
    <w:p w14:paraId="573D74F8" w14:textId="69FBD55E" w:rsidR="007D2EC4" w:rsidRDefault="001B3028" w:rsidP="00EC61D1">
      <w:pPr>
        <w:spacing w:line="360" w:lineRule="auto"/>
        <w:rPr>
          <w:sz w:val="20"/>
        </w:rPr>
      </w:pPr>
      <w:r w:rsidRPr="001B3028">
        <w:rPr>
          <w:sz w:val="20"/>
        </w:rPr>
        <w:t>http://sourceforge.net/projects/parallel-genseng</w:t>
      </w:r>
    </w:p>
    <w:p w14:paraId="6BBD254F" w14:textId="77777777" w:rsidR="007D2EC4" w:rsidRDefault="007D2EC4" w:rsidP="00EC61D1">
      <w:pPr>
        <w:spacing w:line="360" w:lineRule="auto"/>
        <w:rPr>
          <w:sz w:val="20"/>
        </w:rPr>
      </w:pPr>
    </w:p>
    <w:p w14:paraId="518D4F7F" w14:textId="77777777" w:rsidR="00D55CA1" w:rsidRDefault="00D55CA1" w:rsidP="00EC61D1">
      <w:pPr>
        <w:spacing w:line="360" w:lineRule="auto"/>
        <w:rPr>
          <w:sz w:val="20"/>
        </w:rPr>
      </w:pPr>
    </w:p>
    <w:p w14:paraId="352F9F51" w14:textId="77777777" w:rsidR="00D55CA1" w:rsidRDefault="00D55CA1" w:rsidP="00EC61D1">
      <w:pPr>
        <w:spacing w:line="360" w:lineRule="auto"/>
        <w:rPr>
          <w:sz w:val="20"/>
        </w:rPr>
      </w:pPr>
    </w:p>
    <w:p w14:paraId="7EFFBAA4" w14:textId="77777777" w:rsidR="00D55CA1" w:rsidRDefault="00D55CA1" w:rsidP="00EC61D1">
      <w:pPr>
        <w:spacing w:line="360" w:lineRule="auto"/>
        <w:rPr>
          <w:sz w:val="20"/>
        </w:rPr>
      </w:pPr>
    </w:p>
    <w:p w14:paraId="33A82C13" w14:textId="77777777" w:rsidR="00D55CA1" w:rsidRDefault="00D55CA1" w:rsidP="00EC61D1">
      <w:pPr>
        <w:spacing w:line="360" w:lineRule="auto"/>
        <w:rPr>
          <w:sz w:val="20"/>
        </w:rPr>
      </w:pPr>
    </w:p>
    <w:p w14:paraId="55AFB08A" w14:textId="77777777" w:rsidR="00D55CA1" w:rsidRDefault="00D55CA1" w:rsidP="00EC61D1">
      <w:pPr>
        <w:spacing w:line="360" w:lineRule="auto"/>
        <w:rPr>
          <w:sz w:val="20"/>
        </w:rPr>
      </w:pPr>
    </w:p>
    <w:p w14:paraId="50147D97" w14:textId="77777777" w:rsidR="00D55CA1" w:rsidRDefault="00D55CA1" w:rsidP="00EC61D1">
      <w:pPr>
        <w:spacing w:line="360" w:lineRule="auto"/>
        <w:rPr>
          <w:sz w:val="20"/>
        </w:rPr>
      </w:pPr>
    </w:p>
    <w:p w14:paraId="3D22F36E" w14:textId="77777777" w:rsidR="00D55CA1" w:rsidRDefault="00D55CA1" w:rsidP="00EC61D1">
      <w:pPr>
        <w:spacing w:line="360" w:lineRule="auto"/>
        <w:rPr>
          <w:sz w:val="20"/>
        </w:rPr>
      </w:pPr>
    </w:p>
    <w:p w14:paraId="00E19A2F" w14:textId="77777777" w:rsidR="00D55CA1" w:rsidRDefault="00D55CA1" w:rsidP="00EC61D1">
      <w:pPr>
        <w:spacing w:line="360" w:lineRule="auto"/>
        <w:rPr>
          <w:sz w:val="20"/>
        </w:rPr>
      </w:pPr>
    </w:p>
    <w:p w14:paraId="69E49AAB" w14:textId="77777777" w:rsidR="00D55CA1" w:rsidRDefault="00D55CA1" w:rsidP="00EC61D1">
      <w:pPr>
        <w:spacing w:line="360" w:lineRule="auto"/>
        <w:rPr>
          <w:sz w:val="20"/>
        </w:rPr>
      </w:pPr>
    </w:p>
    <w:p w14:paraId="020E88AA" w14:textId="77777777" w:rsidR="00D55CA1" w:rsidRDefault="00D55CA1" w:rsidP="00EC61D1">
      <w:pPr>
        <w:spacing w:line="360" w:lineRule="auto"/>
        <w:rPr>
          <w:sz w:val="20"/>
        </w:rPr>
      </w:pPr>
    </w:p>
    <w:p w14:paraId="029D87FA" w14:textId="77777777" w:rsidR="00D55CA1" w:rsidRDefault="00D55CA1" w:rsidP="00EC61D1">
      <w:pPr>
        <w:spacing w:line="360" w:lineRule="auto"/>
        <w:rPr>
          <w:sz w:val="20"/>
        </w:rPr>
      </w:pPr>
    </w:p>
    <w:p w14:paraId="7076275C" w14:textId="77777777" w:rsidR="00D55CA1" w:rsidRDefault="00D55CA1" w:rsidP="00EC61D1">
      <w:pPr>
        <w:spacing w:line="360" w:lineRule="auto"/>
        <w:rPr>
          <w:sz w:val="20"/>
        </w:rPr>
      </w:pPr>
    </w:p>
    <w:p w14:paraId="7FD0E555" w14:textId="77777777" w:rsidR="00D55CA1" w:rsidRDefault="00D55CA1" w:rsidP="00EC61D1">
      <w:pPr>
        <w:spacing w:line="360" w:lineRule="auto"/>
        <w:rPr>
          <w:sz w:val="20"/>
        </w:rPr>
      </w:pPr>
    </w:p>
    <w:p w14:paraId="0BFADC40" w14:textId="77777777" w:rsidR="00D55CA1" w:rsidRDefault="00D55CA1" w:rsidP="00EC61D1">
      <w:pPr>
        <w:spacing w:line="360" w:lineRule="auto"/>
        <w:rPr>
          <w:sz w:val="20"/>
        </w:rPr>
      </w:pPr>
    </w:p>
    <w:p w14:paraId="31E04C28" w14:textId="77777777" w:rsidR="00D55CA1" w:rsidRDefault="00D55CA1" w:rsidP="00EC61D1">
      <w:pPr>
        <w:spacing w:line="360" w:lineRule="auto"/>
        <w:rPr>
          <w:sz w:val="20"/>
        </w:rPr>
      </w:pPr>
    </w:p>
    <w:p w14:paraId="04D66A42" w14:textId="77777777" w:rsidR="00D55CA1" w:rsidRDefault="00D55CA1" w:rsidP="00EC61D1">
      <w:pPr>
        <w:spacing w:line="360" w:lineRule="auto"/>
        <w:rPr>
          <w:sz w:val="20"/>
        </w:rPr>
      </w:pPr>
    </w:p>
    <w:p w14:paraId="30B723A5" w14:textId="77777777" w:rsidR="00D55CA1" w:rsidRDefault="00D55CA1" w:rsidP="00EC61D1">
      <w:pPr>
        <w:spacing w:line="360" w:lineRule="auto"/>
        <w:rPr>
          <w:sz w:val="20"/>
        </w:rPr>
      </w:pPr>
    </w:p>
    <w:p w14:paraId="524D3206" w14:textId="77777777" w:rsidR="007D2EC4" w:rsidRPr="00595EBE" w:rsidRDefault="007D2EC4" w:rsidP="00EC61D1">
      <w:pPr>
        <w:spacing w:line="360" w:lineRule="auto"/>
        <w:rPr>
          <w:sz w:val="20"/>
        </w:rPr>
      </w:pPr>
    </w:p>
    <w:p w14:paraId="1301AA91" w14:textId="77777777" w:rsidR="00D55CA1" w:rsidRPr="004D2AB8" w:rsidRDefault="00D55CA1" w:rsidP="00D55CA1">
      <w:pPr>
        <w:spacing w:line="360" w:lineRule="auto"/>
        <w:rPr>
          <w:b/>
          <w:sz w:val="20"/>
        </w:rPr>
      </w:pPr>
      <w:r w:rsidRPr="004D2AB8">
        <w:rPr>
          <w:b/>
          <w:sz w:val="20"/>
        </w:rPr>
        <w:lastRenderedPageBreak/>
        <w:t>Parallelizing GENSENG</w:t>
      </w:r>
    </w:p>
    <w:p w14:paraId="41F9353F" w14:textId="77777777" w:rsidR="00D55CA1" w:rsidRDefault="00D55CA1" w:rsidP="00D55CA1">
      <w:pPr>
        <w:spacing w:line="360" w:lineRule="auto"/>
        <w:rPr>
          <w:sz w:val="20"/>
        </w:rPr>
      </w:pPr>
      <w:r>
        <w:rPr>
          <w:sz w:val="20"/>
        </w:rPr>
        <w:t>Comprehensive Examination for M.S. Computer Science</w:t>
      </w:r>
    </w:p>
    <w:p w14:paraId="107C910D" w14:textId="77777777" w:rsidR="00D55CA1" w:rsidRDefault="00D55CA1" w:rsidP="00D55CA1">
      <w:pPr>
        <w:spacing w:line="360" w:lineRule="auto"/>
        <w:rPr>
          <w:sz w:val="20"/>
        </w:rPr>
      </w:pPr>
      <w:r>
        <w:rPr>
          <w:sz w:val="20"/>
        </w:rPr>
        <w:t>April 22, 2014</w:t>
      </w:r>
    </w:p>
    <w:p w14:paraId="15D54710" w14:textId="77777777" w:rsidR="00D55CA1" w:rsidRPr="00595EBE" w:rsidRDefault="00D55CA1" w:rsidP="00D55CA1">
      <w:pPr>
        <w:spacing w:line="360" w:lineRule="auto"/>
        <w:rPr>
          <w:sz w:val="20"/>
        </w:rPr>
      </w:pPr>
      <w:r>
        <w:rPr>
          <w:sz w:val="20"/>
        </w:rPr>
        <w:t>Benjamin Tzou</w:t>
      </w:r>
    </w:p>
    <w:p w14:paraId="3213F227" w14:textId="77777777" w:rsidR="00D55CA1" w:rsidRDefault="00D55CA1" w:rsidP="00EC61D1">
      <w:pPr>
        <w:spacing w:line="360" w:lineRule="auto"/>
        <w:rPr>
          <w:b/>
          <w:sz w:val="20"/>
        </w:rPr>
      </w:pPr>
    </w:p>
    <w:p w14:paraId="77C44544" w14:textId="3A80B906" w:rsidR="00595EBE" w:rsidRPr="00EC61D1" w:rsidRDefault="00955993" w:rsidP="00EC61D1">
      <w:pPr>
        <w:spacing w:line="360" w:lineRule="auto"/>
        <w:rPr>
          <w:b/>
          <w:sz w:val="20"/>
        </w:rPr>
      </w:pPr>
      <w:r w:rsidRPr="00EC61D1">
        <w:rPr>
          <w:b/>
          <w:sz w:val="20"/>
        </w:rPr>
        <w:t>1</w:t>
      </w:r>
      <w:r w:rsidR="00D15C90">
        <w:rPr>
          <w:b/>
          <w:sz w:val="20"/>
        </w:rPr>
        <w:t>.</w:t>
      </w:r>
      <w:r w:rsidRPr="00EC61D1">
        <w:rPr>
          <w:b/>
          <w:sz w:val="20"/>
        </w:rPr>
        <w:t xml:space="preserve"> </w:t>
      </w:r>
      <w:r w:rsidR="00595EBE" w:rsidRPr="00EC61D1">
        <w:rPr>
          <w:b/>
          <w:sz w:val="20"/>
        </w:rPr>
        <w:t>Introduction</w:t>
      </w:r>
    </w:p>
    <w:p w14:paraId="1B6F878C" w14:textId="64913F84" w:rsidR="00A2065D" w:rsidRDefault="00595EBE" w:rsidP="00EC61D1">
      <w:pPr>
        <w:spacing w:line="360" w:lineRule="auto"/>
        <w:rPr>
          <w:sz w:val="20"/>
        </w:rPr>
      </w:pPr>
      <w:r w:rsidRPr="00595EBE">
        <w:rPr>
          <w:sz w:val="20"/>
        </w:rPr>
        <w:tab/>
        <w:t xml:space="preserve">Structural variation refers to inversions, translocations, insertions and deletions of large genomic regions within the chromosomes of an organism.  </w:t>
      </w:r>
      <w:r w:rsidR="008E02BD">
        <w:rPr>
          <w:sz w:val="20"/>
        </w:rPr>
        <w:t>Because i</w:t>
      </w:r>
      <w:r w:rsidRPr="00595EBE">
        <w:rPr>
          <w:sz w:val="20"/>
        </w:rPr>
        <w:t xml:space="preserve">nsertions and deletions </w:t>
      </w:r>
      <w:r w:rsidR="008E02BD">
        <w:rPr>
          <w:sz w:val="20"/>
        </w:rPr>
        <w:t xml:space="preserve">can </w:t>
      </w:r>
      <w:r w:rsidRPr="00595EBE">
        <w:rPr>
          <w:sz w:val="20"/>
        </w:rPr>
        <w:t xml:space="preserve">alter the </w:t>
      </w:r>
      <w:r w:rsidR="008E02BD">
        <w:rPr>
          <w:sz w:val="20"/>
        </w:rPr>
        <w:t xml:space="preserve">number of copies of a gene within the genome, they </w:t>
      </w:r>
      <w:r w:rsidRPr="00595EBE">
        <w:rPr>
          <w:sz w:val="20"/>
        </w:rPr>
        <w:t xml:space="preserve">are termed copy number variations (CNVs).  </w:t>
      </w:r>
      <w:r w:rsidR="008E02BD">
        <w:rPr>
          <w:sz w:val="20"/>
        </w:rPr>
        <w:t>These</w:t>
      </w:r>
      <w:r w:rsidRPr="00595EBE">
        <w:rPr>
          <w:sz w:val="20"/>
        </w:rPr>
        <w:t xml:space="preserve"> account for roughly 12% of the human genome</w:t>
      </w:r>
      <w:r w:rsidR="00C24481">
        <w:rPr>
          <w:sz w:val="20"/>
        </w:rPr>
        <w:t xml:space="preserve"> (</w:t>
      </w:r>
      <w:proofErr w:type="spellStart"/>
      <w:r w:rsidR="00C24481" w:rsidRPr="00595EBE">
        <w:rPr>
          <w:sz w:val="20"/>
        </w:rPr>
        <w:t>Stankiewicz</w:t>
      </w:r>
      <w:proofErr w:type="spellEnd"/>
      <w:r w:rsidR="00C24481">
        <w:rPr>
          <w:sz w:val="20"/>
        </w:rPr>
        <w:t xml:space="preserve"> 2010) </w:t>
      </w:r>
      <w:r w:rsidRPr="00595EBE">
        <w:rPr>
          <w:sz w:val="20"/>
        </w:rPr>
        <w:t xml:space="preserve">and have been associated with schizophrenia, autism, immune dysfunction and various </w:t>
      </w:r>
      <w:r w:rsidR="00853636">
        <w:rPr>
          <w:sz w:val="20"/>
        </w:rPr>
        <w:t>forms of cancer (</w:t>
      </w:r>
      <w:r w:rsidR="00546AC7">
        <w:rPr>
          <w:sz w:val="20"/>
        </w:rPr>
        <w:t xml:space="preserve">Cook 2008, </w:t>
      </w:r>
      <w:r w:rsidR="00546AC7" w:rsidRPr="00546AC7">
        <w:rPr>
          <w:sz w:val="20"/>
        </w:rPr>
        <w:t xml:space="preserve">St Clair D </w:t>
      </w:r>
      <w:r w:rsidR="00546AC7">
        <w:rPr>
          <w:sz w:val="20"/>
        </w:rPr>
        <w:t xml:space="preserve">2008, </w:t>
      </w:r>
      <w:proofErr w:type="spellStart"/>
      <w:r w:rsidR="00853636" w:rsidRPr="00C24481">
        <w:rPr>
          <w:sz w:val="20"/>
        </w:rPr>
        <w:t>Cappuzzo</w:t>
      </w:r>
      <w:proofErr w:type="spellEnd"/>
      <w:r w:rsidR="00853636">
        <w:rPr>
          <w:sz w:val="20"/>
        </w:rPr>
        <w:t xml:space="preserve"> 2005)</w:t>
      </w:r>
      <w:r w:rsidR="00A2065D">
        <w:rPr>
          <w:sz w:val="20"/>
        </w:rPr>
        <w:t xml:space="preserve">.  Copy number differences are </w:t>
      </w:r>
      <w:r w:rsidR="00992B09">
        <w:rPr>
          <w:sz w:val="20"/>
        </w:rPr>
        <w:t>al</w:t>
      </w:r>
      <w:r w:rsidR="00A2065D">
        <w:rPr>
          <w:sz w:val="20"/>
        </w:rPr>
        <w:t xml:space="preserve">so </w:t>
      </w:r>
      <w:r w:rsidR="00F54AC8">
        <w:rPr>
          <w:sz w:val="20"/>
        </w:rPr>
        <w:t xml:space="preserve">a source of error </w:t>
      </w:r>
      <w:r w:rsidR="00992B09">
        <w:rPr>
          <w:sz w:val="20"/>
        </w:rPr>
        <w:t>and must be corrected for in functional genomic studies</w:t>
      </w:r>
      <w:r w:rsidR="00324882">
        <w:rPr>
          <w:sz w:val="20"/>
        </w:rPr>
        <w:t xml:space="preserve"> (Laird 2010, Rashid 2011)</w:t>
      </w:r>
      <w:r w:rsidR="00992B09">
        <w:rPr>
          <w:sz w:val="20"/>
        </w:rPr>
        <w:t>.</w:t>
      </w:r>
    </w:p>
    <w:p w14:paraId="3FA24846" w14:textId="23E39A75" w:rsidR="0014129A" w:rsidRDefault="0014129A" w:rsidP="00EC61D1">
      <w:pPr>
        <w:spacing w:line="360" w:lineRule="auto"/>
        <w:ind w:firstLine="720"/>
        <w:rPr>
          <w:sz w:val="20"/>
        </w:rPr>
      </w:pPr>
      <w:r>
        <w:rPr>
          <w:sz w:val="20"/>
        </w:rPr>
        <w:t xml:space="preserve">CNV detection stands to benefit from the rapid development of high throughput sequencing technologies but challenges of speed and accuracy persist.  GENSENG is one algorithm for detecting CNVs that uses read depth information and has demonstrated accuracy that rivals or exceeds current, widely used algorithms, such as </w:t>
      </w:r>
      <w:proofErr w:type="spellStart"/>
      <w:r>
        <w:rPr>
          <w:sz w:val="20"/>
        </w:rPr>
        <w:t>CNVnator</w:t>
      </w:r>
      <w:proofErr w:type="spellEnd"/>
      <w:r w:rsidR="00A51897">
        <w:rPr>
          <w:sz w:val="20"/>
        </w:rPr>
        <w:t xml:space="preserve"> (</w:t>
      </w:r>
      <w:proofErr w:type="spellStart"/>
      <w:r w:rsidR="00A51897">
        <w:rPr>
          <w:sz w:val="20"/>
        </w:rPr>
        <w:t>Szatkiewicz</w:t>
      </w:r>
      <w:proofErr w:type="spellEnd"/>
      <w:r w:rsidR="00A51897">
        <w:rPr>
          <w:sz w:val="20"/>
        </w:rPr>
        <w:t xml:space="preserve"> 2013, </w:t>
      </w:r>
      <w:proofErr w:type="spellStart"/>
      <w:r w:rsidR="00396050">
        <w:rPr>
          <w:sz w:val="20"/>
        </w:rPr>
        <w:t>Abyzov</w:t>
      </w:r>
      <w:proofErr w:type="spellEnd"/>
      <w:r w:rsidR="00396050">
        <w:rPr>
          <w:sz w:val="20"/>
        </w:rPr>
        <w:t xml:space="preserve"> 2011)</w:t>
      </w:r>
      <w:r>
        <w:rPr>
          <w:sz w:val="20"/>
        </w:rPr>
        <w:t>.  GENSENG, however, requires protracted run-times on the order of tens of hours for the human genome and is unlikely to scale for batch analyses.  With the aim of reducing run-time, this paper explores multi-core parallelization of GENSENG while otherwise maintaining accuracy.</w:t>
      </w:r>
      <w:r w:rsidR="001B3028">
        <w:rPr>
          <w:sz w:val="20"/>
        </w:rPr>
        <w:t xml:space="preserve">  The code can be found at </w:t>
      </w:r>
      <w:r w:rsidR="001B3028" w:rsidRPr="001B3028">
        <w:rPr>
          <w:sz w:val="20"/>
        </w:rPr>
        <w:t>http://sourceforge.net/projects/parallel-genseng</w:t>
      </w:r>
      <w:r w:rsidR="001B3028">
        <w:rPr>
          <w:sz w:val="20"/>
        </w:rPr>
        <w:t>.</w:t>
      </w:r>
    </w:p>
    <w:p w14:paraId="4FBB87F6" w14:textId="77777777" w:rsidR="00595EBE" w:rsidRPr="00595EBE" w:rsidRDefault="00595EBE" w:rsidP="00EC61D1">
      <w:pPr>
        <w:spacing w:line="360" w:lineRule="auto"/>
        <w:rPr>
          <w:sz w:val="20"/>
        </w:rPr>
      </w:pPr>
    </w:p>
    <w:p w14:paraId="685BBCBC" w14:textId="27D39154" w:rsidR="0045075E" w:rsidRPr="00EC61D1" w:rsidRDefault="00955993" w:rsidP="00EC61D1">
      <w:pPr>
        <w:spacing w:line="360" w:lineRule="auto"/>
        <w:rPr>
          <w:b/>
          <w:sz w:val="20"/>
        </w:rPr>
      </w:pPr>
      <w:r w:rsidRPr="00EC61D1">
        <w:rPr>
          <w:b/>
          <w:sz w:val="20"/>
        </w:rPr>
        <w:t xml:space="preserve">2. </w:t>
      </w:r>
      <w:r w:rsidR="00595EBE" w:rsidRPr="00EC61D1">
        <w:rPr>
          <w:b/>
          <w:sz w:val="20"/>
        </w:rPr>
        <w:t>CNV detection</w:t>
      </w:r>
    </w:p>
    <w:p w14:paraId="2264665E" w14:textId="1715CD18" w:rsidR="00595EBE" w:rsidRDefault="0045075E" w:rsidP="00EC61D1">
      <w:pPr>
        <w:spacing w:line="360" w:lineRule="auto"/>
        <w:ind w:firstLine="720"/>
        <w:rPr>
          <w:sz w:val="20"/>
        </w:rPr>
      </w:pPr>
      <w:r>
        <w:rPr>
          <w:sz w:val="20"/>
        </w:rPr>
        <w:t>CNVs are considered unbalanced genomic alterations</w:t>
      </w:r>
      <w:r w:rsidR="0014129A">
        <w:rPr>
          <w:sz w:val="20"/>
        </w:rPr>
        <w:t>, which</w:t>
      </w:r>
      <w:r>
        <w:rPr>
          <w:sz w:val="20"/>
        </w:rPr>
        <w:t xml:space="preserve"> </w:t>
      </w:r>
      <w:r w:rsidR="0014129A">
        <w:rPr>
          <w:sz w:val="20"/>
        </w:rPr>
        <w:t>result in the gain or loss of genetic material</w:t>
      </w:r>
      <w:r>
        <w:rPr>
          <w:sz w:val="20"/>
        </w:rPr>
        <w:t xml:space="preserve"> through </w:t>
      </w:r>
      <w:r w:rsidR="0014129A">
        <w:rPr>
          <w:sz w:val="20"/>
        </w:rPr>
        <w:t xml:space="preserve">duplication and </w:t>
      </w:r>
      <w:r>
        <w:rPr>
          <w:sz w:val="20"/>
        </w:rPr>
        <w:t>deletion</w:t>
      </w:r>
      <w:r w:rsidR="0014129A">
        <w:rPr>
          <w:sz w:val="20"/>
        </w:rPr>
        <w:t xml:space="preserve"> respectively</w:t>
      </w:r>
      <w:r>
        <w:rPr>
          <w:sz w:val="20"/>
        </w:rPr>
        <w:t xml:space="preserve">. </w:t>
      </w:r>
      <w:r w:rsidR="0014129A">
        <w:rPr>
          <w:sz w:val="20"/>
        </w:rPr>
        <w:t xml:space="preserve"> D</w:t>
      </w:r>
      <w:r>
        <w:rPr>
          <w:sz w:val="20"/>
        </w:rPr>
        <w:t>uplications and deletions can affect multiple copies of a gene</w:t>
      </w:r>
      <w:r w:rsidR="0014129A">
        <w:rPr>
          <w:sz w:val="20"/>
        </w:rPr>
        <w:t xml:space="preserve"> at once</w:t>
      </w:r>
      <w:r>
        <w:rPr>
          <w:sz w:val="20"/>
        </w:rPr>
        <w:t xml:space="preserve">, </w:t>
      </w:r>
      <w:r w:rsidR="0014129A">
        <w:rPr>
          <w:sz w:val="20"/>
        </w:rPr>
        <w:t xml:space="preserve">such as </w:t>
      </w:r>
      <w:r>
        <w:rPr>
          <w:sz w:val="20"/>
        </w:rPr>
        <w:t>when two of three copies of a gene are deleted</w:t>
      </w:r>
      <w:r w:rsidR="0014129A">
        <w:rPr>
          <w:sz w:val="20"/>
        </w:rPr>
        <w:t xml:space="preserve"> at once</w:t>
      </w:r>
      <w:r>
        <w:rPr>
          <w:sz w:val="20"/>
        </w:rPr>
        <w:t xml:space="preserve">.  CNVs are </w:t>
      </w:r>
      <w:r w:rsidR="0014129A">
        <w:rPr>
          <w:sz w:val="20"/>
        </w:rPr>
        <w:t xml:space="preserve">significant and worthwhile targets of analysis due to their association </w:t>
      </w:r>
      <w:r>
        <w:rPr>
          <w:sz w:val="20"/>
        </w:rPr>
        <w:t>with a wide range of medical conditions, from neurological disorders such as schizophrenia to immunological disorders such as lupus and susceptibility to HIV</w:t>
      </w:r>
      <w:r w:rsidR="003E055E">
        <w:rPr>
          <w:sz w:val="20"/>
        </w:rPr>
        <w:t xml:space="preserve"> (</w:t>
      </w:r>
      <w:proofErr w:type="spellStart"/>
      <w:r w:rsidR="003E055E">
        <w:rPr>
          <w:sz w:val="20"/>
        </w:rPr>
        <w:t>Aitman</w:t>
      </w:r>
      <w:proofErr w:type="spellEnd"/>
      <w:r w:rsidR="003E055E">
        <w:rPr>
          <w:sz w:val="20"/>
        </w:rPr>
        <w:t xml:space="preserve"> 2006</w:t>
      </w:r>
      <w:r w:rsidR="00232FBB">
        <w:rPr>
          <w:sz w:val="20"/>
        </w:rPr>
        <w:t>, Gonzalez 2005</w:t>
      </w:r>
      <w:r w:rsidR="003E055E">
        <w:rPr>
          <w:sz w:val="20"/>
        </w:rPr>
        <w:t>)</w:t>
      </w:r>
      <w:r>
        <w:rPr>
          <w:sz w:val="20"/>
        </w:rPr>
        <w:t>.</w:t>
      </w:r>
    </w:p>
    <w:p w14:paraId="00B7F779" w14:textId="0611F741" w:rsidR="00BE56EC" w:rsidRDefault="0014129A" w:rsidP="00EC61D1">
      <w:pPr>
        <w:spacing w:line="360" w:lineRule="auto"/>
        <w:ind w:firstLine="720"/>
        <w:rPr>
          <w:sz w:val="20"/>
        </w:rPr>
      </w:pPr>
      <w:r>
        <w:rPr>
          <w:sz w:val="20"/>
        </w:rPr>
        <w:t>CNV detection</w:t>
      </w:r>
      <w:r w:rsidR="005A17B5">
        <w:rPr>
          <w:sz w:val="20"/>
        </w:rPr>
        <w:t xml:space="preserve"> methods are generally either microarray-based or sequencing-based.  Microarray-based technologies included array comparative genomic hybridization and virtual karyotyping with SNP microarrays</w:t>
      </w:r>
      <w:r w:rsidR="00ED56F5">
        <w:rPr>
          <w:sz w:val="20"/>
        </w:rPr>
        <w:t xml:space="preserve"> (</w:t>
      </w:r>
      <w:proofErr w:type="spellStart"/>
      <w:r w:rsidR="00ED56F5">
        <w:rPr>
          <w:sz w:val="20"/>
        </w:rPr>
        <w:t>Iafrate</w:t>
      </w:r>
      <w:proofErr w:type="spellEnd"/>
      <w:r w:rsidR="00ED56F5">
        <w:rPr>
          <w:sz w:val="20"/>
        </w:rPr>
        <w:t xml:space="preserve"> 2004, </w:t>
      </w:r>
      <w:proofErr w:type="spellStart"/>
      <w:r w:rsidR="00ED56F5">
        <w:rPr>
          <w:sz w:val="20"/>
        </w:rPr>
        <w:t>Sebat</w:t>
      </w:r>
      <w:proofErr w:type="spellEnd"/>
      <w:r w:rsidR="00ED56F5">
        <w:rPr>
          <w:sz w:val="20"/>
        </w:rPr>
        <w:t xml:space="preserve"> 2004)</w:t>
      </w:r>
      <w:r w:rsidR="005A17B5">
        <w:rPr>
          <w:sz w:val="20"/>
        </w:rPr>
        <w:t xml:space="preserve">.  Sequencing-based technologies take advantage </w:t>
      </w:r>
      <w:r w:rsidR="00B10EBE">
        <w:rPr>
          <w:sz w:val="20"/>
        </w:rPr>
        <w:t>of next-</w:t>
      </w:r>
      <w:r w:rsidR="00BE56EC">
        <w:rPr>
          <w:sz w:val="20"/>
        </w:rPr>
        <w:t>ge</w:t>
      </w:r>
      <w:r w:rsidR="00B10EBE">
        <w:rPr>
          <w:sz w:val="20"/>
        </w:rPr>
        <w:t>neration sequencing and promise</w:t>
      </w:r>
      <w:r w:rsidR="00BE56EC">
        <w:rPr>
          <w:sz w:val="20"/>
        </w:rPr>
        <w:t xml:space="preserve"> high resolution and throughput.  These technologies further consist of four approaches, including read-pair</w:t>
      </w:r>
      <w:r w:rsidR="006C1A84">
        <w:rPr>
          <w:sz w:val="20"/>
        </w:rPr>
        <w:t xml:space="preserve">, split read, assembly and read </w:t>
      </w:r>
      <w:r w:rsidR="00BE56EC">
        <w:rPr>
          <w:sz w:val="20"/>
        </w:rPr>
        <w:t>depth, with each varying in specificity, sensitivity and appropriateness g</w:t>
      </w:r>
      <w:r w:rsidR="006C1A84">
        <w:rPr>
          <w:sz w:val="20"/>
        </w:rPr>
        <w:t xml:space="preserve">iven the sample data.  The read </w:t>
      </w:r>
      <w:r w:rsidR="00BE56EC">
        <w:rPr>
          <w:sz w:val="20"/>
        </w:rPr>
        <w:t xml:space="preserve">depth approach </w:t>
      </w:r>
      <w:r w:rsidR="00A012E8">
        <w:rPr>
          <w:sz w:val="20"/>
        </w:rPr>
        <w:t xml:space="preserve">intuitively </w:t>
      </w:r>
      <w:r w:rsidR="00BE56EC">
        <w:rPr>
          <w:sz w:val="20"/>
        </w:rPr>
        <w:t>looks for lower or higher than expected sequencing coverage</w:t>
      </w:r>
      <w:r w:rsidR="003F3907">
        <w:rPr>
          <w:sz w:val="20"/>
        </w:rPr>
        <w:t xml:space="preserve">, which </w:t>
      </w:r>
      <w:r w:rsidR="00BE56EC">
        <w:rPr>
          <w:sz w:val="20"/>
        </w:rPr>
        <w:t>suggest deletions or insertions.</w:t>
      </w:r>
      <w:r w:rsidR="009570F3">
        <w:rPr>
          <w:sz w:val="20"/>
        </w:rPr>
        <w:t xml:space="preserve">  For example, a genomic region in the sample that has twice the expected sequencing coverage </w:t>
      </w:r>
      <w:r w:rsidR="003D5709">
        <w:rPr>
          <w:sz w:val="20"/>
        </w:rPr>
        <w:t xml:space="preserve">is </w:t>
      </w:r>
      <w:r w:rsidR="009570F3">
        <w:rPr>
          <w:sz w:val="20"/>
        </w:rPr>
        <w:t xml:space="preserve">a </w:t>
      </w:r>
      <w:r w:rsidR="003D5709">
        <w:rPr>
          <w:sz w:val="20"/>
        </w:rPr>
        <w:t xml:space="preserve">possible </w:t>
      </w:r>
      <w:r w:rsidR="009570F3">
        <w:rPr>
          <w:sz w:val="20"/>
        </w:rPr>
        <w:t xml:space="preserve">duplication </w:t>
      </w:r>
      <w:r w:rsidR="006E70A8">
        <w:rPr>
          <w:sz w:val="20"/>
        </w:rPr>
        <w:t xml:space="preserve">event </w:t>
      </w:r>
      <w:r w:rsidR="009570F3">
        <w:rPr>
          <w:sz w:val="20"/>
        </w:rPr>
        <w:t xml:space="preserve">since duplicated regions </w:t>
      </w:r>
      <w:r w:rsidR="003D5709">
        <w:rPr>
          <w:sz w:val="20"/>
        </w:rPr>
        <w:t xml:space="preserve">will </w:t>
      </w:r>
      <w:r w:rsidR="00B81C1B">
        <w:rPr>
          <w:sz w:val="20"/>
        </w:rPr>
        <w:t xml:space="preserve">on average </w:t>
      </w:r>
      <w:r w:rsidR="009570F3">
        <w:rPr>
          <w:sz w:val="20"/>
        </w:rPr>
        <w:t>generate twice the number of reads</w:t>
      </w:r>
      <w:r w:rsidR="003D5709">
        <w:rPr>
          <w:sz w:val="20"/>
        </w:rPr>
        <w:t xml:space="preserve"> for the original sequence</w:t>
      </w:r>
      <w:r w:rsidR="009570F3">
        <w:rPr>
          <w:sz w:val="20"/>
        </w:rPr>
        <w:t>.</w:t>
      </w:r>
    </w:p>
    <w:p w14:paraId="2B0AC4CC" w14:textId="4B56D9DD" w:rsidR="00595EBE" w:rsidRPr="00EC61D1" w:rsidRDefault="00955993" w:rsidP="00EC61D1">
      <w:pPr>
        <w:spacing w:line="360" w:lineRule="auto"/>
        <w:rPr>
          <w:b/>
          <w:sz w:val="20"/>
        </w:rPr>
      </w:pPr>
      <w:r w:rsidRPr="00EC61D1">
        <w:rPr>
          <w:b/>
          <w:sz w:val="20"/>
        </w:rPr>
        <w:t xml:space="preserve">3. </w:t>
      </w:r>
      <w:r w:rsidR="00595EBE" w:rsidRPr="00EC61D1">
        <w:rPr>
          <w:b/>
          <w:sz w:val="20"/>
        </w:rPr>
        <w:t>GENSENG</w:t>
      </w:r>
    </w:p>
    <w:p w14:paraId="635D3BEA" w14:textId="69B6F1AE" w:rsidR="00C869D9" w:rsidRDefault="00B81C1B" w:rsidP="00EC61D1">
      <w:pPr>
        <w:spacing w:line="360" w:lineRule="auto"/>
        <w:ind w:firstLine="720"/>
        <w:rPr>
          <w:sz w:val="20"/>
        </w:rPr>
      </w:pPr>
      <w:r>
        <w:rPr>
          <w:sz w:val="20"/>
        </w:rPr>
        <w:t xml:space="preserve">While read depth approaches are intuitive, care must be taken to </w:t>
      </w:r>
      <w:r w:rsidR="001E3724">
        <w:rPr>
          <w:sz w:val="20"/>
        </w:rPr>
        <w:t xml:space="preserve">validate model assumptions and to eliminate subtle </w:t>
      </w:r>
      <w:r>
        <w:rPr>
          <w:sz w:val="20"/>
        </w:rPr>
        <w:t>biases introduced by the se</w:t>
      </w:r>
      <w:r w:rsidR="001E3724">
        <w:rPr>
          <w:sz w:val="20"/>
        </w:rPr>
        <w:t xml:space="preserve">quencing and mapping processes.  GENSENG specifically and directly handles biases in </w:t>
      </w:r>
      <w:r w:rsidR="00C17F20">
        <w:rPr>
          <w:sz w:val="20"/>
        </w:rPr>
        <w:t>sequence mapping</w:t>
      </w:r>
      <w:r w:rsidR="001E3724">
        <w:rPr>
          <w:sz w:val="20"/>
        </w:rPr>
        <w:t xml:space="preserve"> </w:t>
      </w:r>
      <w:r w:rsidR="00C17F20">
        <w:rPr>
          <w:sz w:val="20"/>
        </w:rPr>
        <w:t>associated with GC content and the inherent</w:t>
      </w:r>
      <w:r w:rsidR="001E3724">
        <w:rPr>
          <w:sz w:val="20"/>
        </w:rPr>
        <w:t xml:space="preserve"> </w:t>
      </w:r>
      <w:proofErr w:type="spellStart"/>
      <w:r w:rsidR="001E3724">
        <w:rPr>
          <w:sz w:val="20"/>
        </w:rPr>
        <w:t>mappability</w:t>
      </w:r>
      <w:proofErr w:type="spellEnd"/>
      <w:r w:rsidR="001E3724">
        <w:rPr>
          <w:sz w:val="20"/>
        </w:rPr>
        <w:t xml:space="preserve"> </w:t>
      </w:r>
      <w:r w:rsidR="00C17F20">
        <w:rPr>
          <w:sz w:val="20"/>
        </w:rPr>
        <w:t>of a region</w:t>
      </w:r>
      <w:r w:rsidR="003D293F">
        <w:rPr>
          <w:sz w:val="20"/>
        </w:rPr>
        <w:t>.  GENSENG also examines and corrects for</w:t>
      </w:r>
      <w:r w:rsidR="00A66528">
        <w:rPr>
          <w:sz w:val="20"/>
        </w:rPr>
        <w:t xml:space="preserve"> the</w:t>
      </w:r>
      <w:r w:rsidR="006F0DBB">
        <w:rPr>
          <w:sz w:val="20"/>
        </w:rPr>
        <w:t xml:space="preserve"> common,</w:t>
      </w:r>
      <w:r w:rsidR="00A66528">
        <w:rPr>
          <w:sz w:val="20"/>
        </w:rPr>
        <w:t xml:space="preserve"> flawed assumption that read depth follows a Poisson distribution.</w:t>
      </w:r>
      <w:r w:rsidR="00BC3113" w:rsidRPr="00BC3113">
        <w:rPr>
          <w:sz w:val="20"/>
        </w:rPr>
        <w:t xml:space="preserve"> </w:t>
      </w:r>
      <w:r w:rsidR="00BC3113">
        <w:rPr>
          <w:sz w:val="20"/>
        </w:rPr>
        <w:t xml:space="preserve"> With a focus on bias correction, GENSENG introduces a novel read depth-based method for detecting CNVs that utilizes a hidden Markov model (HMM) and negative binomial regression framework.</w:t>
      </w:r>
      <w:r w:rsidR="00C869D9">
        <w:rPr>
          <w:sz w:val="20"/>
        </w:rPr>
        <w:t xml:space="preserve">  While HMMs often model a sequence of states varying over time, GENSENG models copy number state from one window to the next within a genetic sequence.  Windows</w:t>
      </w:r>
      <w:r w:rsidR="009D0161">
        <w:rPr>
          <w:sz w:val="20"/>
        </w:rPr>
        <w:t>, in the context of GENSENG,</w:t>
      </w:r>
      <w:r w:rsidR="00C869D9">
        <w:rPr>
          <w:sz w:val="20"/>
        </w:rPr>
        <w:t xml:space="preserve"> contain a constant, user-specified number of bases and are non-overlapping </w:t>
      </w:r>
      <w:r w:rsidR="009D0161">
        <w:rPr>
          <w:sz w:val="20"/>
        </w:rPr>
        <w:t>(</w:t>
      </w:r>
      <w:r w:rsidR="00C869D9">
        <w:rPr>
          <w:sz w:val="20"/>
        </w:rPr>
        <w:t xml:space="preserve">or overlapping in the case of </w:t>
      </w:r>
      <w:proofErr w:type="spellStart"/>
      <w:r w:rsidR="00C869D9">
        <w:rPr>
          <w:sz w:val="20"/>
        </w:rPr>
        <w:t>autoregression</w:t>
      </w:r>
      <w:proofErr w:type="spellEnd"/>
      <w:r w:rsidR="009D0161">
        <w:rPr>
          <w:sz w:val="20"/>
        </w:rPr>
        <w:t>)</w:t>
      </w:r>
      <w:r w:rsidR="00C869D9">
        <w:rPr>
          <w:sz w:val="20"/>
        </w:rPr>
        <w:t>.</w:t>
      </w:r>
    </w:p>
    <w:p w14:paraId="34D4127D" w14:textId="35A9C370" w:rsidR="008E02BD" w:rsidRDefault="00BC3113" w:rsidP="00EC61D1">
      <w:pPr>
        <w:spacing w:line="360" w:lineRule="auto"/>
        <w:ind w:firstLine="720"/>
        <w:rPr>
          <w:sz w:val="20"/>
        </w:rPr>
      </w:pPr>
      <w:r>
        <w:rPr>
          <w:sz w:val="20"/>
        </w:rPr>
        <w:t xml:space="preserve">Various biases are possible when detecting CNVs from read depth data.  </w:t>
      </w:r>
      <w:r w:rsidR="008253BC">
        <w:rPr>
          <w:sz w:val="20"/>
        </w:rPr>
        <w:t xml:space="preserve">With regards to GC content, the authors </w:t>
      </w:r>
      <w:r w:rsidR="006C1A84">
        <w:rPr>
          <w:sz w:val="20"/>
        </w:rPr>
        <w:t xml:space="preserve">related </w:t>
      </w:r>
      <w:r w:rsidR="008253BC">
        <w:rPr>
          <w:sz w:val="20"/>
        </w:rPr>
        <w:t xml:space="preserve">the proportion of G and C bases </w:t>
      </w:r>
      <w:r w:rsidR="006C1A84">
        <w:rPr>
          <w:sz w:val="20"/>
        </w:rPr>
        <w:t>to th</w:t>
      </w:r>
      <w:r w:rsidR="007C2A70">
        <w:rPr>
          <w:sz w:val="20"/>
        </w:rPr>
        <w:t>e read depth per genomic region and</w:t>
      </w:r>
      <w:r w:rsidR="006C1A84">
        <w:rPr>
          <w:sz w:val="20"/>
        </w:rPr>
        <w:t xml:space="preserve"> </w:t>
      </w:r>
      <w:r w:rsidR="007C2A70">
        <w:rPr>
          <w:sz w:val="20"/>
        </w:rPr>
        <w:t xml:space="preserve">confirmed </w:t>
      </w:r>
      <w:r w:rsidR="006C1A84">
        <w:rPr>
          <w:sz w:val="20"/>
        </w:rPr>
        <w:t>that sequences wit</w:t>
      </w:r>
      <w:r w:rsidR="007C2A70">
        <w:rPr>
          <w:sz w:val="20"/>
        </w:rPr>
        <w:t>h low and high GC content tend</w:t>
      </w:r>
      <w:r w:rsidR="006C1A84">
        <w:rPr>
          <w:sz w:val="20"/>
        </w:rPr>
        <w:t xml:space="preserve"> to have lower read depth</w:t>
      </w:r>
      <w:r w:rsidR="004D00FE">
        <w:rPr>
          <w:sz w:val="20"/>
        </w:rPr>
        <w:t xml:space="preserve"> (Figure 1a)</w:t>
      </w:r>
      <w:r w:rsidR="006C1A84">
        <w:rPr>
          <w:sz w:val="20"/>
        </w:rPr>
        <w:t>.</w:t>
      </w:r>
      <w:r w:rsidR="00A11093">
        <w:rPr>
          <w:sz w:val="20"/>
        </w:rPr>
        <w:t xml:space="preserve">  Without identifying and correcting for this bias, low and high GC content regions </w:t>
      </w:r>
      <w:r w:rsidR="002C3484">
        <w:rPr>
          <w:sz w:val="20"/>
        </w:rPr>
        <w:t>can</w:t>
      </w:r>
      <w:r w:rsidR="00A11093">
        <w:rPr>
          <w:sz w:val="20"/>
        </w:rPr>
        <w:t xml:space="preserve"> erroneously be called as deletions.  </w:t>
      </w:r>
      <w:r w:rsidR="00C76D33">
        <w:rPr>
          <w:sz w:val="20"/>
        </w:rPr>
        <w:t xml:space="preserve">With </w:t>
      </w:r>
      <w:proofErr w:type="spellStart"/>
      <w:r w:rsidR="00A11093">
        <w:rPr>
          <w:sz w:val="20"/>
        </w:rPr>
        <w:t>mappability</w:t>
      </w:r>
      <w:proofErr w:type="spellEnd"/>
      <w:r w:rsidR="00A11093">
        <w:rPr>
          <w:sz w:val="20"/>
        </w:rPr>
        <w:t xml:space="preserve">, the authors </w:t>
      </w:r>
      <w:r w:rsidR="00C76D33">
        <w:rPr>
          <w:sz w:val="20"/>
        </w:rPr>
        <w:t xml:space="preserve">observed that read depth </w:t>
      </w:r>
      <w:r w:rsidR="002C3484">
        <w:rPr>
          <w:sz w:val="20"/>
        </w:rPr>
        <w:t xml:space="preserve">varies </w:t>
      </w:r>
      <w:r w:rsidR="00C76D33">
        <w:rPr>
          <w:sz w:val="20"/>
        </w:rPr>
        <w:t>with the uniqueness of the underlying sequence</w:t>
      </w:r>
      <w:r w:rsidR="008C6DD2">
        <w:rPr>
          <w:sz w:val="20"/>
        </w:rPr>
        <w:t xml:space="preserve"> (Figure 1b)</w:t>
      </w:r>
      <w:r w:rsidR="00C76D33">
        <w:rPr>
          <w:sz w:val="20"/>
        </w:rPr>
        <w:t>.  In</w:t>
      </w:r>
      <w:r w:rsidR="00032B64">
        <w:rPr>
          <w:sz w:val="20"/>
        </w:rPr>
        <w:t xml:space="preserve">tuitively, genomic regions with repetitive sequences map poorly </w:t>
      </w:r>
      <w:r w:rsidR="004071BE">
        <w:rPr>
          <w:sz w:val="20"/>
        </w:rPr>
        <w:t xml:space="preserve">onto themselves and result in low read depth coverage; </w:t>
      </w:r>
      <w:r w:rsidR="00032B64">
        <w:rPr>
          <w:sz w:val="20"/>
        </w:rPr>
        <w:t xml:space="preserve">a low </w:t>
      </w:r>
      <w:proofErr w:type="spellStart"/>
      <w:r w:rsidR="00032B64">
        <w:rPr>
          <w:sz w:val="20"/>
        </w:rPr>
        <w:t>mappability</w:t>
      </w:r>
      <w:proofErr w:type="spellEnd"/>
      <w:r w:rsidR="00032B64">
        <w:rPr>
          <w:sz w:val="20"/>
        </w:rPr>
        <w:t xml:space="preserve"> score </w:t>
      </w:r>
      <w:r w:rsidR="004071BE">
        <w:rPr>
          <w:sz w:val="20"/>
        </w:rPr>
        <w:t xml:space="preserve">can </w:t>
      </w:r>
      <w:r w:rsidR="00032B64">
        <w:rPr>
          <w:sz w:val="20"/>
        </w:rPr>
        <w:t>help control for the low read depth.</w:t>
      </w:r>
      <w:r w:rsidR="002106A8">
        <w:rPr>
          <w:sz w:val="20"/>
        </w:rPr>
        <w:t xml:space="preserve">  Finally, authors observed that </w:t>
      </w:r>
      <w:r w:rsidR="004D00FE">
        <w:rPr>
          <w:sz w:val="20"/>
        </w:rPr>
        <w:t>a Poisson distribution often does not adequately model the variation in read depth</w:t>
      </w:r>
      <w:r w:rsidR="002B40C5">
        <w:rPr>
          <w:sz w:val="20"/>
        </w:rPr>
        <w:t xml:space="preserve"> (Figure 2)</w:t>
      </w:r>
      <w:r w:rsidR="002106A8">
        <w:rPr>
          <w:sz w:val="20"/>
        </w:rPr>
        <w:t xml:space="preserve">.  In order to accommodate the </w:t>
      </w:r>
      <w:proofErr w:type="spellStart"/>
      <w:r w:rsidR="002106A8">
        <w:rPr>
          <w:sz w:val="20"/>
        </w:rPr>
        <w:t>overdispersion</w:t>
      </w:r>
      <w:proofErr w:type="spellEnd"/>
      <w:r w:rsidR="002106A8">
        <w:rPr>
          <w:sz w:val="20"/>
        </w:rPr>
        <w:t xml:space="preserve">, the authors </w:t>
      </w:r>
      <w:r w:rsidR="004D00FE">
        <w:rPr>
          <w:sz w:val="20"/>
        </w:rPr>
        <w:t>augmented their Poisson model to take an additional parameter, resulting in</w:t>
      </w:r>
      <w:r w:rsidR="002106A8">
        <w:rPr>
          <w:sz w:val="20"/>
        </w:rPr>
        <w:t xml:space="preserve"> </w:t>
      </w:r>
      <w:r w:rsidR="004D00FE">
        <w:rPr>
          <w:sz w:val="20"/>
        </w:rPr>
        <w:t>the negative binomial distribution</w:t>
      </w:r>
      <w:r w:rsidR="002106A8">
        <w:rPr>
          <w:sz w:val="20"/>
        </w:rPr>
        <w:t>.</w:t>
      </w:r>
    </w:p>
    <w:p w14:paraId="25C47185" w14:textId="0F27BD41" w:rsidR="00166883" w:rsidRDefault="00166883" w:rsidP="00166883">
      <w:pPr>
        <w:spacing w:line="360" w:lineRule="auto"/>
        <w:rPr>
          <w:sz w:val="20"/>
        </w:rPr>
      </w:pPr>
    </w:p>
    <w:p w14:paraId="67075861" w14:textId="77777777" w:rsidR="008F45EA" w:rsidRPr="005C38A3" w:rsidRDefault="004D00FE" w:rsidP="008F45EA">
      <w:pPr>
        <w:spacing w:line="360" w:lineRule="auto"/>
        <w:rPr>
          <w:i/>
          <w:sz w:val="20"/>
        </w:rPr>
      </w:pPr>
      <w:r>
        <w:rPr>
          <w:b/>
          <w:noProof/>
          <w:sz w:val="20"/>
        </w:rPr>
        <mc:AlternateContent>
          <mc:Choice Requires="wpg">
            <w:drawing>
              <wp:anchor distT="0" distB="0" distL="114300" distR="114300" simplePos="0" relativeHeight="251660288" behindDoc="0" locked="0" layoutInCell="1" allowOverlap="1" wp14:anchorId="0612FD59" wp14:editId="04D9ABA1">
                <wp:simplePos x="0" y="0"/>
                <wp:positionH relativeFrom="column">
                  <wp:posOffset>0</wp:posOffset>
                </wp:positionH>
                <wp:positionV relativeFrom="paragraph">
                  <wp:posOffset>449580</wp:posOffset>
                </wp:positionV>
                <wp:extent cx="6057900" cy="320421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6057900" cy="3204210"/>
                          <a:chOff x="0" y="0"/>
                          <a:chExt cx="6057900" cy="3204210"/>
                        </a:xfrm>
                      </wpg:grpSpPr>
                      <wps:wsp>
                        <wps:cNvPr id="3" name="Text Box 3"/>
                        <wps:cNvSpPr txBox="1"/>
                        <wps:spPr>
                          <a:xfrm>
                            <a:off x="0" y="0"/>
                            <a:ext cx="33147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CCAA2" w14:textId="1F955145" w:rsidR="00BE43F9" w:rsidRDefault="00BE43F9">
                              <w:r>
                                <w:rPr>
                                  <w:noProof/>
                                  <w:sz w:val="20"/>
                                </w:rPr>
                                <w:drawing>
                                  <wp:inline distT="0" distB="0" distL="0" distR="0" wp14:anchorId="3E5B7944" wp14:editId="5DDDDDD1">
                                    <wp:extent cx="2768339" cy="302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content.png"/>
                                            <pic:cNvPicPr/>
                                          </pic:nvPicPr>
                                          <pic:blipFill rotWithShape="1">
                                            <a:blip r:embed="rId7">
                                              <a:extLst>
                                                <a:ext uri="{28A0092B-C50C-407E-A947-70E740481C1C}">
                                                  <a14:useLocalDpi xmlns:a14="http://schemas.microsoft.com/office/drawing/2010/main" val="0"/>
                                                </a:ext>
                                              </a:extLst>
                                            </a:blip>
                                            <a:srcRect b="7086"/>
                                            <a:stretch/>
                                          </pic:blipFill>
                                          <pic:spPr bwMode="auto">
                                            <a:xfrm>
                                              <a:off x="0" y="0"/>
                                              <a:ext cx="2768600" cy="302288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857500" y="0"/>
                            <a:ext cx="3200400" cy="32042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84D405" w14:textId="286C5AC7" w:rsidR="00BE43F9" w:rsidRDefault="00BE43F9">
                              <w:r>
                                <w:rPr>
                                  <w:noProof/>
                                  <w:sz w:val="20"/>
                                </w:rPr>
                                <w:drawing>
                                  <wp:inline distT="0" distB="0" distL="0" distR="0" wp14:anchorId="5FE35FA1" wp14:editId="7FEDE561">
                                    <wp:extent cx="2768600" cy="306604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ability_corr.png"/>
                                            <pic:cNvPicPr/>
                                          </pic:nvPicPr>
                                          <pic:blipFill rotWithShape="1">
                                            <a:blip r:embed="rId8">
                                              <a:extLst>
                                                <a:ext uri="{28A0092B-C50C-407E-A947-70E740481C1C}">
                                                  <a14:useLocalDpi xmlns:a14="http://schemas.microsoft.com/office/drawing/2010/main" val="0"/>
                                                </a:ext>
                                              </a:extLst>
                                            </a:blip>
                                            <a:srcRect b="5935"/>
                                            <a:stretch/>
                                          </pic:blipFill>
                                          <pic:spPr bwMode="auto">
                                            <a:xfrm>
                                              <a:off x="0" y="0"/>
                                              <a:ext cx="2768905" cy="306637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0;margin-top:35.4pt;width:477pt;height:252.3pt;z-index:251660288" coordsize="6057900,320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tdml8DAADLCwAADgAAAGRycy9lMm9Eb2MueG1s7Fbfb9sgEH6ftP8B8Z7aTpwmsepUXrpUk6q2&#10;Wjv1mRCcWLOBAYmdTfvfd+AfTZNJazttT32x4TiOu+/uPjg7r4ocbZnSmeAxDk58jBinYpnxVYy/&#10;3M97Y4y0IXxJcsFZjHdM4/Pp+3dnpYxYX6xFvmQKgRGuo1LGeG2MjDxP0zUriD4RknFYTIUqiIGp&#10;WnlLRUqwXuRe3/dPvVKopVSCMq1BelEv4qmzn6aMmps01cygPMbgm3Ff5b4L+/WmZyRaKSLXGW3c&#10;IK/woiAZh0M7UxfEELRR2ZGpIqNKaJGaEyoKT6RpRpmLAaIJ/INoLpXYSBfLKipXsoMJoD3A6dVm&#10;6fX2VqFsGWNIFCcFpMidisYWmlKuItC4VPJO3qpGsKpnNtoqVYX9QxyocqDuOlBZZRAF4ak/HE18&#10;wJ7C2qDvh/2ggZ2uITdH++j64x92eu3BnvWvc6eUUEL6ESX9dyjdrYlkDnxtMWhQGrQo3dv4PogK&#10;DWqgnJJFCZkKxNALrVyD8LlgDQZBONoDyw9hArh3IZNIKm0umSiQHcRYQYm7yiPbK21q1VbFnsrF&#10;PMtzkJMo508EYLOWMNcn9W4SQVwwtJo2QlfDP2bDUT8ZDSe902QY9MLAH/eSxO/3LuaJn/jhfDYJ&#10;P/wELwoShFEJ3SShFy1CgMQ8J6umcu3y85JSEPqk0YPAcy1WxweGHSStq1AHOqphdiOzy1kd8GeW&#10;QnG70rQCRytsliu0JUAIhFLGjUuUAwO0rVYKgL1kY6PvIHNQvmRzDX57suCm21xkXCiX2gO3l19b&#10;l9NaH8DYi9sOTbWoACs7XIjlDqpSiZr7tKTzDCrnimhzSxSQHbQmELi5gU+aizLGohlhtBbq++/k&#10;Vh8SCasY2XTHWH/bEMUwyj9x6LtJEIaWbd0khOKBidpfWeyv8E0xE5COAK4KSd3Q6pu8HaZKFA/A&#10;84k9FZYIp3B2jE07nJma0uGeoCxJnBLwqyTmit9Jak3b7Ni+uK8eiJJN8xiooGvRdjqJDnqo1rU7&#10;uUg2RqSZa7BHVBvggXVqrP85/YRH9BO2NAMc9RL66Y+Ho6FlmmPGBpJ2vHPI2G8k9EZCHXc+k4Tc&#10;06K7Ct+46P9wkXsYwYvR3ZLN69Y+Sffnjrse3+DTXwAAAP//AwBQSwMEFAAGAAgAAAAhABWg8Zbe&#10;AAAABwEAAA8AAABkcnMvZG93bnJldi54bWxMj0FLw0AQhe+C/2EZwZvdRBurMZNSinoqBVtBvE2T&#10;aRKa3Q3ZbZL+e8eTHue9x3vfZMvJtGrg3jfOIsSzCBTbwpWNrRA+9293T6B8IFtS6ywjXNjDMr++&#10;yigt3Wg/eNiFSkmJ9Skh1CF0qda+qNmQn7mOrXhH1xsKcvaVLnsapdy0+j6KHrWhxspCTR2vay5O&#10;u7NBeB9pXD3Er8PmdFxfvvfJ9msTM+LtzbR6ARV4Cn9h+MUXdMiF6eDOtvSqRZBHAsIiEn5xn5O5&#10;CAeEZJHMQeeZ/s+f/wAAAP//AwBQSwECLQAUAAYACAAAACEA5JnDwPsAAADhAQAAEwAAAAAAAAAA&#10;AAAAAAAAAAAAW0NvbnRlbnRfVHlwZXNdLnhtbFBLAQItABQABgAIAAAAIQAjsmrh1wAAAJQBAAAL&#10;AAAAAAAAAAAAAAAAACwBAABfcmVscy8ucmVsc1BLAQItABQABgAIAAAAIQD0e12aXwMAAMsLAAAO&#10;AAAAAAAAAAAAAAAAACwCAABkcnMvZTJvRG9jLnhtbFBLAQItABQABgAIAAAAIQAVoPGW3gAAAAcB&#10;AAAPAAAAAAAAAAAAAAAAALcFAABkcnMvZG93bnJldi54bWxQSwUGAAAAAAQABADzAAAAwgYAAAAA&#10;">
                <v:shapetype id="_x0000_t202" coordsize="21600,21600" o:spt="202" path="m0,0l0,21600,21600,21600,21600,0xe">
                  <v:stroke joinstyle="miter"/>
                  <v:path gradientshapeok="t" o:connecttype="rect"/>
                </v:shapetype>
                <v:shape id="Text Box 3" o:spid="_x0000_s1027" type="#_x0000_t202" style="position:absolute;width:3314700;height:3200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57CCCAA2" w14:textId="1F955145" w:rsidR="00BE43F9" w:rsidRDefault="00BE43F9">
                        <w:r>
                          <w:rPr>
                            <w:noProof/>
                            <w:sz w:val="20"/>
                          </w:rPr>
                          <w:drawing>
                            <wp:inline distT="0" distB="0" distL="0" distR="0" wp14:anchorId="3E5B7944" wp14:editId="5DDDDDD1">
                              <wp:extent cx="2768339" cy="302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content.png"/>
                                      <pic:cNvPicPr/>
                                    </pic:nvPicPr>
                                    <pic:blipFill rotWithShape="1">
                                      <a:blip r:embed="rId7">
                                        <a:extLst>
                                          <a:ext uri="{28A0092B-C50C-407E-A947-70E740481C1C}">
                                            <a14:useLocalDpi xmlns:a14="http://schemas.microsoft.com/office/drawing/2010/main" val="0"/>
                                          </a:ext>
                                        </a:extLst>
                                      </a:blip>
                                      <a:srcRect b="7086"/>
                                      <a:stretch/>
                                    </pic:blipFill>
                                    <pic:spPr bwMode="auto">
                                      <a:xfrm>
                                        <a:off x="0" y="0"/>
                                        <a:ext cx="2768600" cy="302288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shape id="Text Box 4" o:spid="_x0000_s1028" type="#_x0000_t202" style="position:absolute;left:2857500;width:3200400;height:3204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A84D405" w14:textId="286C5AC7" w:rsidR="00BE43F9" w:rsidRDefault="00BE43F9">
                        <w:r>
                          <w:rPr>
                            <w:noProof/>
                            <w:sz w:val="20"/>
                          </w:rPr>
                          <w:drawing>
                            <wp:inline distT="0" distB="0" distL="0" distR="0" wp14:anchorId="5FE35FA1" wp14:editId="7FEDE561">
                              <wp:extent cx="2768600" cy="306604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ability_corr.png"/>
                                      <pic:cNvPicPr/>
                                    </pic:nvPicPr>
                                    <pic:blipFill rotWithShape="1">
                                      <a:blip r:embed="rId8">
                                        <a:extLst>
                                          <a:ext uri="{28A0092B-C50C-407E-A947-70E740481C1C}">
                                            <a14:useLocalDpi xmlns:a14="http://schemas.microsoft.com/office/drawing/2010/main" val="0"/>
                                          </a:ext>
                                        </a:extLst>
                                      </a:blip>
                                      <a:srcRect b="5935"/>
                                      <a:stretch/>
                                    </pic:blipFill>
                                    <pic:spPr bwMode="auto">
                                      <a:xfrm>
                                        <a:off x="0" y="0"/>
                                        <a:ext cx="2768905" cy="3066379"/>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type="square"/>
              </v:group>
            </w:pict>
          </mc:Fallback>
        </mc:AlternateContent>
      </w:r>
      <w:r w:rsidR="00166883" w:rsidRPr="00166883">
        <w:rPr>
          <w:i/>
          <w:sz w:val="20"/>
        </w:rPr>
        <w:t xml:space="preserve">Figure 1. The relationship between read depth and GC content is shown in Figure 1a.  The relationship between read depth and </w:t>
      </w:r>
      <w:proofErr w:type="spellStart"/>
      <w:r w:rsidR="00166883" w:rsidRPr="00166883">
        <w:rPr>
          <w:i/>
          <w:sz w:val="20"/>
        </w:rPr>
        <w:t>mappability</w:t>
      </w:r>
      <w:proofErr w:type="spellEnd"/>
      <w:r w:rsidR="00166883" w:rsidRPr="00166883">
        <w:rPr>
          <w:i/>
          <w:sz w:val="20"/>
        </w:rPr>
        <w:t xml:space="preserve"> is shown in Figure 1b.</w:t>
      </w:r>
      <w:r w:rsidR="008F45EA">
        <w:rPr>
          <w:i/>
          <w:sz w:val="20"/>
        </w:rPr>
        <w:t xml:space="preserve"> </w:t>
      </w:r>
      <w:r w:rsidR="008F45EA" w:rsidRPr="008F45EA">
        <w:rPr>
          <w:i/>
          <w:sz w:val="20"/>
        </w:rPr>
        <w:t>(</w:t>
      </w:r>
      <w:proofErr w:type="spellStart"/>
      <w:r w:rsidR="008F45EA" w:rsidRPr="008F45EA">
        <w:rPr>
          <w:i/>
          <w:sz w:val="20"/>
        </w:rPr>
        <w:t>Szatkiewicz</w:t>
      </w:r>
      <w:proofErr w:type="spellEnd"/>
      <w:r w:rsidR="008F45EA" w:rsidRPr="008F45EA">
        <w:rPr>
          <w:i/>
          <w:sz w:val="20"/>
        </w:rPr>
        <w:t xml:space="preserve"> 2013)</w:t>
      </w:r>
    </w:p>
    <w:p w14:paraId="5BEF2839" w14:textId="0D600F3F" w:rsidR="00F80CB6" w:rsidRPr="005C38A3" w:rsidRDefault="009A54FE" w:rsidP="00EC61D1">
      <w:pPr>
        <w:spacing w:line="360" w:lineRule="auto"/>
        <w:rPr>
          <w:i/>
          <w:sz w:val="20"/>
        </w:rPr>
      </w:pPr>
      <w:r>
        <w:rPr>
          <w:i/>
          <w:noProof/>
          <w:sz w:val="20"/>
        </w:rPr>
        <mc:AlternateContent>
          <mc:Choice Requires="wps">
            <w:drawing>
              <wp:anchor distT="0" distB="0" distL="114300" distR="114300" simplePos="0" relativeHeight="251661312" behindDoc="0" locked="0" layoutInCell="1" allowOverlap="1" wp14:anchorId="690BA43F" wp14:editId="27BA8546">
                <wp:simplePos x="0" y="0"/>
                <wp:positionH relativeFrom="column">
                  <wp:posOffset>0</wp:posOffset>
                </wp:positionH>
                <wp:positionV relativeFrom="paragraph">
                  <wp:posOffset>228600</wp:posOffset>
                </wp:positionV>
                <wp:extent cx="3086100" cy="2971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861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10A42C" w14:textId="076536FC" w:rsidR="00BE43F9" w:rsidRDefault="00BE43F9">
                            <w:r>
                              <w:rPr>
                                <w:noProof/>
                              </w:rPr>
                              <w:drawing>
                                <wp:inline distT="0" distB="0" distL="0" distR="0" wp14:anchorId="50FB091C" wp14:editId="1F64D9AD">
                                  <wp:extent cx="2929467" cy="2928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_nb.png"/>
                                          <pic:cNvPicPr/>
                                        </pic:nvPicPr>
                                        <pic:blipFill rotWithShape="1">
                                          <a:blip r:embed="rId9">
                                            <a:extLst>
                                              <a:ext uri="{28A0092B-C50C-407E-A947-70E740481C1C}">
                                                <a14:useLocalDpi xmlns:a14="http://schemas.microsoft.com/office/drawing/2010/main" val="0"/>
                                              </a:ext>
                                            </a:extLst>
                                          </a:blip>
                                          <a:srcRect l="21365" r="23461"/>
                                          <a:stretch/>
                                        </pic:blipFill>
                                        <pic:spPr bwMode="auto">
                                          <a:xfrm>
                                            <a:off x="0" y="0"/>
                                            <a:ext cx="2930430" cy="292977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0;margin-top:18pt;width:243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7zq9I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Z5i&#10;pIiEFj2y1qMr3aJpQGdnXAFODwbcfAtq6PKgd6AMRbfcyvCHchDYAef9AdsQjILyQzo5y1IwUbCN&#10;p+fZBA4QP3m+bqzzH5mWKAglttC8iCnZ3jjfuQ4u4TWlF40QsYFCvVBAzE7DIgO626SAVEAMniGp&#10;2J0f89PzcXV+Oh2dVafZKM/Syaiq0vHoelGlVZov5tP86idkIUmWFzvgiQGWBYQAiYUgq74nwfx3&#10;TZGEvqBwliWRPF19EDhCMqSaBPg7mKPk94KFAoT6zDi0LaIdFHFg2FxYtCVAdUIpUz42KoIB3sGL&#10;A2Bvudj7R8gilG+53IE/vKyVP1yWjdI2tvZV2vXXIWXe+QMYR3UH0bfLNvJ1PLBwqes9kNPqbrid&#10;oYsGCHRDnL8nFqYZSAcbyt/Bhwu9K7HuJYzW2n7/kz74Qz/BilHoeondtw2xDCPxScH4TbM8D+sk&#10;HnLgEBzssWV5bFEbOdfQlQx2oaFRDP5eDCK3Wj7BIqvCq2AiisLbJfaDOPfdzoJFSFlVRSdYIIb4&#10;G/VgaAgdmhTG47F9Itb0M+SBSLd62COkeDVKnW+4qXS18Zo3cc4Czh2qPf6wfCIt+0UZttvxOXo9&#10;r/PZLwAAAP//AwBQSwMEFAAGAAgAAAAhAGxEJfTbAAAABwEAAA8AAABkcnMvZG93bnJldi54bWxM&#10;j09PwzAMxe9IfIfISNxYAnTTVupOCMQVxPgj7ZY1XlvROFWTreXb453Yyc961ns/F+vJd+pIQ2wD&#10;I9zODCjiKriWa4TPj5ebJaiYLDvbBSaEX4qwLi8vCpu7MPI7HTepVhLCMbcITUp9rnWsGvI2zkJP&#10;LN4+DN4mWYdau8GOEu47fWfMQnvbsjQ0tqenhqqfzcEjfL3ut9+Zeauf/bwfw2Q0+5VGvL6aHh9A&#10;JZrS/zGc8AUdSmHahQO7qDoEeSQh3C9kipstT2KHMDeZAV0W+py//AMAAP//AwBQSwECLQAUAAYA&#10;CAAAACEA5JnDwPsAAADhAQAAEwAAAAAAAAAAAAAAAAAAAAAAW0NvbnRlbnRfVHlwZXNdLnhtbFBL&#10;AQItABQABgAIAAAAIQAjsmrh1wAAAJQBAAALAAAAAAAAAAAAAAAAACwBAABfcmVscy8ucmVsc1BL&#10;AQItABQABgAIAAAAIQAzLvOr0gIAABYGAAAOAAAAAAAAAAAAAAAAACwCAABkcnMvZTJvRG9jLnht&#10;bFBLAQItABQABgAIAAAAIQBsRCX02wAAAAcBAAAPAAAAAAAAAAAAAAAAACoFAABkcnMvZG93bnJl&#10;di54bWxQSwUGAAAAAAQABADzAAAAMgYAAAAA&#10;" filled="f" stroked="f">
                <v:textbox>
                  <w:txbxContent>
                    <w:p w14:paraId="0C10A42C" w14:textId="076536FC" w:rsidR="00BE43F9" w:rsidRDefault="00BE43F9">
                      <w:r>
                        <w:rPr>
                          <w:noProof/>
                        </w:rPr>
                        <w:drawing>
                          <wp:inline distT="0" distB="0" distL="0" distR="0" wp14:anchorId="50FB091C" wp14:editId="1F64D9AD">
                            <wp:extent cx="2929467" cy="2928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_nb.png"/>
                                    <pic:cNvPicPr/>
                                  </pic:nvPicPr>
                                  <pic:blipFill rotWithShape="1">
                                    <a:blip r:embed="rId9">
                                      <a:extLst>
                                        <a:ext uri="{28A0092B-C50C-407E-A947-70E740481C1C}">
                                          <a14:useLocalDpi xmlns:a14="http://schemas.microsoft.com/office/drawing/2010/main" val="0"/>
                                        </a:ext>
                                      </a:extLst>
                                    </a:blip>
                                    <a:srcRect l="21365" r="23461"/>
                                    <a:stretch/>
                                  </pic:blipFill>
                                  <pic:spPr bwMode="auto">
                                    <a:xfrm>
                                      <a:off x="0" y="0"/>
                                      <a:ext cx="2930430" cy="292977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2B40C5">
        <w:rPr>
          <w:b/>
          <w:noProof/>
          <w:sz w:val="20"/>
        </w:rPr>
        <mc:AlternateContent>
          <mc:Choice Requires="wps">
            <w:drawing>
              <wp:anchor distT="0" distB="0" distL="114300" distR="114300" simplePos="0" relativeHeight="251663360" behindDoc="0" locked="0" layoutInCell="1" allowOverlap="1" wp14:anchorId="15561062" wp14:editId="4FFCF0AC">
                <wp:simplePos x="0" y="0"/>
                <wp:positionH relativeFrom="column">
                  <wp:posOffset>3429000</wp:posOffset>
                </wp:positionH>
                <wp:positionV relativeFrom="paragraph">
                  <wp:posOffset>553720</wp:posOffset>
                </wp:positionV>
                <wp:extent cx="2514600" cy="2286000"/>
                <wp:effectExtent l="0" t="0" r="25400" b="25400"/>
                <wp:wrapThrough wrapText="bothSides">
                  <wp:wrapPolygon edited="0">
                    <wp:start x="0" y="0"/>
                    <wp:lineTo x="0" y="21600"/>
                    <wp:lineTo x="21600" y="21600"/>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2514600" cy="2286000"/>
                        </a:xfrm>
                        <a:prstGeom prst="rect">
                          <a:avLst/>
                        </a:prstGeom>
                        <a:noFill/>
                        <a:ln w="12700" cmpd="sng">
                          <a:solidFill>
                            <a:schemeClr val="bg1">
                              <a:lumMod val="6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270pt;margin-top:43.6pt;width:198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Zm/ZkCAACRBQAADgAAAGRycy9lMm9Eb2MueG1srFRbb9sgFH6ftP+AeF8dW0nbRXWqqFWmSV1b&#10;tZ36TDAkaMBhQOJkv34H7DhRN/Vh2osNnO/cvnO5ut4ZTbbCBwW2puXZiBJhOTTKrmr6/WXx6ZKS&#10;EJltmAYraroXgV7PPn64at1UVLAG3QhP0IgN09bVdB2jmxZF4GthWDgDJywKJXjDIl79qmg8a9G6&#10;0UU1Gp0XLfjGeeAiBHy97YR0lu1LKXh8kDKISHRNMbaYvz5/l+lbzK7YdOWZWyveh8H+IQrDlEWn&#10;g6lbFhnZePWHKaO4hwAynnEwBUipuMg5YDbl6E02z2vmRM4FyQluoCn8P7P8fvvoiWqwdmNKLDNY&#10;oydkjdmVFgTfkKDWhSnint2j728BjynbnfQm/TEPssuk7gdSxS4Sjo/VpByfj5B7jrKqusRzpr04&#10;qjsf4hcBhqRDTT36z2Sy7V2I6BKhB0jyZmGhtM6V05a0GHp1kR0Yh3kEu8rKAbRqEjCp5H4SN9qT&#10;LcNOWK7KjNEb8w2a7u18cgxsgGffJ5YwEm3xMVHSkZBPca9FcqPtk5DIZkq7CyL18dFv86NMhGYr&#10;iEwqEiMclLqoBu9dYDoelHpsUhO5twfF0fveBnT2CDYOikZZ8O8ryw5/yLrLNaW9hGaPzeOhm6rg&#10;+EJhAe9YiI/M4xhh0XE1xAf8SA1YKOhPlKzB//rbe8Jjd6OUkhbHEuv5c8O8oER/tdj3n8vxOM1x&#10;vownFxVe/KlkeSqxG3MDWO8Sl5Dj+ZjwUR+O0oN5xQ0yT15RxCxH3zXl0R8uN7FbF7iDuJjPMwxn&#10;17F4Z58dT8YTq6lBX3avzLu+iyMOwD0cRphN3zRzh02aFuabCFLlTj/y2vONc58bpt9RabGc3jPq&#10;uElnvwEAAP//AwBQSwMEFAAGAAgAAAAhAOVK5drgAAAACgEAAA8AAABkcnMvZG93bnJldi54bWxM&#10;j8FOwzAQRO9I/IO1SNyo3RJKCNlUUAlxAaSmVc9uvCQRsR3FbpPy9SwnOO7saOZNvppsJ040hNY7&#10;hPlMgSBXedO6GmG3fblJQYSondGdd4RwpgCr4vIi15nxo9vQqYy14BAXMo3QxNhnUoaqIavDzPfk&#10;+PfpB6sjn0MtzaBHDredXCi1lFa3jhsa3dO6oeqrPFqE9/3HWr1u9vV3RW+peh7LeXNuEa+vpqdH&#10;EJGm+GeGX3xGh4KZDv7oTBAdwl2ieEtESO8XINjwcLtk4YCQJKzIIpf/JxQ/AAAA//8DAFBLAQIt&#10;ABQABgAIAAAAIQDkmcPA+wAAAOEBAAATAAAAAAAAAAAAAAAAAAAAAABbQ29udGVudF9UeXBlc10u&#10;eG1sUEsBAi0AFAAGAAgAAAAhACOyauHXAAAAlAEAAAsAAAAAAAAAAAAAAAAALAEAAF9yZWxzLy5y&#10;ZWxzUEsBAi0AFAAGAAgAAAAhAI4mZv2ZAgAAkQUAAA4AAAAAAAAAAAAAAAAALAIAAGRycy9lMm9E&#10;b2MueG1sUEsBAi0AFAAGAAgAAAAhAOVK5drgAAAACgEAAA8AAAAAAAAAAAAAAAAA8QQAAGRycy9k&#10;b3ducmV2LnhtbFBLBQYAAAAABAAEAPMAAAD+BQAAAAA=&#10;" filled="f" strokecolor="#a5a5a5 [2092]" strokeweight="1pt">
                <w10:wrap type="through"/>
              </v:rect>
            </w:pict>
          </mc:Fallback>
        </mc:AlternateContent>
      </w:r>
      <w:r w:rsidR="00351561">
        <w:rPr>
          <w:b/>
          <w:noProof/>
          <w:sz w:val="20"/>
        </w:rPr>
        <mc:AlternateContent>
          <mc:Choice Requires="wps">
            <w:drawing>
              <wp:anchor distT="0" distB="0" distL="114300" distR="114300" simplePos="0" relativeHeight="251662336" behindDoc="0" locked="0" layoutInCell="1" allowOverlap="1" wp14:anchorId="7168512F" wp14:editId="2144EEA8">
                <wp:simplePos x="0" y="0"/>
                <wp:positionH relativeFrom="column">
                  <wp:posOffset>3314700</wp:posOffset>
                </wp:positionH>
                <wp:positionV relativeFrom="paragraph">
                  <wp:posOffset>228600</wp:posOffset>
                </wp:positionV>
                <wp:extent cx="29718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9718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522008" w14:textId="08012064" w:rsidR="00BE43F9" w:rsidRDefault="00BE43F9">
                            <w:r>
                              <w:rPr>
                                <w:noProof/>
                              </w:rPr>
                              <w:drawing>
                                <wp:inline distT="0" distB="0" distL="0" distR="0" wp14:anchorId="2E444251" wp14:editId="5F6BF297">
                                  <wp:extent cx="2573867" cy="258610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rotWithShape="1">
                                          <a:blip r:embed="rId10">
                                            <a:extLst>
                                              <a:ext uri="{28A0092B-C50C-407E-A947-70E740481C1C}">
                                                <a14:useLocalDpi xmlns:a14="http://schemas.microsoft.com/office/drawing/2010/main" val="0"/>
                                              </a:ext>
                                            </a:extLst>
                                          </a:blip>
                                          <a:srcRect l="22385" r="22730"/>
                                          <a:stretch/>
                                        </pic:blipFill>
                                        <pic:spPr bwMode="auto">
                                          <a:xfrm>
                                            <a:off x="0" y="0"/>
                                            <a:ext cx="2573867" cy="258610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61pt;margin-top:18pt;width:234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qCtICAAAY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orqN0Q&#10;I0Uk1OiRNR5d6QaBCvjZG5cD7MEA0DegB2yvd6AMaTfcyvCHhBDYgenDkd3gjYJyOJtk0xRMFGzD&#10;6XgyhgP4T56vG+v8R6YlCkKBLZQvskp2N8630B4SXlN6WQsRSyjUCwX4bDUs9kB7m+QQCogBGYKK&#10;9fmxGE+G5WQ8G5yX42wwytLpoCzT4eB6WaZlOlouZqOrnxCFJNko30OnGOizQBEwsRRk3VUlmP+u&#10;LJLQF02cZUlsnzY/cBwp6UNNAv0tzVHyB8FCAkJ9ZhwKF9kOijgybCEs2hFodkIpUz4WKpIB6IDi&#10;QNhbLnb4SFmk8i2XW/L7l7Xyx8uyVtrG0r4Ku/rah8xbPJBxkncQfbNqYsd+6LtwpasDNKfV7Xg7&#10;Q5c1NNANcf6eWJhnaDrYUf4OPlzofYF1J2G00fb7n/QBD/UEK0ah6gV237bEMozEJwUDOMtGo7BQ&#10;4mEEPQQHe2pZnVrUVi40VCWDbWhoFAPei17kVssnWGVleBVMRFF4u8C+Fxe+3VqwCikrywiCFWKI&#10;v1EPhgbXoUhhPB6bJ2JNN0MeGulW95uE5K9GqcWGm0qXW695Hecs8Nyy2vEP6ye2Zbcqw347PUfU&#10;80Kf/wIAAP//AwBQSwMEFAAGAAgAAAAhAGacwiTdAAAACgEAAA8AAABkcnMvZG93bnJldi54bWxM&#10;j8tOwzAQRfdI/IM1SOyoTWirJmRSIRBbEOUhsXPjaRIRj6PYbcLfM6xgNa+rO+eW29n36kRj7AIj&#10;XC8MKOI6uI4bhLfXx6sNqJgsO9sHJoRvirCtzs9KW7gw8QuddqlRYsKxsAhtSkOhdaxb8jYuwkAs&#10;t0MYvU0yjo12o53E3Pc6M2atve1YPrR2oPuW6q/d0SO8Px0+P5bmuXnwq2EKs9Hsc414eTHf3YJK&#10;NKc/MfziCzpUwrQPR3ZR9QirLJMsCeFmLVUEeW6k2SMsN7LRVan/R6h+AAAA//8DAFBLAQItABQA&#10;BgAIAAAAIQDkmcPA+wAAAOEBAAATAAAAAAAAAAAAAAAAAAAAAABbQ29udGVudF9UeXBlc10ueG1s&#10;UEsBAi0AFAAGAAgAAAAhACOyauHXAAAAlAEAAAsAAAAAAAAAAAAAAAAALAEAAF9yZWxzLy5yZWxz&#10;UEsBAi0AFAAGAAgAAAAhAMXe6grSAgAAGAYAAA4AAAAAAAAAAAAAAAAALAIAAGRycy9lMm9Eb2Mu&#10;eG1sUEsBAi0AFAAGAAgAAAAhAGacwiTdAAAACgEAAA8AAAAAAAAAAAAAAAAAKgUAAGRycy9kb3du&#10;cmV2LnhtbFBLBQYAAAAABAAEAPMAAAA0BgAAAAA=&#10;" filled="f" stroked="f">
                <v:textbox>
                  <w:txbxContent>
                    <w:p w14:paraId="64522008" w14:textId="08012064" w:rsidR="00BE43F9" w:rsidRDefault="00BE43F9">
                      <w:r>
                        <w:rPr>
                          <w:noProof/>
                        </w:rPr>
                        <w:drawing>
                          <wp:inline distT="0" distB="0" distL="0" distR="0" wp14:anchorId="2E444251" wp14:editId="5F6BF297">
                            <wp:extent cx="2573867" cy="258610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rotWithShape="1">
                                    <a:blip r:embed="rId10">
                                      <a:extLst>
                                        <a:ext uri="{28A0092B-C50C-407E-A947-70E740481C1C}">
                                          <a14:useLocalDpi xmlns:a14="http://schemas.microsoft.com/office/drawing/2010/main" val="0"/>
                                        </a:ext>
                                      </a:extLst>
                                    </a:blip>
                                    <a:srcRect l="22385" r="22730"/>
                                    <a:stretch/>
                                  </pic:blipFill>
                                  <pic:spPr bwMode="auto">
                                    <a:xfrm>
                                      <a:off x="0" y="0"/>
                                      <a:ext cx="2573867" cy="258610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F80CB6" w:rsidRPr="00F80CB6">
        <w:rPr>
          <w:i/>
          <w:sz w:val="20"/>
        </w:rPr>
        <w:t>Figure 2</w:t>
      </w:r>
      <w:r w:rsidR="00F80CB6">
        <w:rPr>
          <w:i/>
          <w:sz w:val="20"/>
        </w:rPr>
        <w:t>. Modeling read depth with the Poisson and negative binomial distributions</w:t>
      </w:r>
      <w:r w:rsidR="008F45EA">
        <w:rPr>
          <w:i/>
          <w:sz w:val="20"/>
        </w:rPr>
        <w:t xml:space="preserve"> </w:t>
      </w:r>
      <w:r w:rsidR="008F45EA" w:rsidRPr="008F45EA">
        <w:rPr>
          <w:i/>
          <w:sz w:val="20"/>
        </w:rPr>
        <w:t>(</w:t>
      </w:r>
      <w:proofErr w:type="spellStart"/>
      <w:r w:rsidR="008F45EA" w:rsidRPr="008F45EA">
        <w:rPr>
          <w:i/>
          <w:sz w:val="20"/>
        </w:rPr>
        <w:t>Szatkiewicz</w:t>
      </w:r>
      <w:proofErr w:type="spellEnd"/>
      <w:r w:rsidR="008F45EA" w:rsidRPr="008F45EA">
        <w:rPr>
          <w:i/>
          <w:sz w:val="20"/>
        </w:rPr>
        <w:t xml:space="preserve"> 2013)</w:t>
      </w:r>
    </w:p>
    <w:p w14:paraId="60030DAC" w14:textId="0B9A35A4" w:rsidR="00595EBE" w:rsidRDefault="00955993" w:rsidP="00EC61D1">
      <w:pPr>
        <w:spacing w:line="360" w:lineRule="auto"/>
        <w:rPr>
          <w:b/>
          <w:sz w:val="20"/>
        </w:rPr>
      </w:pPr>
      <w:r w:rsidRPr="00EC61D1">
        <w:rPr>
          <w:b/>
          <w:sz w:val="20"/>
        </w:rPr>
        <w:t xml:space="preserve">4. </w:t>
      </w:r>
      <w:r w:rsidR="00595EBE" w:rsidRPr="00EC61D1">
        <w:rPr>
          <w:b/>
          <w:sz w:val="20"/>
        </w:rPr>
        <w:t>Parallel</w:t>
      </w:r>
      <w:r w:rsidR="00565FE0" w:rsidRPr="00EC61D1">
        <w:rPr>
          <w:b/>
          <w:sz w:val="20"/>
        </w:rPr>
        <w:t>izing</w:t>
      </w:r>
      <w:r w:rsidR="00595EBE" w:rsidRPr="00EC61D1">
        <w:rPr>
          <w:b/>
          <w:sz w:val="20"/>
        </w:rPr>
        <w:t xml:space="preserve"> GENSENG</w:t>
      </w:r>
    </w:p>
    <w:p w14:paraId="782FB29D" w14:textId="77777777" w:rsidR="00D15C90" w:rsidRPr="00EC61D1" w:rsidRDefault="00D15C90" w:rsidP="00EC61D1">
      <w:pPr>
        <w:spacing w:line="360" w:lineRule="auto"/>
        <w:rPr>
          <w:b/>
          <w:sz w:val="20"/>
        </w:rPr>
      </w:pPr>
    </w:p>
    <w:p w14:paraId="594D4BC0" w14:textId="055FEEB4" w:rsidR="00565FE0" w:rsidRPr="00EC61D1" w:rsidRDefault="00565FE0" w:rsidP="00EC61D1">
      <w:pPr>
        <w:spacing w:line="360" w:lineRule="auto"/>
        <w:rPr>
          <w:b/>
          <w:sz w:val="20"/>
        </w:rPr>
      </w:pPr>
      <w:r w:rsidRPr="00EC61D1">
        <w:rPr>
          <w:b/>
          <w:sz w:val="20"/>
        </w:rPr>
        <w:t>4.1 Overview</w:t>
      </w:r>
    </w:p>
    <w:p w14:paraId="70305A5F" w14:textId="5536E5EE" w:rsidR="00595EBE" w:rsidRDefault="00595EBE" w:rsidP="00EC61D1">
      <w:pPr>
        <w:spacing w:line="360" w:lineRule="auto"/>
        <w:ind w:firstLine="720"/>
        <w:rPr>
          <w:sz w:val="20"/>
        </w:rPr>
      </w:pPr>
      <w:r w:rsidRPr="00595EBE">
        <w:rPr>
          <w:sz w:val="20"/>
        </w:rPr>
        <w:t xml:space="preserve">While GENSENG outperforms competing algorithms such as </w:t>
      </w:r>
      <w:proofErr w:type="spellStart"/>
      <w:r w:rsidRPr="00595EBE">
        <w:rPr>
          <w:sz w:val="20"/>
        </w:rPr>
        <w:t>CNVnator</w:t>
      </w:r>
      <w:proofErr w:type="spellEnd"/>
      <w:r w:rsidRPr="00595EBE">
        <w:rPr>
          <w:sz w:val="20"/>
        </w:rPr>
        <w:t xml:space="preserve"> in accuracy, the current, sequential implementation requires hours to complete </w:t>
      </w:r>
      <w:r w:rsidR="00BC3113">
        <w:rPr>
          <w:sz w:val="20"/>
        </w:rPr>
        <w:t xml:space="preserve">when analyzing </w:t>
      </w:r>
      <w:r w:rsidR="007712FE">
        <w:rPr>
          <w:sz w:val="20"/>
        </w:rPr>
        <w:t>an entire</w:t>
      </w:r>
      <w:r w:rsidR="00BC3113">
        <w:rPr>
          <w:sz w:val="20"/>
        </w:rPr>
        <w:t xml:space="preserve"> </w:t>
      </w:r>
      <w:r w:rsidRPr="00595EBE">
        <w:rPr>
          <w:sz w:val="20"/>
        </w:rPr>
        <w:t xml:space="preserve">human genome. </w:t>
      </w:r>
      <w:r w:rsidR="00BC3113">
        <w:rPr>
          <w:sz w:val="20"/>
        </w:rPr>
        <w:t xml:space="preserve"> </w:t>
      </w:r>
      <w:r w:rsidRPr="00595EBE">
        <w:rPr>
          <w:sz w:val="20"/>
        </w:rPr>
        <w:t xml:space="preserve">For single samples, the large time requirement may be acceptable </w:t>
      </w:r>
      <w:r w:rsidR="00BC3113">
        <w:rPr>
          <w:sz w:val="20"/>
        </w:rPr>
        <w:t>if</w:t>
      </w:r>
      <w:r w:rsidRPr="00595EBE">
        <w:rPr>
          <w:sz w:val="20"/>
        </w:rPr>
        <w:t xml:space="preserve"> a sample needs to be run only once. </w:t>
      </w:r>
      <w:r w:rsidR="00BC3113">
        <w:rPr>
          <w:sz w:val="20"/>
        </w:rPr>
        <w:t xml:space="preserve"> However, when running </w:t>
      </w:r>
      <w:r w:rsidRPr="00595EBE">
        <w:rPr>
          <w:sz w:val="20"/>
        </w:rPr>
        <w:t xml:space="preserve">many samples, the time required is prohibitive and </w:t>
      </w:r>
      <w:r w:rsidR="00547C4F">
        <w:rPr>
          <w:sz w:val="20"/>
        </w:rPr>
        <w:t>precludes</w:t>
      </w:r>
      <w:r w:rsidR="00BC3113">
        <w:rPr>
          <w:sz w:val="20"/>
        </w:rPr>
        <w:t xml:space="preserve"> large-</w:t>
      </w:r>
      <w:r w:rsidRPr="00595EBE">
        <w:rPr>
          <w:sz w:val="20"/>
        </w:rPr>
        <w:t>scale implementation. This project explores the use of parallelization to decrease the run-time of GENSENG.</w:t>
      </w:r>
    </w:p>
    <w:p w14:paraId="315161D2" w14:textId="5EF9D595" w:rsidR="00BC3113" w:rsidRDefault="00BC3113" w:rsidP="00EC61D1">
      <w:pPr>
        <w:spacing w:line="360" w:lineRule="auto"/>
        <w:ind w:firstLine="720"/>
        <w:rPr>
          <w:sz w:val="20"/>
        </w:rPr>
      </w:pPr>
      <w:r>
        <w:rPr>
          <w:sz w:val="20"/>
        </w:rPr>
        <w:t xml:space="preserve">By definition, an HMM models sequential information and GENSENG not </w:t>
      </w:r>
      <w:r w:rsidR="00243EC6">
        <w:rPr>
          <w:sz w:val="20"/>
        </w:rPr>
        <w:t xml:space="preserve">constitute </w:t>
      </w:r>
      <w:r>
        <w:rPr>
          <w:sz w:val="20"/>
        </w:rPr>
        <w:t xml:space="preserve">an exception.  </w:t>
      </w:r>
      <w:r w:rsidR="00A34344">
        <w:rPr>
          <w:sz w:val="20"/>
        </w:rPr>
        <w:t xml:space="preserve">Given this structural aspect of HMMs, </w:t>
      </w:r>
      <w:r>
        <w:rPr>
          <w:sz w:val="20"/>
        </w:rPr>
        <w:t xml:space="preserve">there currently exist no straightforward, significant means to train or perform inference on an HMM model in parallel.  Similarly, </w:t>
      </w:r>
      <w:r w:rsidR="00A0467E">
        <w:rPr>
          <w:sz w:val="20"/>
        </w:rPr>
        <w:t xml:space="preserve">solving </w:t>
      </w:r>
      <w:r>
        <w:rPr>
          <w:sz w:val="20"/>
        </w:rPr>
        <w:t>negative binomial regression</w:t>
      </w:r>
      <w:r w:rsidR="00A0467E">
        <w:rPr>
          <w:sz w:val="20"/>
        </w:rPr>
        <w:t xml:space="preserve"> within GENSENG involves </w:t>
      </w:r>
      <w:r w:rsidR="00A34344">
        <w:rPr>
          <w:sz w:val="20"/>
        </w:rPr>
        <w:t>iterative procedures for finding convergent model parameters</w:t>
      </w:r>
      <w:r w:rsidR="00A0467E">
        <w:rPr>
          <w:sz w:val="20"/>
        </w:rPr>
        <w:t xml:space="preserve">, which by definition </w:t>
      </w:r>
      <w:r w:rsidR="00D42786">
        <w:rPr>
          <w:sz w:val="20"/>
        </w:rPr>
        <w:t>are</w:t>
      </w:r>
      <w:r w:rsidR="00A0467E">
        <w:rPr>
          <w:sz w:val="20"/>
        </w:rPr>
        <w:t xml:space="preserve"> also sequential.  </w:t>
      </w:r>
      <w:r w:rsidR="00D42786">
        <w:rPr>
          <w:sz w:val="20"/>
        </w:rPr>
        <w:t>Still</w:t>
      </w:r>
      <w:r w:rsidR="00A0467E">
        <w:rPr>
          <w:sz w:val="20"/>
        </w:rPr>
        <w:t xml:space="preserve">, </w:t>
      </w:r>
      <w:r w:rsidR="00D42786">
        <w:rPr>
          <w:sz w:val="20"/>
        </w:rPr>
        <w:t xml:space="preserve">close inspection reveals potential areas for parallelization </w:t>
      </w:r>
      <w:r w:rsidR="00A0467E">
        <w:rPr>
          <w:sz w:val="20"/>
        </w:rPr>
        <w:t>within the sequential steps of regression and HMM training.</w:t>
      </w:r>
      <w:r w:rsidR="0051253E">
        <w:rPr>
          <w:sz w:val="20"/>
        </w:rPr>
        <w:t xml:space="preserve">  Since the original code base is written in C++, this project uses </w:t>
      </w:r>
      <w:proofErr w:type="spellStart"/>
      <w:r w:rsidR="0051253E">
        <w:rPr>
          <w:sz w:val="20"/>
        </w:rPr>
        <w:t>OpenMP</w:t>
      </w:r>
      <w:proofErr w:type="spellEnd"/>
      <w:r w:rsidR="0051253E">
        <w:rPr>
          <w:sz w:val="20"/>
        </w:rPr>
        <w:t>, a set of compiler directives for C++, to produce parallel code.  Programs compiled</w:t>
      </w:r>
      <w:r w:rsidR="00FB0024">
        <w:rPr>
          <w:sz w:val="20"/>
        </w:rPr>
        <w:t xml:space="preserve"> with </w:t>
      </w:r>
      <w:proofErr w:type="spellStart"/>
      <w:r w:rsidR="00FB0024">
        <w:rPr>
          <w:sz w:val="20"/>
        </w:rPr>
        <w:t>OpenMP</w:t>
      </w:r>
      <w:proofErr w:type="spellEnd"/>
      <w:r w:rsidR="00FB0024">
        <w:rPr>
          <w:sz w:val="20"/>
        </w:rPr>
        <w:t xml:space="preserve"> directives </w:t>
      </w:r>
      <w:r w:rsidR="00A97D25">
        <w:rPr>
          <w:sz w:val="20"/>
        </w:rPr>
        <w:t>run on both single core and multi-core</w:t>
      </w:r>
      <w:r w:rsidR="00FB0024">
        <w:rPr>
          <w:sz w:val="20"/>
        </w:rPr>
        <w:t xml:space="preserve"> </w:t>
      </w:r>
      <w:r w:rsidR="00A97D25">
        <w:rPr>
          <w:sz w:val="20"/>
        </w:rPr>
        <w:t>processors with no user intervention.</w:t>
      </w:r>
    </w:p>
    <w:p w14:paraId="396BDDCF" w14:textId="52C11268" w:rsidR="00955993" w:rsidRDefault="00332DB3" w:rsidP="002A4B9F">
      <w:pPr>
        <w:spacing w:line="360" w:lineRule="auto"/>
        <w:ind w:firstLine="720"/>
        <w:rPr>
          <w:sz w:val="20"/>
        </w:rPr>
      </w:pPr>
      <w:r>
        <w:rPr>
          <w:sz w:val="20"/>
        </w:rPr>
        <w:t xml:space="preserve">HMM training involves the Baum-Welch algorithm, which uses the </w:t>
      </w:r>
      <w:proofErr w:type="gramStart"/>
      <w:r>
        <w:rPr>
          <w:sz w:val="20"/>
        </w:rPr>
        <w:t>forward-backward</w:t>
      </w:r>
      <w:proofErr w:type="gramEnd"/>
      <w:r>
        <w:rPr>
          <w:sz w:val="20"/>
        </w:rPr>
        <w:t xml:space="preserve"> and expectation-maximization algorithms to find the minimum likelihood estimates (MLEs) of the HMM parameters.</w:t>
      </w:r>
      <w:r w:rsidR="000E60AC">
        <w:rPr>
          <w:sz w:val="20"/>
        </w:rPr>
        <w:t xml:space="preserve">  </w:t>
      </w:r>
      <w:r w:rsidR="002A4B9F">
        <w:rPr>
          <w:sz w:val="20"/>
        </w:rPr>
        <w:t>From another perspective, t</w:t>
      </w:r>
      <w:r w:rsidR="00955993">
        <w:rPr>
          <w:sz w:val="20"/>
        </w:rPr>
        <w:t xml:space="preserve">he algorithmic flow of GENSENG can be viewed as consisting of two major steps: inference and re-estimation.  Inference includes the forward </w:t>
      </w:r>
      <w:r w:rsidR="000E60AC">
        <w:rPr>
          <w:sz w:val="20"/>
        </w:rPr>
        <w:t xml:space="preserve">and backward </w:t>
      </w:r>
      <w:r w:rsidR="00955993">
        <w:rPr>
          <w:sz w:val="20"/>
        </w:rPr>
        <w:t>algorithms</w:t>
      </w:r>
      <w:r w:rsidR="000E60AC">
        <w:rPr>
          <w:sz w:val="20"/>
        </w:rPr>
        <w:t xml:space="preserve">, with each having potential for parallelization </w:t>
      </w:r>
      <w:r w:rsidR="00190711">
        <w:rPr>
          <w:sz w:val="20"/>
        </w:rPr>
        <w:t xml:space="preserve">generally </w:t>
      </w:r>
      <w:r w:rsidR="007B153F">
        <w:rPr>
          <w:sz w:val="20"/>
        </w:rPr>
        <w:t>for each</w:t>
      </w:r>
      <w:r w:rsidR="000E60AC">
        <w:rPr>
          <w:sz w:val="20"/>
        </w:rPr>
        <w:t xml:space="preserve"> state </w:t>
      </w:r>
      <w:r w:rsidR="007B153F">
        <w:rPr>
          <w:sz w:val="20"/>
        </w:rPr>
        <w:t>during each sequential step</w:t>
      </w:r>
      <w:r w:rsidR="002A4B9F">
        <w:rPr>
          <w:sz w:val="20"/>
        </w:rPr>
        <w:t xml:space="preserve">, and the calculation for </w:t>
      </w:r>
      <w:r w:rsidR="00940D89">
        <w:rPr>
          <w:sz w:val="20"/>
        </w:rPr>
        <w:t>posterior probability</w:t>
      </w:r>
      <w:r w:rsidR="002A4B9F">
        <w:rPr>
          <w:sz w:val="20"/>
        </w:rPr>
        <w:t xml:space="preserve"> through</w:t>
      </w:r>
      <w:r w:rsidR="00940D89">
        <w:rPr>
          <w:sz w:val="20"/>
        </w:rPr>
        <w:t xml:space="preserve"> the forward and backward probabilities.  </w:t>
      </w:r>
      <w:r w:rsidR="00955993">
        <w:rPr>
          <w:sz w:val="20"/>
        </w:rPr>
        <w:t>Re-estimation includes setting new values for the initial state, transition and emission probabilities, which involves the regression model fitting.  The sections below detail how parallelization was achieved for each step.</w:t>
      </w:r>
    </w:p>
    <w:p w14:paraId="47CF7C39" w14:textId="529169C4" w:rsidR="00E13047" w:rsidRDefault="00940D89" w:rsidP="00EC61D1">
      <w:pPr>
        <w:spacing w:line="360" w:lineRule="auto"/>
        <w:ind w:firstLine="720"/>
        <w:rPr>
          <w:sz w:val="20"/>
        </w:rPr>
      </w:pPr>
      <w:r>
        <w:rPr>
          <w:sz w:val="20"/>
        </w:rPr>
        <w:t xml:space="preserve">For notation, we </w:t>
      </w:r>
      <w:r w:rsidR="00470EC6">
        <w:rPr>
          <w:sz w:val="20"/>
        </w:rPr>
        <w:t>use</w:t>
      </w:r>
      <w:r w:rsidR="00E13047">
        <w:rPr>
          <w:sz w:val="20"/>
        </w:rPr>
        <w:t>:</w:t>
      </w:r>
    </w:p>
    <w:p w14:paraId="07F4BB00" w14:textId="12CF2D79" w:rsidR="00B25F69" w:rsidRPr="00CD0FCB" w:rsidRDefault="00B25F69" w:rsidP="00CD0FCB">
      <w:pPr>
        <w:spacing w:line="360" w:lineRule="auto"/>
        <w:ind w:left="1440"/>
        <w:rPr>
          <w:sz w:val="20"/>
        </w:rPr>
      </w:pPr>
      <w:proofErr w:type="gramStart"/>
      <w:r w:rsidRPr="00CD0FCB">
        <w:rPr>
          <w:i/>
          <w:sz w:val="20"/>
        </w:rPr>
        <w:t>q</w:t>
      </w:r>
      <w:r w:rsidRPr="00CD0FCB">
        <w:rPr>
          <w:i/>
          <w:sz w:val="20"/>
          <w:vertAlign w:val="subscript"/>
        </w:rPr>
        <w:t>i</w:t>
      </w:r>
      <w:proofErr w:type="gramEnd"/>
      <w:r w:rsidRPr="00CD0FCB">
        <w:rPr>
          <w:sz w:val="20"/>
        </w:rPr>
        <w:t xml:space="preserve">: the state at position </w:t>
      </w:r>
      <w:proofErr w:type="spellStart"/>
      <w:r w:rsidRPr="00CD0FCB">
        <w:rPr>
          <w:i/>
          <w:sz w:val="20"/>
        </w:rPr>
        <w:t>i</w:t>
      </w:r>
      <w:proofErr w:type="spellEnd"/>
    </w:p>
    <w:p w14:paraId="31102FC8" w14:textId="12973854" w:rsidR="00B25F69" w:rsidRPr="00CD0FCB" w:rsidRDefault="00B25F69" w:rsidP="00CD0FCB">
      <w:pPr>
        <w:spacing w:line="360" w:lineRule="auto"/>
        <w:ind w:left="1440"/>
        <w:rPr>
          <w:sz w:val="20"/>
        </w:rPr>
      </w:pPr>
      <w:r w:rsidRPr="00CD0FCB">
        <w:rPr>
          <w:rFonts w:ascii="Cambria" w:hAnsi="Cambria"/>
          <w:i/>
          <w:sz w:val="20"/>
        </w:rPr>
        <w:t>π</w:t>
      </w:r>
      <w:r w:rsidRPr="00CD0FCB">
        <w:rPr>
          <w:rFonts w:ascii="Cambria" w:hAnsi="Cambria"/>
          <w:i/>
          <w:sz w:val="20"/>
          <w:vertAlign w:val="subscript"/>
        </w:rPr>
        <w:t>z</w:t>
      </w:r>
      <w:r w:rsidRPr="00CD0FCB">
        <w:rPr>
          <w:rFonts w:ascii="Cambria" w:hAnsi="Cambria"/>
          <w:sz w:val="20"/>
        </w:rPr>
        <w:t xml:space="preserve">: the probability that the state at position 0 is state </w:t>
      </w:r>
      <w:r w:rsidRPr="00CD0FCB">
        <w:rPr>
          <w:rFonts w:ascii="Cambria" w:hAnsi="Cambria"/>
          <w:i/>
          <w:sz w:val="20"/>
        </w:rPr>
        <w:t>z</w:t>
      </w:r>
    </w:p>
    <w:p w14:paraId="050BDCA8" w14:textId="331CCAC9" w:rsidR="00B25F69" w:rsidRPr="00CD0FCB" w:rsidRDefault="00B25F69" w:rsidP="00CD0FCB">
      <w:pPr>
        <w:spacing w:line="360" w:lineRule="auto"/>
        <w:ind w:left="1440"/>
        <w:rPr>
          <w:sz w:val="20"/>
        </w:rPr>
      </w:pPr>
      <w:proofErr w:type="gramStart"/>
      <w:r w:rsidRPr="00CD0FCB">
        <w:rPr>
          <w:rFonts w:ascii="Cambria" w:hAnsi="Cambria"/>
          <w:i/>
          <w:sz w:val="20"/>
        </w:rPr>
        <w:t>e</w:t>
      </w:r>
      <w:proofErr w:type="gramEnd"/>
      <w:r w:rsidRPr="00CD0FCB">
        <w:rPr>
          <w:rFonts w:ascii="Cambria" w:hAnsi="Cambria"/>
          <w:i/>
          <w:sz w:val="20"/>
        </w:rPr>
        <w:t>(</w:t>
      </w:r>
      <w:proofErr w:type="spellStart"/>
      <w:r w:rsidRPr="00CD0FCB">
        <w:rPr>
          <w:rFonts w:ascii="Cambria" w:hAnsi="Cambria"/>
          <w:i/>
          <w:sz w:val="20"/>
        </w:rPr>
        <w:t>i</w:t>
      </w:r>
      <w:proofErr w:type="spellEnd"/>
      <w:r w:rsidRPr="00CD0FCB">
        <w:rPr>
          <w:rFonts w:ascii="Cambria" w:hAnsi="Cambria"/>
          <w:i/>
          <w:sz w:val="20"/>
        </w:rPr>
        <w:t>, z)</w:t>
      </w:r>
      <w:r w:rsidRPr="00CD0FCB">
        <w:rPr>
          <w:rFonts w:ascii="Cambria" w:hAnsi="Cambria"/>
          <w:sz w:val="20"/>
        </w:rPr>
        <w:t xml:space="preserve">: the emission probability of state </w:t>
      </w:r>
      <w:r w:rsidRPr="00CD0FCB">
        <w:rPr>
          <w:rFonts w:ascii="Cambria" w:hAnsi="Cambria"/>
          <w:i/>
          <w:sz w:val="20"/>
        </w:rPr>
        <w:t xml:space="preserve">z </w:t>
      </w:r>
      <w:r w:rsidRPr="00CD0FCB">
        <w:rPr>
          <w:rFonts w:ascii="Cambria" w:hAnsi="Cambria"/>
          <w:sz w:val="20"/>
        </w:rPr>
        <w:t xml:space="preserve">at position </w:t>
      </w:r>
      <w:proofErr w:type="spellStart"/>
      <w:r w:rsidRPr="00CD0FCB">
        <w:rPr>
          <w:rFonts w:ascii="Cambria" w:hAnsi="Cambria"/>
          <w:i/>
          <w:sz w:val="20"/>
        </w:rPr>
        <w:t>i</w:t>
      </w:r>
      <w:proofErr w:type="spellEnd"/>
      <m:oMath>
        <m:r>
          <w:rPr>
            <w:rFonts w:ascii="Cambria Math" w:hAnsi="Cambria Math"/>
            <w:sz w:val="20"/>
          </w:rPr>
          <m:t xml:space="preserve"> α</m:t>
        </m:r>
      </m:oMath>
    </w:p>
    <w:p w14:paraId="7C41941B" w14:textId="787AF1AB" w:rsidR="00B25F69" w:rsidRPr="00CD0FCB" w:rsidRDefault="008F45EA" w:rsidP="00CD0FCB">
      <w:pPr>
        <w:spacing w:line="360" w:lineRule="auto"/>
        <w:ind w:left="1440"/>
        <w:rPr>
          <w:sz w:val="20"/>
        </w:rPr>
      </w:pPr>
      <m:oMath>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r>
          <w:rPr>
            <w:rFonts w:ascii="Cambria Math" w:hAnsi="Cambria Math"/>
            <w:sz w:val="20"/>
          </w:rPr>
          <m:t>(j,k)</m:t>
        </m:r>
      </m:oMath>
      <w:r w:rsidR="00B25F69" w:rsidRPr="00CD0FCB">
        <w:rPr>
          <w:sz w:val="20"/>
        </w:rPr>
        <w:t xml:space="preserve">: </w:t>
      </w:r>
      <w:proofErr w:type="gramStart"/>
      <w:r w:rsidR="00B25F69" w:rsidRPr="00CD0FCB">
        <w:rPr>
          <w:sz w:val="20"/>
        </w:rPr>
        <w:t>the</w:t>
      </w:r>
      <w:proofErr w:type="gramEnd"/>
      <w:r w:rsidR="00B25F69" w:rsidRPr="00CD0FCB">
        <w:rPr>
          <w:sz w:val="20"/>
        </w:rPr>
        <w:t xml:space="preserve"> transition probability from state </w:t>
      </w:r>
      <w:r w:rsidR="00B25F69" w:rsidRPr="00CD0FCB">
        <w:rPr>
          <w:i/>
          <w:sz w:val="20"/>
        </w:rPr>
        <w:t>j</w:t>
      </w:r>
      <w:r w:rsidR="00B25F69" w:rsidRPr="00CD0FCB">
        <w:rPr>
          <w:sz w:val="20"/>
        </w:rPr>
        <w:t xml:space="preserve"> to </w:t>
      </w:r>
      <w:r w:rsidR="00B25F69" w:rsidRPr="00CD0FCB">
        <w:rPr>
          <w:i/>
          <w:sz w:val="20"/>
        </w:rPr>
        <w:t>k</w:t>
      </w:r>
      <w:r w:rsidR="00AC7E27" w:rsidRPr="00CD0FCB">
        <w:rPr>
          <w:sz w:val="20"/>
        </w:rPr>
        <w:t xml:space="preserve"> from state </w:t>
      </w:r>
      <w:r w:rsidR="00AC7E27" w:rsidRPr="00CD0FCB">
        <w:rPr>
          <w:i/>
          <w:sz w:val="20"/>
        </w:rPr>
        <w:t>i-1</w:t>
      </w:r>
      <w:r w:rsidR="00AC7E27" w:rsidRPr="00CD0FCB">
        <w:rPr>
          <w:sz w:val="20"/>
        </w:rPr>
        <w:t xml:space="preserve"> to </w:t>
      </w:r>
      <w:proofErr w:type="spellStart"/>
      <w:r w:rsidR="00AC7E27" w:rsidRPr="00CD0FCB">
        <w:rPr>
          <w:i/>
          <w:sz w:val="20"/>
        </w:rPr>
        <w:t>i</w:t>
      </w:r>
      <w:proofErr w:type="spellEnd"/>
    </w:p>
    <w:p w14:paraId="7746F4F1" w14:textId="77777777" w:rsidR="00D15C90" w:rsidRDefault="00D15C90" w:rsidP="00EC61D1">
      <w:pPr>
        <w:spacing w:line="360" w:lineRule="auto"/>
        <w:rPr>
          <w:b/>
          <w:sz w:val="20"/>
        </w:rPr>
      </w:pPr>
    </w:p>
    <w:p w14:paraId="4C551CB9" w14:textId="267EE825" w:rsidR="00565FE0" w:rsidRPr="00EC61D1" w:rsidRDefault="00565FE0" w:rsidP="00EC61D1">
      <w:pPr>
        <w:spacing w:line="360" w:lineRule="auto"/>
        <w:rPr>
          <w:b/>
          <w:sz w:val="20"/>
        </w:rPr>
      </w:pPr>
      <w:r w:rsidRPr="00EC61D1">
        <w:rPr>
          <w:b/>
          <w:sz w:val="20"/>
        </w:rPr>
        <w:t>4.2 Inference</w:t>
      </w:r>
    </w:p>
    <w:p w14:paraId="091B5188" w14:textId="6FB3AD40" w:rsidR="005C2EE0" w:rsidRDefault="005C2EE0" w:rsidP="00EC61D1">
      <w:pPr>
        <w:spacing w:line="360" w:lineRule="auto"/>
        <w:ind w:firstLine="720"/>
        <w:rPr>
          <w:sz w:val="20"/>
        </w:rPr>
      </w:pPr>
      <w:r>
        <w:rPr>
          <w:sz w:val="20"/>
        </w:rPr>
        <w:t>The inference portion of the GENSENG algorithm calculates the forward probabilities, backward probabilities, likelihood and posterior probabilities.  The calculations for the forward, backward and posterior probabilities were parallelized but the calculation for likelihood was not.</w:t>
      </w:r>
    </w:p>
    <w:p w14:paraId="2D84EE3D" w14:textId="5B51EDCA" w:rsidR="00D75579" w:rsidRDefault="000E60AC" w:rsidP="00EC61D1">
      <w:pPr>
        <w:spacing w:line="360" w:lineRule="auto"/>
        <w:ind w:firstLine="720"/>
        <w:rPr>
          <w:sz w:val="20"/>
        </w:rPr>
      </w:pPr>
      <w:r>
        <w:rPr>
          <w:sz w:val="20"/>
        </w:rPr>
        <w:t xml:space="preserve">The forward algorithm </w:t>
      </w:r>
      <w:r w:rsidR="00984EC3">
        <w:rPr>
          <w:sz w:val="20"/>
        </w:rPr>
        <w:t>for HMMs involves calculating the probability of a state at a certain time given the history of evidence.</w:t>
      </w:r>
      <w:r w:rsidR="007712FE">
        <w:rPr>
          <w:sz w:val="20"/>
        </w:rPr>
        <w:t xml:space="preserve">  </w:t>
      </w:r>
      <w:r w:rsidR="00D75579">
        <w:rPr>
          <w:sz w:val="20"/>
        </w:rPr>
        <w:t xml:space="preserve">Using the above notation, we have the following equations for the base case and recursive case for </w:t>
      </w:r>
      <m:oMath>
        <m:r>
          <w:rPr>
            <w:rFonts w:ascii="Cambria Math" w:hAnsi="Cambria Math"/>
            <w:sz w:val="20"/>
          </w:rPr>
          <m:t>i∈</m:t>
        </m:r>
        <m:d>
          <m:dPr>
            <m:ctrlPr>
              <w:rPr>
                <w:rFonts w:ascii="Cambria Math" w:hAnsi="Cambria Math"/>
                <w:i/>
                <w:sz w:val="20"/>
              </w:rPr>
            </m:ctrlPr>
          </m:dPr>
          <m:e>
            <m:r>
              <w:rPr>
                <w:rFonts w:ascii="Cambria Math" w:hAnsi="Cambria Math"/>
                <w:sz w:val="20"/>
              </w:rPr>
              <m:t>2:L</m:t>
            </m:r>
          </m:e>
        </m:d>
      </m:oMath>
      <w:r w:rsidR="00D75579">
        <w:rPr>
          <w:sz w:val="20"/>
        </w:rPr>
        <w:t xml:space="preserve"> and for </w:t>
      </w:r>
      <w:proofErr w:type="gramStart"/>
      <m:oMath>
        <m:r>
          <w:rPr>
            <w:rFonts w:ascii="Cambria Math" w:hAnsi="Cambria Math"/>
            <w:sz w:val="20"/>
          </w:rPr>
          <m:t>z∈(</m:t>
        </m:r>
        <w:proofErr w:type="gramEnd"/>
        <m:r>
          <w:rPr>
            <w:rFonts w:ascii="Cambria Math" w:hAnsi="Cambria Math"/>
            <w:sz w:val="20"/>
          </w:rPr>
          <m:t>1:N)</m:t>
        </m:r>
      </m:oMath>
      <w:r w:rsidR="00D75579">
        <w:rPr>
          <w:sz w:val="20"/>
        </w:rPr>
        <w:t>:</w:t>
      </w:r>
    </w:p>
    <w:p w14:paraId="4FEED433" w14:textId="2E0B53E9" w:rsidR="00D75579" w:rsidRPr="00D75579" w:rsidRDefault="00D75579" w:rsidP="00EC61D1">
      <w:pPr>
        <w:spacing w:line="360" w:lineRule="auto"/>
        <w:ind w:firstLine="720"/>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1,z</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π</m:t>
              </m:r>
            </m:e>
            <m:sub>
              <m:r>
                <w:rPr>
                  <w:rFonts w:ascii="Cambria Math" w:hAnsi="Cambria Math"/>
                  <w:sz w:val="20"/>
                </w:rPr>
                <m:t>z</m:t>
              </m:r>
            </m:sub>
          </m:sSub>
          <m:r>
            <w:rPr>
              <w:rFonts w:ascii="Cambria Math" w:hAnsi="Cambria Math"/>
              <w:sz w:val="20"/>
            </w:rPr>
            <m:t>e</m:t>
          </m:r>
          <m:d>
            <m:dPr>
              <m:ctrlPr>
                <w:rPr>
                  <w:rFonts w:ascii="Cambria Math" w:hAnsi="Cambria Math"/>
                  <w:i/>
                  <w:sz w:val="20"/>
                </w:rPr>
              </m:ctrlPr>
            </m:dPr>
            <m:e>
              <m:r>
                <w:rPr>
                  <w:rFonts w:ascii="Cambria Math" w:hAnsi="Cambria Math"/>
                  <w:sz w:val="20"/>
                </w:rPr>
                <m:t>1,z</m:t>
              </m:r>
            </m:e>
          </m:d>
        </m:oMath>
      </m:oMathPara>
    </w:p>
    <w:p w14:paraId="2E0F7DA3" w14:textId="2912835C" w:rsidR="00D75579" w:rsidRPr="00D75579" w:rsidRDefault="00D75579" w:rsidP="00EC61D1">
      <w:pPr>
        <w:spacing w:line="360" w:lineRule="auto"/>
        <w:ind w:firstLine="720"/>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1,z</m:t>
              </m:r>
            </m:e>
          </m:d>
          <m:r>
            <w:rPr>
              <w:rFonts w:ascii="Cambria Math" w:hAnsi="Cambria Math"/>
              <w:sz w:val="20"/>
            </w:rPr>
            <m:t>= e</m:t>
          </m:r>
          <m:d>
            <m:dPr>
              <m:ctrlPr>
                <w:rPr>
                  <w:rFonts w:ascii="Cambria Math" w:hAnsi="Cambria Math"/>
                  <w:i/>
                  <w:sz w:val="20"/>
                </w:rPr>
              </m:ctrlPr>
            </m:dPr>
            <m:e>
              <m:r>
                <w:rPr>
                  <w:rFonts w:ascii="Cambria Math" w:hAnsi="Cambria Math"/>
                  <w:sz w:val="20"/>
                </w:rPr>
                <m:t>1,z</m:t>
              </m:r>
            </m:e>
          </m:d>
          <m:nary>
            <m:naryPr>
              <m:chr m:val="∑"/>
              <m:limLoc m:val="undOvr"/>
              <m:supHide m:val="1"/>
              <m:ctrlPr>
                <w:rPr>
                  <w:rFonts w:ascii="Cambria Math" w:hAnsi="Cambria Math"/>
                  <w:i/>
                  <w:sz w:val="20"/>
                </w:rPr>
              </m:ctrlPr>
            </m:naryPr>
            <m:sub>
              <m:r>
                <w:rPr>
                  <w:rFonts w:ascii="Cambria Math" w:hAnsi="Cambria Math"/>
                  <w:sz w:val="20"/>
                </w:rPr>
                <m:t>j</m:t>
              </m:r>
            </m:sub>
            <m:sup/>
            <m:e>
              <m:r>
                <w:rPr>
                  <w:rFonts w:ascii="Cambria Math" w:hAnsi="Cambria Math"/>
                  <w:sz w:val="20"/>
                </w:rPr>
                <m:t>f(i-1,j)</m:t>
              </m:r>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r>
                <w:rPr>
                  <w:rFonts w:ascii="Cambria Math" w:hAnsi="Cambria Math"/>
                  <w:sz w:val="20"/>
                </w:rPr>
                <m:t>(j,z)</m:t>
              </m:r>
            </m:e>
          </m:nary>
        </m:oMath>
      </m:oMathPara>
    </w:p>
    <w:p w14:paraId="1A2286D0" w14:textId="1B833C34" w:rsidR="00BC3113" w:rsidRDefault="00D75579" w:rsidP="00EC61D1">
      <w:pPr>
        <w:spacing w:line="360" w:lineRule="auto"/>
        <w:rPr>
          <w:sz w:val="20"/>
        </w:rPr>
      </w:pPr>
      <w:r>
        <w:rPr>
          <w:sz w:val="20"/>
        </w:rPr>
        <w:t xml:space="preserve">The recursive calculation for </w:t>
      </w:r>
      <w:r>
        <w:rPr>
          <w:i/>
          <w:sz w:val="20"/>
        </w:rPr>
        <w:t>f</w:t>
      </w:r>
      <w:r>
        <w:rPr>
          <w:sz w:val="20"/>
        </w:rPr>
        <w:t xml:space="preserve"> at </w:t>
      </w:r>
      <w:proofErr w:type="spellStart"/>
      <w:r>
        <w:rPr>
          <w:i/>
          <w:sz w:val="20"/>
        </w:rPr>
        <w:t>i</w:t>
      </w:r>
      <w:proofErr w:type="spellEnd"/>
      <w:r>
        <w:rPr>
          <w:i/>
          <w:sz w:val="20"/>
        </w:rPr>
        <w:t xml:space="preserve"> </w:t>
      </w:r>
      <w:r>
        <w:rPr>
          <w:sz w:val="20"/>
        </w:rPr>
        <w:t xml:space="preserve">depends on the value of </w:t>
      </w:r>
      <w:r>
        <w:rPr>
          <w:i/>
          <w:sz w:val="20"/>
        </w:rPr>
        <w:t>f</w:t>
      </w:r>
      <w:r>
        <w:rPr>
          <w:sz w:val="20"/>
        </w:rPr>
        <w:t xml:space="preserve"> at position </w:t>
      </w:r>
      <w:r>
        <w:rPr>
          <w:i/>
          <w:sz w:val="20"/>
        </w:rPr>
        <w:t>i-1</w:t>
      </w:r>
      <w:r>
        <w:rPr>
          <w:sz w:val="20"/>
        </w:rPr>
        <w:t>, which is se</w:t>
      </w:r>
      <w:r w:rsidR="00A97D25">
        <w:rPr>
          <w:sz w:val="20"/>
        </w:rPr>
        <w:t>quential and not parallelizable.</w:t>
      </w:r>
      <w:r>
        <w:rPr>
          <w:sz w:val="20"/>
        </w:rPr>
        <w:t xml:space="preserve"> </w:t>
      </w:r>
      <w:r w:rsidR="00A97D25">
        <w:rPr>
          <w:sz w:val="20"/>
        </w:rPr>
        <w:t xml:space="preserve"> However, </w:t>
      </w:r>
      <w:r>
        <w:rPr>
          <w:sz w:val="20"/>
        </w:rPr>
        <w:t xml:space="preserve">it is possible to parallelize on the calculation of </w:t>
      </w:r>
      <w:r>
        <w:rPr>
          <w:i/>
          <w:sz w:val="20"/>
        </w:rPr>
        <w:t>f</w:t>
      </w:r>
      <w:r>
        <w:rPr>
          <w:sz w:val="20"/>
        </w:rPr>
        <w:t xml:space="preserve"> for each state at </w:t>
      </w:r>
      <w:proofErr w:type="gramStart"/>
      <w:r>
        <w:rPr>
          <w:sz w:val="20"/>
        </w:rPr>
        <w:t xml:space="preserve">every </w:t>
      </w:r>
      <w:proofErr w:type="spellStart"/>
      <w:r>
        <w:rPr>
          <w:i/>
          <w:sz w:val="20"/>
        </w:rPr>
        <w:t>i</w:t>
      </w:r>
      <w:proofErr w:type="spellEnd"/>
      <w:proofErr w:type="gramEnd"/>
      <w:r w:rsidR="00A97D25">
        <w:rPr>
          <w:sz w:val="20"/>
        </w:rPr>
        <w:t xml:space="preserve"> since dependencies exist between but not within positions</w:t>
      </w:r>
      <w:r>
        <w:rPr>
          <w:sz w:val="20"/>
        </w:rPr>
        <w:t xml:space="preserve">.  GENSENG is configured to distinguish only a small number of states so the benefit from parallelization is likely to be small due to </w:t>
      </w:r>
      <w:r w:rsidR="00CD3A34">
        <w:rPr>
          <w:sz w:val="20"/>
        </w:rPr>
        <w:t>the overhead of coordinating threads</w:t>
      </w:r>
      <w:r>
        <w:rPr>
          <w:sz w:val="20"/>
        </w:rPr>
        <w:t>.</w:t>
      </w:r>
      <w:r w:rsidR="00FD1658">
        <w:rPr>
          <w:sz w:val="20"/>
        </w:rPr>
        <w:t xml:space="preserve">  </w:t>
      </w:r>
      <w:r w:rsidR="00DD3D85">
        <w:rPr>
          <w:sz w:val="20"/>
        </w:rPr>
        <w:t xml:space="preserve">The original code appears below, followed by the parallelized version.  Note that, in addition to the compiler directive </w:t>
      </w:r>
      <w:r w:rsidR="00DD3D85" w:rsidRPr="00DD3D85">
        <w:rPr>
          <w:rFonts w:ascii="Courier" w:hAnsi="Courier"/>
          <w:sz w:val="20"/>
        </w:rPr>
        <w:t xml:space="preserve">#pragma </w:t>
      </w:r>
      <w:proofErr w:type="spellStart"/>
      <w:r w:rsidR="00DD3D85" w:rsidRPr="00DD3D85">
        <w:rPr>
          <w:rFonts w:ascii="Courier" w:hAnsi="Courier"/>
          <w:sz w:val="20"/>
        </w:rPr>
        <w:t>omp</w:t>
      </w:r>
      <w:proofErr w:type="spellEnd"/>
      <w:r w:rsidR="00DD3D85" w:rsidRPr="00DD3D85">
        <w:rPr>
          <w:rFonts w:ascii="Courier" w:hAnsi="Courier"/>
          <w:sz w:val="20"/>
        </w:rPr>
        <w:t xml:space="preserve"> parallel for</w:t>
      </w:r>
      <w:r w:rsidR="00DD3D85">
        <w:rPr>
          <w:sz w:val="20"/>
        </w:rPr>
        <w:t>, it is necessary to allocate a new array for each state since threads require their own memory</w:t>
      </w:r>
      <w:r w:rsidR="00874AB0">
        <w:rPr>
          <w:sz w:val="20"/>
        </w:rPr>
        <w:t xml:space="preserve"> space</w:t>
      </w:r>
      <w:r w:rsidR="00DD3D85">
        <w:rPr>
          <w:sz w:val="20"/>
        </w:rPr>
        <w:t xml:space="preserve"> for performing the calculation correctly.  With the new code, sequential </w:t>
      </w:r>
      <w:r w:rsidR="00874AB0">
        <w:rPr>
          <w:sz w:val="20"/>
        </w:rPr>
        <w:t xml:space="preserve">execution </w:t>
      </w:r>
      <w:r w:rsidR="00911AFF">
        <w:rPr>
          <w:sz w:val="20"/>
        </w:rPr>
        <w:t>is</w:t>
      </w:r>
      <w:r w:rsidR="00DD3D85">
        <w:rPr>
          <w:sz w:val="20"/>
        </w:rPr>
        <w:t xml:space="preserve"> slightly less efficient</w:t>
      </w:r>
      <w:r w:rsidR="00874AB0">
        <w:rPr>
          <w:sz w:val="20"/>
        </w:rPr>
        <w:t>,</w:t>
      </w:r>
      <w:r w:rsidR="009B19AD">
        <w:rPr>
          <w:sz w:val="20"/>
        </w:rPr>
        <w:t xml:space="preserve"> but the </w:t>
      </w:r>
      <w:r w:rsidR="00DD3D85">
        <w:rPr>
          <w:sz w:val="20"/>
        </w:rPr>
        <w:t xml:space="preserve">alternative </w:t>
      </w:r>
      <w:r w:rsidR="00874AB0">
        <w:rPr>
          <w:sz w:val="20"/>
        </w:rPr>
        <w:t xml:space="preserve">is to </w:t>
      </w:r>
      <w:r w:rsidR="009B19AD">
        <w:rPr>
          <w:sz w:val="20"/>
        </w:rPr>
        <w:t xml:space="preserve">allocate memory for </w:t>
      </w:r>
      <w:r w:rsidR="00874AB0">
        <w:rPr>
          <w:sz w:val="20"/>
        </w:rPr>
        <w:t>the max</w:t>
      </w:r>
      <w:r w:rsidR="00940D89">
        <w:rPr>
          <w:sz w:val="20"/>
        </w:rPr>
        <w:t>imum</w:t>
      </w:r>
      <w:r w:rsidR="00874AB0">
        <w:rPr>
          <w:sz w:val="20"/>
        </w:rPr>
        <w:t xml:space="preserve"> number of threads </w:t>
      </w:r>
      <w:r w:rsidR="002804D2">
        <w:rPr>
          <w:sz w:val="20"/>
        </w:rPr>
        <w:t xml:space="preserve">at once </w:t>
      </w:r>
      <w:r w:rsidR="009B19AD">
        <w:rPr>
          <w:sz w:val="20"/>
        </w:rPr>
        <w:t xml:space="preserve">and </w:t>
      </w:r>
      <w:r w:rsidR="002804D2">
        <w:rPr>
          <w:sz w:val="20"/>
        </w:rPr>
        <w:t>calculate indices for each thread</w:t>
      </w:r>
      <w:r w:rsidR="00911AFF">
        <w:rPr>
          <w:sz w:val="20"/>
        </w:rPr>
        <w:t xml:space="preserve">, which provides </w:t>
      </w:r>
      <w:r w:rsidR="00940D89">
        <w:rPr>
          <w:sz w:val="20"/>
        </w:rPr>
        <w:t xml:space="preserve">an arguable gain </w:t>
      </w:r>
      <w:r w:rsidR="00E5690A">
        <w:rPr>
          <w:sz w:val="20"/>
        </w:rPr>
        <w:t>in efficiency</w:t>
      </w:r>
      <w:r w:rsidR="00911AFF">
        <w:rPr>
          <w:sz w:val="20"/>
        </w:rPr>
        <w:t xml:space="preserve"> at the cost of significantly less readable code</w:t>
      </w:r>
      <w:r w:rsidR="009B19AD">
        <w:rPr>
          <w:sz w:val="20"/>
        </w:rPr>
        <w:t>.</w:t>
      </w:r>
      <w:r w:rsidR="003A0133">
        <w:rPr>
          <w:sz w:val="20"/>
        </w:rPr>
        <w:t xml:space="preserve">  Sample code for this computation is provided below.</w:t>
      </w:r>
    </w:p>
    <w:p w14:paraId="2537C7C8" w14:textId="4F7D8172" w:rsidR="00CD3A34" w:rsidRPr="003A0133" w:rsidRDefault="003A0133" w:rsidP="003A0133">
      <w:pPr>
        <w:spacing w:line="360" w:lineRule="auto"/>
        <w:ind w:firstLine="720"/>
        <w:rPr>
          <w:i/>
          <w:sz w:val="20"/>
        </w:rPr>
      </w:pPr>
      <w:r w:rsidRPr="003A0133">
        <w:rPr>
          <w:i/>
          <w:sz w:val="20"/>
        </w:rPr>
        <w:t>Code 1. Sequential and parallel</w:t>
      </w:r>
    </w:p>
    <w:p w14:paraId="4132276B" w14:textId="61C6E14E" w:rsidR="00CD3A34" w:rsidRPr="00CD3A34" w:rsidRDefault="00CD3A34" w:rsidP="00EC61D1">
      <w:pPr>
        <w:spacing w:line="360" w:lineRule="auto"/>
        <w:ind w:left="720"/>
        <w:rPr>
          <w:rFonts w:ascii="Courier" w:hAnsi="Courier"/>
          <w:sz w:val="18"/>
        </w:rPr>
      </w:pPr>
      <w:proofErr w:type="gramStart"/>
      <w:r w:rsidRPr="00CD3A34">
        <w:rPr>
          <w:rFonts w:ascii="Courier" w:hAnsi="Courier"/>
          <w:sz w:val="18"/>
        </w:rPr>
        <w:t>void</w:t>
      </w:r>
      <w:proofErr w:type="gramEnd"/>
      <w:r w:rsidRPr="00CD3A34">
        <w:rPr>
          <w:rFonts w:ascii="Courier" w:hAnsi="Courier"/>
          <w:sz w:val="18"/>
        </w:rPr>
        <w:t xml:space="preserve"> </w:t>
      </w:r>
      <w:proofErr w:type="spellStart"/>
      <w:r w:rsidRPr="00CD3A34">
        <w:rPr>
          <w:rFonts w:ascii="Courier" w:hAnsi="Courier"/>
          <w:sz w:val="18"/>
        </w:rPr>
        <w:t>HMModel</w:t>
      </w:r>
      <w:proofErr w:type="spellEnd"/>
      <w:r w:rsidRPr="00CD3A34">
        <w:rPr>
          <w:rFonts w:ascii="Courier" w:hAnsi="Courier"/>
          <w:sz w:val="18"/>
        </w:rPr>
        <w:t>::</w:t>
      </w:r>
      <w:proofErr w:type="spellStart"/>
      <w:r w:rsidRPr="00CD3A34">
        <w:rPr>
          <w:rFonts w:ascii="Courier" w:hAnsi="Courier"/>
          <w:sz w:val="18"/>
        </w:rPr>
        <w:t>computAlpha</w:t>
      </w:r>
      <w:proofErr w:type="spellEnd"/>
      <w:r w:rsidRPr="00CD3A34">
        <w:rPr>
          <w:rFonts w:ascii="Courier" w:hAnsi="Courier"/>
          <w:sz w:val="18"/>
        </w:rPr>
        <w:t>(void)</w:t>
      </w:r>
      <w:r w:rsidR="00DD3D85">
        <w:rPr>
          <w:rFonts w:ascii="Courier" w:hAnsi="Courier"/>
          <w:sz w:val="18"/>
        </w:rPr>
        <w:t xml:space="preserve">   // sequential</w:t>
      </w:r>
    </w:p>
    <w:p w14:paraId="0CF3A116" w14:textId="23F0F38B" w:rsidR="00CD3A34" w:rsidRPr="00CD3A34" w:rsidRDefault="00CD3A34" w:rsidP="00EC61D1">
      <w:pPr>
        <w:spacing w:line="360" w:lineRule="auto"/>
        <w:ind w:left="720"/>
        <w:rPr>
          <w:rFonts w:ascii="Courier" w:hAnsi="Courier"/>
          <w:sz w:val="18"/>
        </w:rPr>
      </w:pPr>
      <w:r>
        <w:rPr>
          <w:rFonts w:ascii="Courier" w:hAnsi="Courier"/>
          <w:sz w:val="18"/>
        </w:rPr>
        <w:t>{</w:t>
      </w:r>
    </w:p>
    <w:p w14:paraId="3992201A" w14:textId="466980FD"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r>
        <w:rPr>
          <w:rFonts w:ascii="Courier" w:hAnsi="Courier"/>
          <w:sz w:val="18"/>
        </w:rPr>
        <w:t>...</w:t>
      </w:r>
    </w:p>
    <w:p w14:paraId="35E65F36" w14:textId="77777777" w:rsidR="00CD3A34" w:rsidRPr="00CD3A34" w:rsidRDefault="00CD3A34" w:rsidP="00EC61D1">
      <w:pPr>
        <w:spacing w:line="360" w:lineRule="auto"/>
        <w:ind w:left="720"/>
        <w:rPr>
          <w:rFonts w:ascii="Courier" w:hAnsi="Courier"/>
          <w:sz w:val="18"/>
        </w:rPr>
      </w:pPr>
    </w:p>
    <w:p w14:paraId="61DF6552"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double</w:t>
      </w:r>
      <w:proofErr w:type="gramEnd"/>
      <w:r w:rsidRPr="00CD3A34">
        <w:rPr>
          <w:rFonts w:ascii="Courier" w:hAnsi="Courier"/>
          <w:sz w:val="18"/>
        </w:rPr>
        <w:t xml:space="preserve"> *v = new double[</w:t>
      </w:r>
      <w:proofErr w:type="spellStart"/>
      <w:r w:rsidRPr="00CD3A34">
        <w:rPr>
          <w:rFonts w:ascii="Courier" w:hAnsi="Courier"/>
          <w:sz w:val="18"/>
        </w:rPr>
        <w:t>nSTATES</w:t>
      </w:r>
      <w:proofErr w:type="spellEnd"/>
      <w:r w:rsidRPr="00CD3A34">
        <w:rPr>
          <w:rFonts w:ascii="Courier" w:hAnsi="Courier"/>
          <w:sz w:val="18"/>
        </w:rPr>
        <w:t>];</w:t>
      </w:r>
    </w:p>
    <w:p w14:paraId="523ED84C"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for</w:t>
      </w:r>
      <w:proofErr w:type="gramEnd"/>
      <w:r w:rsidRPr="00CD3A34">
        <w:rPr>
          <w:rFonts w:ascii="Courier" w:hAnsi="Courier"/>
          <w:sz w:val="18"/>
        </w:rPr>
        <w:t>(</w:t>
      </w:r>
      <w:proofErr w:type="spellStart"/>
      <w:r w:rsidRPr="00CD3A34">
        <w:rPr>
          <w:rFonts w:ascii="Courier" w:hAnsi="Courier"/>
          <w:sz w:val="18"/>
        </w:rPr>
        <w:t>int</w:t>
      </w:r>
      <w:proofErr w:type="spellEnd"/>
      <w:r w:rsidRPr="00CD3A34">
        <w:rPr>
          <w:rFonts w:ascii="Courier" w:hAnsi="Courier"/>
          <w:sz w:val="18"/>
        </w:rPr>
        <w:t xml:space="preserve"> </w:t>
      </w:r>
      <w:proofErr w:type="spellStart"/>
      <w:r w:rsidRPr="00CD3A34">
        <w:rPr>
          <w:rFonts w:ascii="Courier" w:hAnsi="Courier"/>
          <w:sz w:val="18"/>
        </w:rPr>
        <w:t>i</w:t>
      </w:r>
      <w:proofErr w:type="spellEnd"/>
      <w:r w:rsidRPr="00CD3A34">
        <w:rPr>
          <w:rFonts w:ascii="Courier" w:hAnsi="Courier"/>
          <w:sz w:val="18"/>
        </w:rPr>
        <w:t xml:space="preserve"> = 1; </w:t>
      </w:r>
      <w:proofErr w:type="spellStart"/>
      <w:r w:rsidRPr="00CD3A34">
        <w:rPr>
          <w:rFonts w:ascii="Courier" w:hAnsi="Courier"/>
          <w:sz w:val="18"/>
        </w:rPr>
        <w:t>i</w:t>
      </w:r>
      <w:proofErr w:type="spellEnd"/>
      <w:r w:rsidRPr="00CD3A34">
        <w:rPr>
          <w:rFonts w:ascii="Courier" w:hAnsi="Courier"/>
          <w:sz w:val="18"/>
        </w:rPr>
        <w:t xml:space="preserve"> &lt; </w:t>
      </w:r>
      <w:proofErr w:type="spellStart"/>
      <w:r w:rsidRPr="00CD3A34">
        <w:rPr>
          <w:rFonts w:ascii="Courier" w:hAnsi="Courier"/>
          <w:sz w:val="18"/>
        </w:rPr>
        <w:t>nLength</w:t>
      </w:r>
      <w:proofErr w:type="spellEnd"/>
      <w:r w:rsidRPr="00CD3A34">
        <w:rPr>
          <w:rFonts w:ascii="Courier" w:hAnsi="Courier"/>
          <w:sz w:val="18"/>
        </w:rPr>
        <w:t>; ++</w:t>
      </w:r>
      <w:proofErr w:type="spellStart"/>
      <w:r w:rsidRPr="00CD3A34">
        <w:rPr>
          <w:rFonts w:ascii="Courier" w:hAnsi="Courier"/>
          <w:sz w:val="18"/>
        </w:rPr>
        <w:t>i</w:t>
      </w:r>
      <w:proofErr w:type="spellEnd"/>
      <w:r w:rsidRPr="00CD3A34">
        <w:rPr>
          <w:rFonts w:ascii="Courier" w:hAnsi="Courier"/>
          <w:sz w:val="18"/>
        </w:rPr>
        <w:t>)</w:t>
      </w:r>
    </w:p>
    <w:p w14:paraId="30BDA0EE" w14:textId="6DBBE573"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75D384AD"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for</w:t>
      </w:r>
      <w:proofErr w:type="gramEnd"/>
      <w:r w:rsidRPr="00CD3A34">
        <w:rPr>
          <w:rFonts w:ascii="Courier" w:hAnsi="Courier"/>
          <w:sz w:val="18"/>
        </w:rPr>
        <w:t>(</w:t>
      </w:r>
      <w:proofErr w:type="spellStart"/>
      <w:r w:rsidRPr="00CD3A34">
        <w:rPr>
          <w:rFonts w:ascii="Courier" w:hAnsi="Courier"/>
          <w:sz w:val="18"/>
        </w:rPr>
        <w:t>int</w:t>
      </w:r>
      <w:proofErr w:type="spellEnd"/>
      <w:r w:rsidRPr="00CD3A34">
        <w:rPr>
          <w:rFonts w:ascii="Courier" w:hAnsi="Courier"/>
          <w:sz w:val="18"/>
        </w:rPr>
        <w:t xml:space="preserve"> j = 0; j &lt; </w:t>
      </w:r>
      <w:proofErr w:type="spellStart"/>
      <w:r w:rsidRPr="00CD3A34">
        <w:rPr>
          <w:rFonts w:ascii="Courier" w:hAnsi="Courier"/>
          <w:sz w:val="18"/>
        </w:rPr>
        <w:t>nSTATES</w:t>
      </w:r>
      <w:proofErr w:type="spellEnd"/>
      <w:r w:rsidRPr="00CD3A34">
        <w:rPr>
          <w:rFonts w:ascii="Courier" w:hAnsi="Courier"/>
          <w:sz w:val="18"/>
        </w:rPr>
        <w:t>; ++j)</w:t>
      </w:r>
    </w:p>
    <w:p w14:paraId="4E95E638"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67ADD878"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for</w:t>
      </w:r>
      <w:proofErr w:type="gramEnd"/>
      <w:r w:rsidRPr="00CD3A34">
        <w:rPr>
          <w:rFonts w:ascii="Courier" w:hAnsi="Courier"/>
          <w:sz w:val="18"/>
        </w:rPr>
        <w:t>(</w:t>
      </w:r>
      <w:proofErr w:type="spellStart"/>
      <w:r w:rsidRPr="00CD3A34">
        <w:rPr>
          <w:rFonts w:ascii="Courier" w:hAnsi="Courier"/>
          <w:sz w:val="18"/>
        </w:rPr>
        <w:t>int</w:t>
      </w:r>
      <w:proofErr w:type="spellEnd"/>
      <w:r w:rsidRPr="00CD3A34">
        <w:rPr>
          <w:rFonts w:ascii="Courier" w:hAnsi="Courier"/>
          <w:sz w:val="18"/>
        </w:rPr>
        <w:t xml:space="preserve"> k = 0; k &lt; </w:t>
      </w:r>
      <w:proofErr w:type="spellStart"/>
      <w:r w:rsidRPr="00CD3A34">
        <w:rPr>
          <w:rFonts w:ascii="Courier" w:hAnsi="Courier"/>
          <w:sz w:val="18"/>
        </w:rPr>
        <w:t>nSTATES</w:t>
      </w:r>
      <w:proofErr w:type="spellEnd"/>
      <w:r w:rsidRPr="00CD3A34">
        <w:rPr>
          <w:rFonts w:ascii="Courier" w:hAnsi="Courier"/>
          <w:sz w:val="18"/>
        </w:rPr>
        <w:t>; ++k)</w:t>
      </w:r>
    </w:p>
    <w:p w14:paraId="1356638A"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3FB751C6" w14:textId="2962FABA"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v</w:t>
      </w:r>
      <w:proofErr w:type="gramEnd"/>
      <w:r w:rsidRPr="00CD3A34">
        <w:rPr>
          <w:rFonts w:ascii="Courier" w:hAnsi="Courier"/>
          <w:sz w:val="18"/>
        </w:rPr>
        <w:t xml:space="preserve">[k] = </w:t>
      </w:r>
      <w:proofErr w:type="spellStart"/>
      <w:r w:rsidRPr="00CD3A34">
        <w:rPr>
          <w:rFonts w:ascii="Courier" w:hAnsi="Courier"/>
          <w:sz w:val="18"/>
        </w:rPr>
        <w:t>pAlp</w:t>
      </w:r>
      <w:r>
        <w:rPr>
          <w:rFonts w:ascii="Courier" w:hAnsi="Courier"/>
          <w:sz w:val="18"/>
        </w:rPr>
        <w:t>ha</w:t>
      </w:r>
      <w:proofErr w:type="spellEnd"/>
      <w:r>
        <w:rPr>
          <w:rFonts w:ascii="Courier" w:hAnsi="Courier"/>
          <w:sz w:val="18"/>
        </w:rPr>
        <w:t>[i-1][k]+log(</w:t>
      </w:r>
      <w:proofErr w:type="spellStart"/>
      <w:r>
        <w:rPr>
          <w:rFonts w:ascii="Courier" w:hAnsi="Courier"/>
          <w:sz w:val="18"/>
        </w:rPr>
        <w:t>pTran</w:t>
      </w:r>
      <w:proofErr w:type="spellEnd"/>
      <w:r>
        <w:rPr>
          <w:rFonts w:ascii="Courier" w:hAnsi="Courier"/>
          <w:sz w:val="18"/>
        </w:rPr>
        <w:t>[</w:t>
      </w:r>
      <w:proofErr w:type="spellStart"/>
      <w:r>
        <w:rPr>
          <w:rFonts w:ascii="Courier" w:hAnsi="Courier"/>
          <w:sz w:val="18"/>
        </w:rPr>
        <w:t>i</w:t>
      </w:r>
      <w:proofErr w:type="spellEnd"/>
      <w:r>
        <w:rPr>
          <w:rFonts w:ascii="Courier" w:hAnsi="Courier"/>
          <w:sz w:val="18"/>
        </w:rPr>
        <w:t>][k][j]);</w:t>
      </w:r>
    </w:p>
    <w:p w14:paraId="76C8E295"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13A95D2D"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spellStart"/>
      <w:proofErr w:type="gramStart"/>
      <w:r w:rsidRPr="00CD3A34">
        <w:rPr>
          <w:rFonts w:ascii="Courier" w:hAnsi="Courier"/>
          <w:sz w:val="18"/>
        </w:rPr>
        <w:t>pAlpha</w:t>
      </w:r>
      <w:proofErr w:type="spellEnd"/>
      <w:proofErr w:type="gramEnd"/>
      <w:r w:rsidRPr="00CD3A34">
        <w:rPr>
          <w:rFonts w:ascii="Courier" w:hAnsi="Courier"/>
          <w:sz w:val="18"/>
        </w:rPr>
        <w:t>[</w:t>
      </w:r>
      <w:proofErr w:type="spellStart"/>
      <w:r w:rsidRPr="00CD3A34">
        <w:rPr>
          <w:rFonts w:ascii="Courier" w:hAnsi="Courier"/>
          <w:sz w:val="18"/>
        </w:rPr>
        <w:t>i</w:t>
      </w:r>
      <w:proofErr w:type="spellEnd"/>
      <w:r w:rsidRPr="00CD3A34">
        <w:rPr>
          <w:rFonts w:ascii="Courier" w:hAnsi="Courier"/>
          <w:sz w:val="18"/>
        </w:rPr>
        <w:t xml:space="preserve">][j] = </w:t>
      </w:r>
      <w:proofErr w:type="spellStart"/>
      <w:r w:rsidRPr="00CD3A34">
        <w:rPr>
          <w:rFonts w:ascii="Courier" w:hAnsi="Courier"/>
          <w:sz w:val="18"/>
        </w:rPr>
        <w:t>MathTools</w:t>
      </w:r>
      <w:proofErr w:type="spellEnd"/>
      <w:r w:rsidRPr="00CD3A34">
        <w:rPr>
          <w:rFonts w:ascii="Courier" w:hAnsi="Courier"/>
          <w:sz w:val="18"/>
        </w:rPr>
        <w:t>::</w:t>
      </w:r>
      <w:proofErr w:type="spellStart"/>
      <w:r w:rsidRPr="00CD3A34">
        <w:rPr>
          <w:rFonts w:ascii="Courier" w:hAnsi="Courier"/>
          <w:sz w:val="18"/>
        </w:rPr>
        <w:t>logsumexp</w:t>
      </w:r>
      <w:proofErr w:type="spellEnd"/>
      <w:r w:rsidRPr="00CD3A34">
        <w:rPr>
          <w:rFonts w:ascii="Courier" w:hAnsi="Courier"/>
          <w:sz w:val="18"/>
        </w:rPr>
        <w:t xml:space="preserve">(v, </w:t>
      </w:r>
      <w:proofErr w:type="spellStart"/>
      <w:r w:rsidRPr="00CD3A34">
        <w:rPr>
          <w:rFonts w:ascii="Courier" w:hAnsi="Courier"/>
          <w:sz w:val="18"/>
        </w:rPr>
        <w:t>nSTATES</w:t>
      </w:r>
      <w:proofErr w:type="spellEnd"/>
      <w:r w:rsidRPr="00CD3A34">
        <w:rPr>
          <w:rFonts w:ascii="Courier" w:hAnsi="Courier"/>
          <w:sz w:val="18"/>
        </w:rPr>
        <w:t>)+log(</w:t>
      </w:r>
      <w:proofErr w:type="spellStart"/>
      <w:r w:rsidRPr="00CD3A34">
        <w:rPr>
          <w:rFonts w:ascii="Courier" w:hAnsi="Courier"/>
          <w:sz w:val="18"/>
        </w:rPr>
        <w:t>pEmissTbl</w:t>
      </w:r>
      <w:proofErr w:type="spellEnd"/>
      <w:r w:rsidRPr="00CD3A34">
        <w:rPr>
          <w:rFonts w:ascii="Courier" w:hAnsi="Courier"/>
          <w:sz w:val="18"/>
        </w:rPr>
        <w:t>[</w:t>
      </w:r>
      <w:proofErr w:type="spellStart"/>
      <w:r w:rsidRPr="00CD3A34">
        <w:rPr>
          <w:rFonts w:ascii="Courier" w:hAnsi="Courier"/>
          <w:sz w:val="18"/>
        </w:rPr>
        <w:t>i</w:t>
      </w:r>
      <w:proofErr w:type="spellEnd"/>
      <w:r w:rsidRPr="00CD3A34">
        <w:rPr>
          <w:rFonts w:ascii="Courier" w:hAnsi="Courier"/>
          <w:sz w:val="18"/>
        </w:rPr>
        <w:t>][j]);</w:t>
      </w:r>
    </w:p>
    <w:p w14:paraId="63684250"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31C4F565"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
    <w:p w14:paraId="6C06E09B" w14:textId="77777777" w:rsidR="00CD3A34" w:rsidRPr="00CD3A34" w:rsidRDefault="00CD3A34" w:rsidP="00EC61D1">
      <w:pPr>
        <w:spacing w:line="360" w:lineRule="auto"/>
        <w:ind w:left="720"/>
        <w:rPr>
          <w:rFonts w:ascii="Courier" w:hAnsi="Courier"/>
          <w:sz w:val="18"/>
        </w:rPr>
      </w:pPr>
      <w:r w:rsidRPr="00CD3A34">
        <w:rPr>
          <w:rFonts w:ascii="Courier" w:hAnsi="Courier"/>
          <w:sz w:val="18"/>
        </w:rPr>
        <w:t xml:space="preserve">  </w:t>
      </w:r>
      <w:proofErr w:type="gramStart"/>
      <w:r w:rsidRPr="00CD3A34">
        <w:rPr>
          <w:rFonts w:ascii="Courier" w:hAnsi="Courier"/>
          <w:sz w:val="18"/>
        </w:rPr>
        <w:t>delete</w:t>
      </w:r>
      <w:proofErr w:type="gramEnd"/>
      <w:r w:rsidRPr="00CD3A34">
        <w:rPr>
          <w:rFonts w:ascii="Courier" w:hAnsi="Courier"/>
          <w:sz w:val="18"/>
        </w:rPr>
        <w:t xml:space="preserve"> []v;</w:t>
      </w:r>
    </w:p>
    <w:p w14:paraId="1ADBCB1E" w14:textId="5EE38DFF" w:rsidR="00CD3A34" w:rsidRDefault="00CD3A34" w:rsidP="00EC61D1">
      <w:pPr>
        <w:spacing w:line="360" w:lineRule="auto"/>
        <w:ind w:left="720"/>
        <w:rPr>
          <w:sz w:val="20"/>
        </w:rPr>
      </w:pPr>
      <w:r w:rsidRPr="00CD3A34">
        <w:rPr>
          <w:rFonts w:ascii="Courier" w:hAnsi="Courier"/>
          <w:sz w:val="18"/>
        </w:rPr>
        <w:t>}</w:t>
      </w:r>
    </w:p>
    <w:p w14:paraId="7D0C0C1F" w14:textId="77777777" w:rsidR="00CD3A34" w:rsidRDefault="00CD3A34" w:rsidP="00EC61D1">
      <w:pPr>
        <w:spacing w:line="360" w:lineRule="auto"/>
        <w:rPr>
          <w:sz w:val="20"/>
        </w:rPr>
      </w:pPr>
    </w:p>
    <w:p w14:paraId="3BFD2A85" w14:textId="25BE6898" w:rsidR="00DD3D85" w:rsidRPr="00DD3D85" w:rsidRDefault="00DD3D85" w:rsidP="00EC61D1">
      <w:pPr>
        <w:spacing w:line="360" w:lineRule="auto"/>
        <w:ind w:left="720"/>
        <w:rPr>
          <w:rFonts w:ascii="Courier" w:hAnsi="Courier"/>
          <w:sz w:val="18"/>
        </w:rPr>
      </w:pPr>
      <w:proofErr w:type="gramStart"/>
      <w:r w:rsidRPr="00DD3D85">
        <w:rPr>
          <w:rFonts w:ascii="Courier" w:hAnsi="Courier"/>
          <w:sz w:val="18"/>
        </w:rPr>
        <w:t>void</w:t>
      </w:r>
      <w:proofErr w:type="gramEnd"/>
      <w:r w:rsidRPr="00DD3D85">
        <w:rPr>
          <w:rFonts w:ascii="Courier" w:hAnsi="Courier"/>
          <w:sz w:val="18"/>
        </w:rPr>
        <w:t xml:space="preserve"> </w:t>
      </w:r>
      <w:proofErr w:type="spellStart"/>
      <w:r w:rsidRPr="00DD3D85">
        <w:rPr>
          <w:rFonts w:ascii="Courier" w:hAnsi="Courier"/>
          <w:sz w:val="18"/>
        </w:rPr>
        <w:t>HMModel</w:t>
      </w:r>
      <w:proofErr w:type="spellEnd"/>
      <w:r w:rsidRPr="00DD3D85">
        <w:rPr>
          <w:rFonts w:ascii="Courier" w:hAnsi="Courier"/>
          <w:sz w:val="18"/>
        </w:rPr>
        <w:t>::</w:t>
      </w:r>
      <w:proofErr w:type="spellStart"/>
      <w:r w:rsidRPr="00DD3D85">
        <w:rPr>
          <w:rFonts w:ascii="Courier" w:hAnsi="Courier"/>
          <w:sz w:val="18"/>
        </w:rPr>
        <w:t>computAlpha</w:t>
      </w:r>
      <w:proofErr w:type="spellEnd"/>
      <w:r w:rsidRPr="00DD3D85">
        <w:rPr>
          <w:rFonts w:ascii="Courier" w:hAnsi="Courier"/>
          <w:sz w:val="18"/>
        </w:rPr>
        <w:t>(void)</w:t>
      </w:r>
      <w:r>
        <w:rPr>
          <w:rFonts w:ascii="Courier" w:hAnsi="Courier"/>
          <w:sz w:val="18"/>
        </w:rPr>
        <w:t xml:space="preserve">   // parallel</w:t>
      </w:r>
    </w:p>
    <w:p w14:paraId="7A5500A3"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w:t>
      </w:r>
    </w:p>
    <w:p w14:paraId="74534361" w14:textId="17449424" w:rsidR="00DD3D85" w:rsidRPr="00DD3D85" w:rsidRDefault="00DD3D85" w:rsidP="008F45EA">
      <w:pPr>
        <w:spacing w:line="360" w:lineRule="auto"/>
        <w:ind w:left="720"/>
        <w:rPr>
          <w:rFonts w:ascii="Courier" w:hAnsi="Courier"/>
          <w:sz w:val="18"/>
        </w:rPr>
      </w:pPr>
      <w:r w:rsidRPr="00DD3D85">
        <w:rPr>
          <w:rFonts w:ascii="Courier" w:hAnsi="Courier"/>
          <w:sz w:val="18"/>
        </w:rPr>
        <w:t xml:space="preserve">  </w:t>
      </w:r>
      <w:r w:rsidR="008F45EA">
        <w:rPr>
          <w:rFonts w:ascii="Courier" w:hAnsi="Courier"/>
          <w:sz w:val="18"/>
        </w:rPr>
        <w:t>...</w:t>
      </w:r>
    </w:p>
    <w:p w14:paraId="394CDB1F" w14:textId="77777777" w:rsidR="00DD3D85" w:rsidRPr="00DD3D85" w:rsidRDefault="00DD3D85" w:rsidP="00EC61D1">
      <w:pPr>
        <w:spacing w:line="360" w:lineRule="auto"/>
        <w:ind w:left="720"/>
        <w:rPr>
          <w:rFonts w:ascii="Courier" w:hAnsi="Courier"/>
          <w:sz w:val="18"/>
        </w:rPr>
      </w:pPr>
    </w:p>
    <w:p w14:paraId="547F09E7"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w:t>
      </w:r>
      <w:proofErr w:type="spellStart"/>
      <w:r w:rsidRPr="00DD3D85">
        <w:rPr>
          <w:rFonts w:ascii="Courier" w:hAnsi="Courier"/>
          <w:sz w:val="18"/>
        </w:rPr>
        <w:t>i</w:t>
      </w:r>
      <w:proofErr w:type="spellEnd"/>
      <w:r w:rsidRPr="00DD3D85">
        <w:rPr>
          <w:rFonts w:ascii="Courier" w:hAnsi="Courier"/>
          <w:sz w:val="18"/>
        </w:rPr>
        <w:t xml:space="preserve"> = 1; </w:t>
      </w:r>
      <w:proofErr w:type="spellStart"/>
      <w:r w:rsidRPr="00DD3D85">
        <w:rPr>
          <w:rFonts w:ascii="Courier" w:hAnsi="Courier"/>
          <w:sz w:val="18"/>
        </w:rPr>
        <w:t>i</w:t>
      </w:r>
      <w:proofErr w:type="spellEnd"/>
      <w:r w:rsidRPr="00DD3D85">
        <w:rPr>
          <w:rFonts w:ascii="Courier" w:hAnsi="Courier"/>
          <w:sz w:val="18"/>
        </w:rPr>
        <w:t xml:space="preserve"> &lt; </w:t>
      </w:r>
      <w:proofErr w:type="spellStart"/>
      <w:r w:rsidRPr="00DD3D85">
        <w:rPr>
          <w:rFonts w:ascii="Courier" w:hAnsi="Courier"/>
          <w:sz w:val="18"/>
        </w:rPr>
        <w:t>nLength</w:t>
      </w:r>
      <w:proofErr w:type="spellEnd"/>
      <w:r w:rsidRPr="00DD3D85">
        <w:rPr>
          <w:rFonts w:ascii="Courier" w:hAnsi="Courier"/>
          <w:sz w:val="18"/>
        </w:rPr>
        <w:t>; ++</w:t>
      </w:r>
      <w:proofErr w:type="spellStart"/>
      <w:r w:rsidRPr="00DD3D85">
        <w:rPr>
          <w:rFonts w:ascii="Courier" w:hAnsi="Courier"/>
          <w:sz w:val="18"/>
        </w:rPr>
        <w:t>i</w:t>
      </w:r>
      <w:proofErr w:type="spellEnd"/>
      <w:r w:rsidRPr="00DD3D85">
        <w:rPr>
          <w:rFonts w:ascii="Courier" w:hAnsi="Courier"/>
          <w:sz w:val="18"/>
        </w:rPr>
        <w:t>)</w:t>
      </w:r>
    </w:p>
    <w:p w14:paraId="28ABD45C"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62FEA769"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pragma</w:t>
      </w:r>
      <w:proofErr w:type="gramEnd"/>
      <w:r w:rsidRPr="00DD3D85">
        <w:rPr>
          <w:rFonts w:ascii="Courier" w:hAnsi="Courier"/>
          <w:sz w:val="18"/>
        </w:rPr>
        <w:t xml:space="preserve"> </w:t>
      </w:r>
      <w:proofErr w:type="spellStart"/>
      <w:r w:rsidRPr="00DD3D85">
        <w:rPr>
          <w:rFonts w:ascii="Courier" w:hAnsi="Courier"/>
          <w:sz w:val="18"/>
        </w:rPr>
        <w:t>omp</w:t>
      </w:r>
      <w:proofErr w:type="spellEnd"/>
      <w:r w:rsidRPr="00DD3D85">
        <w:rPr>
          <w:rFonts w:ascii="Courier" w:hAnsi="Courier"/>
          <w:sz w:val="18"/>
        </w:rPr>
        <w:t xml:space="preserve"> parallel for</w:t>
      </w:r>
    </w:p>
    <w:p w14:paraId="5E6946C0"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j = 0; j &lt; </w:t>
      </w:r>
      <w:proofErr w:type="spellStart"/>
      <w:r w:rsidRPr="00DD3D85">
        <w:rPr>
          <w:rFonts w:ascii="Courier" w:hAnsi="Courier"/>
          <w:sz w:val="18"/>
        </w:rPr>
        <w:t>nSTATES</w:t>
      </w:r>
      <w:proofErr w:type="spellEnd"/>
      <w:r w:rsidRPr="00DD3D85">
        <w:rPr>
          <w:rFonts w:ascii="Courier" w:hAnsi="Courier"/>
          <w:sz w:val="18"/>
        </w:rPr>
        <w:t>; ++j)</w:t>
      </w:r>
    </w:p>
    <w:p w14:paraId="07CC2B44"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3EA47851"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double</w:t>
      </w:r>
      <w:proofErr w:type="gramEnd"/>
      <w:r w:rsidRPr="00DD3D85">
        <w:rPr>
          <w:rFonts w:ascii="Courier" w:hAnsi="Courier"/>
          <w:sz w:val="18"/>
        </w:rPr>
        <w:t xml:space="preserve"> *v = new double[</w:t>
      </w:r>
      <w:proofErr w:type="spellStart"/>
      <w:r w:rsidRPr="00DD3D85">
        <w:rPr>
          <w:rFonts w:ascii="Courier" w:hAnsi="Courier"/>
          <w:sz w:val="18"/>
        </w:rPr>
        <w:t>nSTATES</w:t>
      </w:r>
      <w:proofErr w:type="spellEnd"/>
      <w:r w:rsidRPr="00DD3D85">
        <w:rPr>
          <w:rFonts w:ascii="Courier" w:hAnsi="Courier"/>
          <w:sz w:val="18"/>
        </w:rPr>
        <w:t>];</w:t>
      </w:r>
    </w:p>
    <w:p w14:paraId="46A88023"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for</w:t>
      </w:r>
      <w:proofErr w:type="gramEnd"/>
      <w:r w:rsidRPr="00DD3D85">
        <w:rPr>
          <w:rFonts w:ascii="Courier" w:hAnsi="Courier"/>
          <w:sz w:val="18"/>
        </w:rPr>
        <w:t>(</w:t>
      </w:r>
      <w:proofErr w:type="spellStart"/>
      <w:r w:rsidRPr="00DD3D85">
        <w:rPr>
          <w:rFonts w:ascii="Courier" w:hAnsi="Courier"/>
          <w:sz w:val="18"/>
        </w:rPr>
        <w:t>int</w:t>
      </w:r>
      <w:proofErr w:type="spellEnd"/>
      <w:r w:rsidRPr="00DD3D85">
        <w:rPr>
          <w:rFonts w:ascii="Courier" w:hAnsi="Courier"/>
          <w:sz w:val="18"/>
        </w:rPr>
        <w:t xml:space="preserve"> k = 0; k &lt; </w:t>
      </w:r>
      <w:proofErr w:type="spellStart"/>
      <w:r w:rsidRPr="00DD3D85">
        <w:rPr>
          <w:rFonts w:ascii="Courier" w:hAnsi="Courier"/>
          <w:sz w:val="18"/>
        </w:rPr>
        <w:t>nSTATES</w:t>
      </w:r>
      <w:proofErr w:type="spellEnd"/>
      <w:r w:rsidRPr="00DD3D85">
        <w:rPr>
          <w:rFonts w:ascii="Courier" w:hAnsi="Courier"/>
          <w:sz w:val="18"/>
        </w:rPr>
        <w:t>; ++k)</w:t>
      </w:r>
    </w:p>
    <w:p w14:paraId="494887D8"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7E904E18"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v</w:t>
      </w:r>
      <w:proofErr w:type="gramEnd"/>
      <w:r w:rsidRPr="00DD3D85">
        <w:rPr>
          <w:rFonts w:ascii="Courier" w:hAnsi="Courier"/>
          <w:sz w:val="18"/>
        </w:rPr>
        <w:t xml:space="preserve">[k] = </w:t>
      </w:r>
      <w:proofErr w:type="spellStart"/>
      <w:r w:rsidRPr="00DD3D85">
        <w:rPr>
          <w:rFonts w:ascii="Courier" w:hAnsi="Courier"/>
          <w:sz w:val="18"/>
        </w:rPr>
        <w:t>pAlpha</w:t>
      </w:r>
      <w:proofErr w:type="spellEnd"/>
      <w:r w:rsidRPr="00DD3D85">
        <w:rPr>
          <w:rFonts w:ascii="Courier" w:hAnsi="Courier"/>
          <w:sz w:val="18"/>
        </w:rPr>
        <w:t>[i-1][k]+log(</w:t>
      </w:r>
      <w:proofErr w:type="spellStart"/>
      <w:r w:rsidRPr="00DD3D85">
        <w:rPr>
          <w:rFonts w:ascii="Courier" w:hAnsi="Courier"/>
          <w:sz w:val="18"/>
        </w:rPr>
        <w:t>pTran</w:t>
      </w:r>
      <w:proofErr w:type="spell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][k][j]);</w:t>
      </w:r>
    </w:p>
    <w:p w14:paraId="0110ECC1"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01574950"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spellStart"/>
      <w:proofErr w:type="gramStart"/>
      <w:r w:rsidRPr="00DD3D85">
        <w:rPr>
          <w:rFonts w:ascii="Courier" w:hAnsi="Courier"/>
          <w:sz w:val="18"/>
        </w:rPr>
        <w:t>pAlpha</w:t>
      </w:r>
      <w:proofErr w:type="spellEnd"/>
      <w:proofErr w:type="gram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 xml:space="preserve">][j] = </w:t>
      </w:r>
      <w:proofErr w:type="spellStart"/>
      <w:r w:rsidRPr="00DD3D85">
        <w:rPr>
          <w:rFonts w:ascii="Courier" w:hAnsi="Courier"/>
          <w:sz w:val="18"/>
        </w:rPr>
        <w:t>MathTools</w:t>
      </w:r>
      <w:proofErr w:type="spellEnd"/>
      <w:r w:rsidRPr="00DD3D85">
        <w:rPr>
          <w:rFonts w:ascii="Courier" w:hAnsi="Courier"/>
          <w:sz w:val="18"/>
        </w:rPr>
        <w:t>::</w:t>
      </w:r>
      <w:proofErr w:type="spellStart"/>
      <w:r w:rsidRPr="00DD3D85">
        <w:rPr>
          <w:rFonts w:ascii="Courier" w:hAnsi="Courier"/>
          <w:sz w:val="18"/>
        </w:rPr>
        <w:t>logsumexp</w:t>
      </w:r>
      <w:proofErr w:type="spellEnd"/>
      <w:r w:rsidRPr="00DD3D85">
        <w:rPr>
          <w:rFonts w:ascii="Courier" w:hAnsi="Courier"/>
          <w:sz w:val="18"/>
        </w:rPr>
        <w:t xml:space="preserve">(v, </w:t>
      </w:r>
      <w:proofErr w:type="spellStart"/>
      <w:r w:rsidRPr="00DD3D85">
        <w:rPr>
          <w:rFonts w:ascii="Courier" w:hAnsi="Courier"/>
          <w:sz w:val="18"/>
        </w:rPr>
        <w:t>nSTATES</w:t>
      </w:r>
      <w:proofErr w:type="spellEnd"/>
      <w:r w:rsidRPr="00DD3D85">
        <w:rPr>
          <w:rFonts w:ascii="Courier" w:hAnsi="Courier"/>
          <w:sz w:val="18"/>
        </w:rPr>
        <w:t>)+log(</w:t>
      </w:r>
      <w:proofErr w:type="spellStart"/>
      <w:r w:rsidRPr="00DD3D85">
        <w:rPr>
          <w:rFonts w:ascii="Courier" w:hAnsi="Courier"/>
          <w:sz w:val="18"/>
        </w:rPr>
        <w:t>pEmissTbl</w:t>
      </w:r>
      <w:proofErr w:type="spellEnd"/>
      <w:r w:rsidRPr="00DD3D85">
        <w:rPr>
          <w:rFonts w:ascii="Courier" w:hAnsi="Courier"/>
          <w:sz w:val="18"/>
        </w:rPr>
        <w:t>[</w:t>
      </w:r>
      <w:proofErr w:type="spellStart"/>
      <w:r w:rsidRPr="00DD3D85">
        <w:rPr>
          <w:rFonts w:ascii="Courier" w:hAnsi="Courier"/>
          <w:sz w:val="18"/>
        </w:rPr>
        <w:t>i</w:t>
      </w:r>
      <w:proofErr w:type="spellEnd"/>
      <w:r w:rsidRPr="00DD3D85">
        <w:rPr>
          <w:rFonts w:ascii="Courier" w:hAnsi="Courier"/>
          <w:sz w:val="18"/>
        </w:rPr>
        <w:t>][j]);</w:t>
      </w:r>
    </w:p>
    <w:p w14:paraId="0CA42116"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roofErr w:type="gramStart"/>
      <w:r w:rsidRPr="00DD3D85">
        <w:rPr>
          <w:rFonts w:ascii="Courier" w:hAnsi="Courier"/>
          <w:sz w:val="18"/>
        </w:rPr>
        <w:t>delete</w:t>
      </w:r>
      <w:proofErr w:type="gramEnd"/>
      <w:r w:rsidRPr="00DD3D85">
        <w:rPr>
          <w:rFonts w:ascii="Courier" w:hAnsi="Courier"/>
          <w:sz w:val="18"/>
        </w:rPr>
        <w:t xml:space="preserve"> []v;</w:t>
      </w:r>
    </w:p>
    <w:p w14:paraId="0F960F9D"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0AE1B13C" w14:textId="77777777" w:rsidR="00DD3D85" w:rsidRPr="00DD3D85" w:rsidRDefault="00DD3D85" w:rsidP="00EC61D1">
      <w:pPr>
        <w:spacing w:line="360" w:lineRule="auto"/>
        <w:ind w:left="720"/>
        <w:rPr>
          <w:rFonts w:ascii="Courier" w:hAnsi="Courier"/>
          <w:sz w:val="18"/>
        </w:rPr>
      </w:pPr>
      <w:r w:rsidRPr="00DD3D85">
        <w:rPr>
          <w:rFonts w:ascii="Courier" w:hAnsi="Courier"/>
          <w:sz w:val="18"/>
        </w:rPr>
        <w:t xml:space="preserve">  }</w:t>
      </w:r>
    </w:p>
    <w:p w14:paraId="571D6A78" w14:textId="0F58F1D6" w:rsidR="00DD3D85" w:rsidRPr="00DD3D85" w:rsidRDefault="00DD3D85" w:rsidP="00EC61D1">
      <w:pPr>
        <w:spacing w:line="360" w:lineRule="auto"/>
        <w:ind w:left="720"/>
        <w:rPr>
          <w:rFonts w:ascii="Courier" w:hAnsi="Courier"/>
          <w:sz w:val="18"/>
        </w:rPr>
      </w:pPr>
      <w:r w:rsidRPr="00DD3D85">
        <w:rPr>
          <w:rFonts w:ascii="Courier" w:hAnsi="Courier"/>
          <w:sz w:val="18"/>
        </w:rPr>
        <w:t>}</w:t>
      </w:r>
    </w:p>
    <w:p w14:paraId="6F73EFAF" w14:textId="2461674A" w:rsidR="009B19AD" w:rsidRDefault="005C2EE0" w:rsidP="00EC61D1">
      <w:pPr>
        <w:spacing w:line="360" w:lineRule="auto"/>
        <w:ind w:firstLine="720"/>
        <w:rPr>
          <w:sz w:val="20"/>
        </w:rPr>
      </w:pPr>
      <w:r>
        <w:rPr>
          <w:sz w:val="20"/>
        </w:rPr>
        <w:t xml:space="preserve">Likelihood can be calculated upon completing the forward algorithm.  Since it involves summing the probability of each state in the last position, parallelization </w:t>
      </w:r>
      <w:r w:rsidR="00F97BB8">
        <w:rPr>
          <w:sz w:val="20"/>
        </w:rPr>
        <w:t>can</w:t>
      </w:r>
      <w:r>
        <w:rPr>
          <w:sz w:val="20"/>
        </w:rPr>
        <w:t xml:space="preserve"> be done but </w:t>
      </w:r>
      <w:r w:rsidR="00133579">
        <w:rPr>
          <w:sz w:val="20"/>
        </w:rPr>
        <w:t xml:space="preserve">comparison reveals that it </w:t>
      </w:r>
      <w:r>
        <w:rPr>
          <w:sz w:val="20"/>
        </w:rPr>
        <w:t>i</w:t>
      </w:r>
      <w:r w:rsidR="00C35976">
        <w:rPr>
          <w:sz w:val="20"/>
        </w:rPr>
        <w:t>n fact increases execution time.  With the small state space in GENSENG, the speedup offered by parallelizing this summation does not overcome the costs of thread management.  The equation below may provide intuition:</w:t>
      </w:r>
    </w:p>
    <w:p w14:paraId="2786BDB8" w14:textId="2157ABB2" w:rsidR="00C35976" w:rsidRPr="00C35976" w:rsidRDefault="00C35976" w:rsidP="00EC61D1">
      <w:pPr>
        <w:spacing w:line="360" w:lineRule="auto"/>
        <w:ind w:firstLine="720"/>
        <w:rPr>
          <w:i/>
          <w:sz w:val="20"/>
        </w:rPr>
      </w:pPr>
      <m:oMathPara>
        <m:oMath>
          <m:r>
            <w:rPr>
              <w:rFonts w:ascii="Cambria Math" w:hAnsi="Cambria Math"/>
              <w:sz w:val="20"/>
            </w:rPr>
            <m:t>p</m:t>
          </m:r>
          <m:d>
            <m:dPr>
              <m:ctrlPr>
                <w:rPr>
                  <w:rFonts w:ascii="Cambria Math" w:hAnsi="Cambria Math"/>
                  <w:i/>
                  <w:sz w:val="20"/>
                </w:rPr>
              </m:ctrlPr>
            </m:dPr>
            <m:e>
              <m:r>
                <m:rPr>
                  <m:sty m:val="b"/>
                </m:rPr>
                <w:rPr>
                  <w:rFonts w:ascii="Cambria Math" w:hAnsi="Cambria Math"/>
                  <w:sz w:val="20"/>
                </w:rPr>
                <m:t>X</m:t>
              </m:r>
            </m:e>
            <m:e>
              <m:r>
                <m:rPr>
                  <m:sty m:val="p"/>
                </m:rPr>
                <w:rPr>
                  <w:rFonts w:ascii="Cambria Math" w:hAnsi="Cambria Math"/>
                  <w:sz w:val="20"/>
                </w:rPr>
                <m:t>Θ</m:t>
              </m:r>
            </m:e>
          </m:d>
          <m:r>
            <w:rPr>
              <w:rFonts w:ascii="Cambria Math"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z</m:t>
              </m:r>
            </m:sub>
            <m:sup/>
            <m:e>
              <m:r>
                <w:rPr>
                  <w:rFonts w:ascii="Cambria Math" w:hAnsi="Cambria Math"/>
                  <w:sz w:val="20"/>
                </w:rPr>
                <m:t>f(L,z)</m:t>
              </m:r>
            </m:e>
          </m:nary>
        </m:oMath>
      </m:oMathPara>
    </w:p>
    <w:p w14:paraId="30E7B341" w14:textId="0966EBA6" w:rsidR="009B19AD" w:rsidRDefault="009B19AD" w:rsidP="00EC61D1">
      <w:pPr>
        <w:spacing w:line="360" w:lineRule="auto"/>
        <w:ind w:firstLine="720"/>
        <w:rPr>
          <w:sz w:val="20"/>
        </w:rPr>
      </w:pPr>
      <w:r>
        <w:rPr>
          <w:sz w:val="20"/>
        </w:rPr>
        <w:t>The backward algorithm</w:t>
      </w:r>
      <w:r w:rsidR="00940D89">
        <w:rPr>
          <w:sz w:val="20"/>
        </w:rPr>
        <w:t xml:space="preserve">, which gives the probability of the ending observations given state </w:t>
      </w:r>
      <w:r w:rsidR="00940D89">
        <w:rPr>
          <w:i/>
          <w:sz w:val="20"/>
        </w:rPr>
        <w:t>z</w:t>
      </w:r>
      <w:r w:rsidR="00940D89">
        <w:rPr>
          <w:sz w:val="20"/>
        </w:rPr>
        <w:t xml:space="preserve"> at position </w:t>
      </w:r>
      <w:proofErr w:type="spellStart"/>
      <w:r w:rsidR="00940D89">
        <w:rPr>
          <w:i/>
          <w:sz w:val="20"/>
        </w:rPr>
        <w:t>i</w:t>
      </w:r>
      <w:proofErr w:type="spellEnd"/>
      <w:r w:rsidR="00940D89">
        <w:rPr>
          <w:sz w:val="20"/>
        </w:rPr>
        <w:t>,</w:t>
      </w:r>
      <w:r>
        <w:rPr>
          <w:sz w:val="20"/>
        </w:rPr>
        <w:t xml:space="preserve"> is parallelized in similar fashion to the forward algorithm.  Dependencies exist between positions but parallelization is possible for each state at a given position.  This follows simply from the backward algorithm equation, where the base case handles the last position and the recursive case handles </w:t>
      </w:r>
      <w:proofErr w:type="gramStart"/>
      <m:oMath>
        <m:r>
          <w:rPr>
            <w:rFonts w:ascii="Cambria Math" w:hAnsi="Cambria Math"/>
            <w:sz w:val="20"/>
          </w:rPr>
          <m:t>i∈(</m:t>
        </m:r>
        <w:proofErr w:type="gramEnd"/>
        <m:r>
          <w:rPr>
            <w:rFonts w:ascii="Cambria Math" w:hAnsi="Cambria Math"/>
            <w:sz w:val="20"/>
          </w:rPr>
          <m:t>L:2)</m:t>
        </m:r>
      </m:oMath>
      <w:r>
        <w:rPr>
          <w:sz w:val="20"/>
        </w:rPr>
        <w:t xml:space="preserve"> and </w:t>
      </w:r>
      <m:oMath>
        <m:r>
          <w:rPr>
            <w:rFonts w:ascii="Cambria Math" w:hAnsi="Cambria Math"/>
            <w:sz w:val="20"/>
          </w:rPr>
          <m:t>z∈(1:N)</m:t>
        </m:r>
      </m:oMath>
      <w:r>
        <w:rPr>
          <w:sz w:val="20"/>
        </w:rPr>
        <w:t>.</w:t>
      </w:r>
    </w:p>
    <w:p w14:paraId="70BB9092" w14:textId="1FF75CE1" w:rsidR="009B19AD" w:rsidRPr="009B19AD" w:rsidRDefault="009B19AD" w:rsidP="00EC61D1">
      <w:pPr>
        <w:spacing w:line="360" w:lineRule="auto"/>
        <w:ind w:firstLine="720"/>
        <w:rPr>
          <w:sz w:val="20"/>
        </w:rPr>
      </w:pPr>
      <m:oMathPara>
        <m:oMath>
          <m:r>
            <w:rPr>
              <w:rFonts w:ascii="Cambria Math" w:hAnsi="Cambria Math"/>
              <w:sz w:val="20"/>
            </w:rPr>
            <m:t>b</m:t>
          </m:r>
          <m:d>
            <m:dPr>
              <m:ctrlPr>
                <w:rPr>
                  <w:rFonts w:ascii="Cambria Math" w:hAnsi="Cambria Math"/>
                  <w:i/>
                  <w:sz w:val="20"/>
                </w:rPr>
              </m:ctrlPr>
            </m:dPr>
            <m:e>
              <m:r>
                <w:rPr>
                  <w:rFonts w:ascii="Cambria Math" w:hAnsi="Cambria Math"/>
                  <w:sz w:val="20"/>
                </w:rPr>
                <m:t>L,z</m:t>
              </m:r>
            </m:e>
          </m:d>
          <m:r>
            <w:rPr>
              <w:rFonts w:ascii="Cambria Math" w:hAnsi="Cambria Math"/>
              <w:sz w:val="20"/>
            </w:rPr>
            <m:t>=1</m:t>
          </m:r>
        </m:oMath>
      </m:oMathPara>
    </w:p>
    <w:p w14:paraId="52EEC40E" w14:textId="59FBB940" w:rsidR="009B19AD" w:rsidRDefault="009B19AD" w:rsidP="00EC61D1">
      <w:pPr>
        <w:spacing w:line="360" w:lineRule="auto"/>
        <w:ind w:firstLine="720"/>
        <w:rPr>
          <w:sz w:val="20"/>
        </w:rPr>
      </w:pPr>
      <m:oMathPara>
        <m:oMath>
          <m:r>
            <w:rPr>
              <w:rFonts w:ascii="Cambria Math" w:hAnsi="Cambria Math"/>
              <w:sz w:val="20"/>
            </w:rPr>
            <m:t>b</m:t>
          </m:r>
          <m:d>
            <m:dPr>
              <m:ctrlPr>
                <w:rPr>
                  <w:rFonts w:ascii="Cambria Math" w:hAnsi="Cambria Math"/>
                  <w:i/>
                  <w:sz w:val="20"/>
                </w:rPr>
              </m:ctrlPr>
            </m:dPr>
            <m:e>
              <m:r>
                <w:rPr>
                  <w:rFonts w:ascii="Cambria Math" w:hAnsi="Cambria Math"/>
                  <w:sz w:val="20"/>
                </w:rPr>
                <m:t>i-1,z</m:t>
              </m:r>
            </m:e>
          </m:d>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j</m:t>
              </m:r>
            </m:sub>
            <m:sup/>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α</m:t>
                      </m:r>
                    </m:e>
                    <m:sub>
                      <m:r>
                        <w:rPr>
                          <w:rFonts w:ascii="Cambria Math" w:hAnsi="Cambria Math"/>
                          <w:sz w:val="20"/>
                        </w:rPr>
                        <m:t>i</m:t>
                      </m:r>
                    </m:sub>
                  </m:sSub>
                  <m:d>
                    <m:dPr>
                      <m:ctrlPr>
                        <w:rPr>
                          <w:rFonts w:ascii="Cambria Math" w:hAnsi="Cambria Math"/>
                          <w:i/>
                          <w:sz w:val="20"/>
                        </w:rPr>
                      </m:ctrlPr>
                    </m:dPr>
                    <m:e>
                      <m:r>
                        <w:rPr>
                          <w:rFonts w:ascii="Cambria Math" w:hAnsi="Cambria Math"/>
                          <w:sz w:val="20"/>
                        </w:rPr>
                        <m:t>z,j</m:t>
                      </m:r>
                    </m:e>
                  </m:d>
                  <m:r>
                    <w:rPr>
                      <w:rFonts w:ascii="Cambria Math" w:hAnsi="Cambria Math"/>
                      <w:sz w:val="20"/>
                    </w:rPr>
                    <m:t>e</m:t>
                  </m:r>
                  <m:d>
                    <m:dPr>
                      <m:ctrlPr>
                        <w:rPr>
                          <w:rFonts w:ascii="Cambria Math" w:hAnsi="Cambria Math"/>
                          <w:i/>
                          <w:sz w:val="20"/>
                        </w:rPr>
                      </m:ctrlPr>
                    </m:dPr>
                    <m:e>
                      <m:r>
                        <w:rPr>
                          <w:rFonts w:ascii="Cambria Math" w:hAnsi="Cambria Math"/>
                          <w:sz w:val="20"/>
                        </w:rPr>
                        <m:t>i,j</m:t>
                      </m:r>
                    </m:e>
                  </m:d>
                  <m:r>
                    <w:rPr>
                      <w:rFonts w:ascii="Cambria Math" w:hAnsi="Cambria Math"/>
                      <w:sz w:val="20"/>
                    </w:rPr>
                    <m:t>b(i,j)</m:t>
                  </m:r>
                </m:e>
              </m:d>
            </m:e>
          </m:nary>
        </m:oMath>
      </m:oMathPara>
    </w:p>
    <w:p w14:paraId="00623743" w14:textId="57822BD2" w:rsidR="009B19AD" w:rsidRDefault="00992B09" w:rsidP="00EC61D1">
      <w:pPr>
        <w:spacing w:line="360" w:lineRule="auto"/>
        <w:ind w:firstLine="720"/>
        <w:rPr>
          <w:sz w:val="20"/>
        </w:rPr>
      </w:pPr>
      <w:r>
        <w:rPr>
          <w:sz w:val="20"/>
        </w:rPr>
        <w:t xml:space="preserve">The posterior probability </w:t>
      </w:r>
      <w:r w:rsidR="00524957">
        <w:rPr>
          <w:sz w:val="20"/>
        </w:rPr>
        <w:t>can be calculated from the forward and backward probabilities for each state at each position.  The nested for loop is easily parallelized since no dependencies exist between each posterior probability.  This is evident in the equation:</w:t>
      </w:r>
    </w:p>
    <w:p w14:paraId="7A84E640" w14:textId="2A6AC3FB" w:rsidR="00524957" w:rsidRPr="009B19AD" w:rsidRDefault="00524957" w:rsidP="00EC61D1">
      <w:pPr>
        <w:spacing w:line="360" w:lineRule="auto"/>
        <w:ind w:firstLine="720"/>
        <w:rPr>
          <w:sz w:val="20"/>
        </w:rPr>
      </w:pPr>
      <m:oMathPara>
        <m:oMath>
          <m:r>
            <w:rPr>
              <w:rFonts w:ascii="Cambria Math" w:hAnsi="Cambria Math"/>
              <w:sz w:val="20"/>
            </w:rPr>
            <m:t>γ</m:t>
          </m:r>
          <m:d>
            <m:dPr>
              <m:ctrlPr>
                <w:rPr>
                  <w:rFonts w:ascii="Cambria Math" w:hAnsi="Cambria Math"/>
                  <w:i/>
                  <w:sz w:val="20"/>
                </w:rPr>
              </m:ctrlPr>
            </m:dPr>
            <m:e>
              <m:r>
                <w:rPr>
                  <w:rFonts w:ascii="Cambria Math" w:hAnsi="Cambria Math"/>
                  <w:sz w:val="20"/>
                </w:rPr>
                <m:t>i,z</m:t>
              </m:r>
            </m:e>
          </m:d>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r>
                    <w:rPr>
                      <w:rFonts w:ascii="Cambria Math" w:hAnsi="Cambria Math"/>
                      <w:sz w:val="20"/>
                    </w:rPr>
                    <m:t>i,z</m:t>
                  </m:r>
                </m:e>
              </m:d>
              <m:r>
                <w:rPr>
                  <w:rFonts w:ascii="Cambria Math" w:hAnsi="Cambria Math"/>
                  <w:sz w:val="20"/>
                </w:rPr>
                <m:t>b(i,z)</m:t>
              </m:r>
            </m:num>
            <m:den>
              <m:nary>
                <m:naryPr>
                  <m:chr m:val="∑"/>
                  <m:limLoc m:val="undOvr"/>
                  <m:supHide m:val="1"/>
                  <m:ctrlPr>
                    <w:rPr>
                      <w:rFonts w:ascii="Cambria Math" w:hAnsi="Cambria Math"/>
                      <w:i/>
                      <w:sz w:val="20"/>
                    </w:rPr>
                  </m:ctrlPr>
                </m:naryPr>
                <m:sub>
                  <m:r>
                    <w:rPr>
                      <w:rFonts w:ascii="Cambria Math" w:hAnsi="Cambria Math"/>
                      <w:sz w:val="20"/>
                    </w:rPr>
                    <m:t>z</m:t>
                  </m:r>
                </m:sub>
                <m:sup/>
                <m:e>
                  <m:r>
                    <w:rPr>
                      <w:rFonts w:ascii="Cambria Math" w:hAnsi="Cambria Math"/>
                      <w:sz w:val="20"/>
                    </w:rPr>
                    <m:t>f(L,z)</m:t>
                  </m:r>
                </m:e>
              </m:nary>
            </m:den>
          </m:f>
        </m:oMath>
      </m:oMathPara>
    </w:p>
    <w:p w14:paraId="58E434FC" w14:textId="77777777" w:rsidR="00D15C90" w:rsidRDefault="00D15C90" w:rsidP="00EC61D1">
      <w:pPr>
        <w:spacing w:line="360" w:lineRule="auto"/>
        <w:rPr>
          <w:b/>
          <w:sz w:val="20"/>
        </w:rPr>
      </w:pPr>
    </w:p>
    <w:p w14:paraId="259F69F5" w14:textId="5C31403D" w:rsidR="009B19AD" w:rsidRPr="00EC61D1" w:rsidRDefault="00565FE0" w:rsidP="00EC61D1">
      <w:pPr>
        <w:spacing w:line="360" w:lineRule="auto"/>
        <w:rPr>
          <w:b/>
          <w:sz w:val="20"/>
        </w:rPr>
      </w:pPr>
      <w:r w:rsidRPr="00EC61D1">
        <w:rPr>
          <w:b/>
          <w:sz w:val="20"/>
        </w:rPr>
        <w:t>4.3 Re-estimation</w:t>
      </w:r>
    </w:p>
    <w:p w14:paraId="687A5334" w14:textId="22C9E78F" w:rsidR="00565FE0" w:rsidRDefault="00983F21" w:rsidP="00EC61D1">
      <w:pPr>
        <w:spacing w:line="360" w:lineRule="auto"/>
        <w:ind w:firstLine="720"/>
        <w:rPr>
          <w:sz w:val="20"/>
        </w:rPr>
      </w:pPr>
      <w:r>
        <w:rPr>
          <w:sz w:val="20"/>
        </w:rPr>
        <w:t>Re-estimation in the context of GENSENG involves calculating new values for the initial state, transition an</w:t>
      </w:r>
      <w:r w:rsidR="0068354E">
        <w:rPr>
          <w:sz w:val="20"/>
        </w:rPr>
        <w:t>d emission probabilities.</w:t>
      </w:r>
    </w:p>
    <w:p w14:paraId="36C51052" w14:textId="55428F8F" w:rsidR="0068354E" w:rsidRDefault="0068354E" w:rsidP="00EC61D1">
      <w:pPr>
        <w:spacing w:line="360" w:lineRule="auto"/>
        <w:ind w:firstLine="720"/>
        <w:rPr>
          <w:sz w:val="20"/>
        </w:rPr>
      </w:pPr>
      <w:r>
        <w:rPr>
          <w:sz w:val="20"/>
        </w:rPr>
        <w:t>The initial state probabilities are calculated by multiplying the forward and backward probabilities together and dividing by the result by the likelihood.  Since the number of probabilities to calculate depends on the number of states, which is small within GENSENG, parallelization was not performed for this calculation.  The equation is given by:</w:t>
      </w:r>
    </w:p>
    <w:p w14:paraId="15C6D22B" w14:textId="2C7F66B5" w:rsidR="0068354E" w:rsidRDefault="008F45EA" w:rsidP="00EC61D1">
      <w:pPr>
        <w:spacing w:line="360" w:lineRule="auto"/>
        <w:ind w:firstLine="720"/>
        <w:rPr>
          <w:sz w:val="20"/>
        </w:rPr>
      </w:pPr>
      <m:oMathPara>
        <m:oMath>
          <m:sSub>
            <m:sSubPr>
              <m:ctrlPr>
                <w:rPr>
                  <w:rFonts w:ascii="Cambria Math" w:hAnsi="Cambria Math"/>
                  <w:i/>
                  <w:sz w:val="20"/>
                </w:rPr>
              </m:ctrlPr>
            </m:sSubPr>
            <m:e>
              <m:r>
                <w:rPr>
                  <w:rFonts w:ascii="Cambria Math" w:hAnsi="Cambria Math"/>
                  <w:sz w:val="20"/>
                </w:rPr>
                <m:t>π</m:t>
              </m:r>
            </m:e>
            <m:sub>
              <m:r>
                <w:rPr>
                  <w:rFonts w:ascii="Cambria Math" w:hAnsi="Cambria Math"/>
                  <w:sz w:val="20"/>
                </w:rPr>
                <m:t>z</m:t>
              </m:r>
            </m:sub>
          </m:sSub>
          <m:r>
            <w:rPr>
              <w:rFonts w:ascii="Cambria Math" w:hAnsi="Cambria Math"/>
              <w:sz w:val="20"/>
            </w:rPr>
            <m:t>=</m:t>
          </m:r>
          <m:f>
            <m:fPr>
              <m:ctrlPr>
                <w:rPr>
                  <w:rFonts w:ascii="Cambria Math" w:hAnsi="Cambria Math"/>
                  <w:i/>
                  <w:sz w:val="20"/>
                </w:rPr>
              </m:ctrlPr>
            </m:fPr>
            <m:num>
              <m:r>
                <w:rPr>
                  <w:rFonts w:ascii="Cambria Math" w:hAnsi="Cambria Math"/>
                  <w:sz w:val="20"/>
                </w:rPr>
                <m:t>f</m:t>
              </m:r>
              <m:d>
                <m:dPr>
                  <m:ctrlPr>
                    <w:rPr>
                      <w:rFonts w:ascii="Cambria Math" w:hAnsi="Cambria Math"/>
                      <w:i/>
                      <w:sz w:val="20"/>
                    </w:rPr>
                  </m:ctrlPr>
                </m:dPr>
                <m:e>
                  <m:r>
                    <w:rPr>
                      <w:rFonts w:ascii="Cambria Math" w:hAnsi="Cambria Math"/>
                      <w:sz w:val="20"/>
                    </w:rPr>
                    <m:t>1,z</m:t>
                  </m:r>
                </m:e>
              </m:d>
              <m:r>
                <w:rPr>
                  <w:rFonts w:ascii="Cambria Math" w:hAnsi="Cambria Math"/>
                  <w:sz w:val="20"/>
                </w:rPr>
                <m:t>b(1,z)</m:t>
              </m:r>
            </m:num>
            <m:den>
              <m:r>
                <w:rPr>
                  <w:rFonts w:ascii="Cambria Math" w:hAnsi="Cambria Math"/>
                  <w:sz w:val="20"/>
                </w:rPr>
                <m:t>p(</m:t>
              </m:r>
              <m:r>
                <m:rPr>
                  <m:sty m:val="b"/>
                </m:rPr>
                <w:rPr>
                  <w:rFonts w:ascii="Cambria Math" w:hAnsi="Cambria Math"/>
                  <w:sz w:val="20"/>
                </w:rPr>
                <m:t>X</m:t>
              </m:r>
              <m:r>
                <w:rPr>
                  <w:rFonts w:ascii="Cambria Math" w:hAnsi="Cambria Math"/>
                  <w:sz w:val="20"/>
                </w:rPr>
                <m:t>|</m:t>
              </m:r>
              <m:r>
                <m:rPr>
                  <m:sty m:val="p"/>
                </m:rPr>
                <w:rPr>
                  <w:rFonts w:ascii="Cambria Math" w:hAnsi="Cambria Math"/>
                  <w:sz w:val="20"/>
                </w:rPr>
                <m:t>Θ</m:t>
              </m:r>
              <m:r>
                <w:rPr>
                  <w:rFonts w:ascii="Cambria Math" w:hAnsi="Cambria Math"/>
                  <w:sz w:val="20"/>
                </w:rPr>
                <m:t>)</m:t>
              </m:r>
            </m:den>
          </m:f>
        </m:oMath>
      </m:oMathPara>
    </w:p>
    <w:p w14:paraId="30639363" w14:textId="23860407" w:rsidR="00595EBE" w:rsidRDefault="0013578C" w:rsidP="00EC61D1">
      <w:pPr>
        <w:spacing w:line="360" w:lineRule="auto"/>
        <w:ind w:firstLine="720"/>
        <w:rPr>
          <w:sz w:val="20"/>
        </w:rPr>
      </w:pPr>
      <w:r>
        <w:rPr>
          <w:sz w:val="20"/>
        </w:rPr>
        <w:t xml:space="preserve">Transition probabilities </w:t>
      </w:r>
      <w:r w:rsidR="00E55ECB">
        <w:rPr>
          <w:sz w:val="20"/>
        </w:rPr>
        <w:t>are calculated through a sequence of smaller calculations.  Each transition probability describes the probability that a state in one position transitions to another state in the next position.  As such, the transition matrix has length and width equal to the number of states.  These probabilities can be calculated by using the previous value, following the below equation:</w:t>
      </w:r>
    </w:p>
    <w:p w14:paraId="6755416E" w14:textId="04DB1890" w:rsidR="00E55ECB" w:rsidRDefault="008F45EA" w:rsidP="00EC61D1">
      <w:pPr>
        <w:spacing w:line="360" w:lineRule="auto"/>
        <w:ind w:firstLine="720"/>
        <w:rPr>
          <w:sz w:val="20"/>
        </w:rPr>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a</m:t>
                  </m:r>
                </m:e>
              </m:acc>
            </m:e>
            <m:sub>
              <m:r>
                <w:rPr>
                  <w:rFonts w:ascii="Cambria Math" w:hAnsi="Cambria Math"/>
                  <w:sz w:val="20"/>
                </w:rPr>
                <m:t>jk</m:t>
              </m:r>
            </m:sub>
          </m:sSub>
          <m:r>
            <w:rPr>
              <w:rFonts w:ascii="Cambria Math" w:hAnsi="Cambria Math"/>
              <w:sz w:val="20"/>
            </w:rPr>
            <m:t>=</m:t>
          </m:r>
          <m:f>
            <m:fPr>
              <m:ctrlPr>
                <w:rPr>
                  <w:rFonts w:ascii="Cambria Math" w:hAnsi="Cambria Math"/>
                  <w:i/>
                  <w:sz w:val="20"/>
                </w:rPr>
              </m:ctrlPr>
            </m:fPr>
            <m:num>
              <m:nary>
                <m:naryPr>
                  <m:chr m:val="∑"/>
                  <m:limLoc m:val="subSup"/>
                  <m:ctrlPr>
                    <w:rPr>
                      <w:rFonts w:ascii="Cambria Math" w:hAnsi="Cambria Math"/>
                      <w:i/>
                      <w:sz w:val="20"/>
                    </w:rPr>
                  </m:ctrlPr>
                </m:naryPr>
                <m:sub>
                  <m:r>
                    <w:rPr>
                      <w:rFonts w:ascii="Cambria Math" w:hAnsi="Cambria Math"/>
                      <w:sz w:val="20"/>
                    </w:rPr>
                    <m:t>i=2</m:t>
                  </m:r>
                </m:sub>
                <m:sup>
                  <m:r>
                    <w:rPr>
                      <w:rFonts w:ascii="Cambria Math" w:hAnsi="Cambria Math"/>
                      <w:sz w:val="20"/>
                    </w:rPr>
                    <m:t>L</m:t>
                  </m:r>
                </m:sup>
                <m:e>
                  <m:r>
                    <w:rPr>
                      <w:rFonts w:ascii="Cambria Math" w:hAnsi="Cambria Math"/>
                      <w:sz w:val="20"/>
                    </w:rPr>
                    <m:t>f</m:t>
                  </m:r>
                  <m:d>
                    <m:dPr>
                      <m:ctrlPr>
                        <w:rPr>
                          <w:rFonts w:ascii="Cambria Math" w:hAnsi="Cambria Math"/>
                          <w:i/>
                          <w:sz w:val="20"/>
                        </w:rPr>
                      </m:ctrlPr>
                    </m:dPr>
                    <m:e>
                      <m:r>
                        <w:rPr>
                          <w:rFonts w:ascii="Cambria Math" w:hAnsi="Cambria Math"/>
                          <w:sz w:val="20"/>
                        </w:rPr>
                        <m:t>i-1,j</m:t>
                      </m:r>
                    </m:e>
                  </m:d>
                  <m:sSub>
                    <m:sSubPr>
                      <m:ctrlPr>
                        <w:rPr>
                          <w:rFonts w:ascii="Cambria Math" w:hAnsi="Cambria Math"/>
                          <w:i/>
                          <w:sz w:val="20"/>
                        </w:rPr>
                      </m:ctrlPr>
                    </m:sSubPr>
                    <m:e>
                      <m:r>
                        <w:rPr>
                          <w:rFonts w:ascii="Cambria Math" w:hAnsi="Cambria Math"/>
                          <w:sz w:val="20"/>
                        </w:rPr>
                        <m:t>a</m:t>
                      </m:r>
                    </m:e>
                    <m:sub>
                      <m:r>
                        <w:rPr>
                          <w:rFonts w:ascii="Cambria Math" w:hAnsi="Cambria Math"/>
                          <w:sz w:val="20"/>
                        </w:rPr>
                        <m:t>jk</m:t>
                      </m:r>
                    </m:sub>
                  </m:sSub>
                  <m:d>
                    <m:dPr>
                      <m:ctrlPr>
                        <w:rPr>
                          <w:rFonts w:ascii="Cambria Math" w:hAnsi="Cambria Math"/>
                          <w:i/>
                          <w:sz w:val="20"/>
                        </w:rPr>
                      </m:ctrlPr>
                    </m:dPr>
                    <m:e>
                      <m:r>
                        <w:rPr>
                          <w:rFonts w:ascii="Cambria Math" w:hAnsi="Cambria Math"/>
                          <w:sz w:val="20"/>
                        </w:rPr>
                        <m:t>1-</m:t>
                      </m:r>
                      <m:func>
                        <m:funcPr>
                          <m:ctrlPr>
                            <w:rPr>
                              <w:rFonts w:ascii="Cambria Math" w:hAnsi="Cambria Math"/>
                              <w:sz w:val="20"/>
                            </w:rPr>
                          </m:ctrlPr>
                        </m:funcPr>
                        <m:fName>
                          <m:r>
                            <m:rPr>
                              <m:sty m:val="p"/>
                            </m:rPr>
                            <w:rPr>
                              <w:rFonts w:ascii="Cambria Math" w:hAnsi="Cambria Math"/>
                              <w:sz w:val="20"/>
                            </w:rPr>
                            <m:t>exp</m:t>
                          </m:r>
                          <m:ctrlPr>
                            <w:rPr>
                              <w:rFonts w:ascii="Cambria Math" w:hAnsi="Cambria Math"/>
                              <w:i/>
                              <w:sz w:val="20"/>
                            </w:rPr>
                          </m:ctrlPr>
                        </m:fName>
                        <m:e>
                          <m:d>
                            <m:dPr>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λ</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e>
                          </m:d>
                        </m:e>
                      </m:func>
                    </m:e>
                  </m:d>
                  <m:r>
                    <w:rPr>
                      <w:rFonts w:ascii="Cambria Math" w:hAnsi="Cambria Math"/>
                      <w:sz w:val="20"/>
                    </w:rPr>
                    <m:t>e</m:t>
                  </m:r>
                  <m:d>
                    <m:dPr>
                      <m:ctrlPr>
                        <w:rPr>
                          <w:rFonts w:ascii="Cambria Math" w:hAnsi="Cambria Math"/>
                          <w:i/>
                          <w:sz w:val="20"/>
                        </w:rPr>
                      </m:ctrlPr>
                    </m:dPr>
                    <m:e>
                      <m:r>
                        <w:rPr>
                          <w:rFonts w:ascii="Cambria Math" w:hAnsi="Cambria Math"/>
                          <w:sz w:val="20"/>
                        </w:rPr>
                        <m:t>i,k</m:t>
                      </m:r>
                    </m:e>
                  </m:d>
                  <m:r>
                    <w:rPr>
                      <w:rFonts w:ascii="Cambria Math" w:hAnsi="Cambria Math"/>
                      <w:sz w:val="20"/>
                    </w:rPr>
                    <m:t>b(i,k)</m:t>
                  </m:r>
                </m:e>
              </m:nary>
            </m:num>
            <m:den>
              <m:nary>
                <m:naryPr>
                  <m:chr m:val="∑"/>
                  <m:limLoc m:val="subSup"/>
                  <m:ctrlPr>
                    <w:rPr>
                      <w:rFonts w:ascii="Cambria Math" w:hAnsi="Cambria Math"/>
                      <w:i/>
                      <w:sz w:val="20"/>
                    </w:rPr>
                  </m:ctrlPr>
                </m:naryPr>
                <m:sub>
                  <m:r>
                    <w:rPr>
                      <w:rFonts w:ascii="Cambria Math" w:hAnsi="Cambria Math"/>
                      <w:sz w:val="20"/>
                    </w:rPr>
                    <m:t>i=2</m:t>
                  </m:r>
                </m:sub>
                <m:sup>
                  <m:r>
                    <w:rPr>
                      <w:rFonts w:ascii="Cambria Math" w:hAnsi="Cambria Math"/>
                      <w:sz w:val="20"/>
                    </w:rPr>
                    <m:t>L</m:t>
                  </m:r>
                </m:sup>
                <m:e>
                  <m:nary>
                    <m:naryPr>
                      <m:chr m:val="∑"/>
                      <m:limLoc m:val="subSup"/>
                      <m:supHide m:val="1"/>
                      <m:ctrlPr>
                        <w:rPr>
                          <w:rFonts w:ascii="Cambria Math" w:hAnsi="Cambria Math"/>
                          <w:i/>
                          <w:sz w:val="20"/>
                        </w:rPr>
                      </m:ctrlPr>
                    </m:naryPr>
                    <m:sub>
                      <m:r>
                        <w:rPr>
                          <w:rFonts w:ascii="Cambria Math" w:hAnsi="Cambria Math"/>
                          <w:sz w:val="20"/>
                        </w:rPr>
                        <m:t>l≠j</m:t>
                      </m:r>
                    </m:sub>
                    <m:sup/>
                    <m:e>
                      <m:r>
                        <w:rPr>
                          <w:rFonts w:ascii="Cambria Math" w:hAnsi="Cambria Math"/>
                          <w:sz w:val="20"/>
                        </w:rPr>
                        <m:t>f</m:t>
                      </m:r>
                      <m:d>
                        <m:dPr>
                          <m:ctrlPr>
                            <w:rPr>
                              <w:rFonts w:ascii="Cambria Math" w:hAnsi="Cambria Math"/>
                              <w:i/>
                              <w:sz w:val="20"/>
                            </w:rPr>
                          </m:ctrlPr>
                        </m:dPr>
                        <m:e>
                          <m:r>
                            <w:rPr>
                              <w:rFonts w:ascii="Cambria Math" w:hAnsi="Cambria Math"/>
                              <w:sz w:val="20"/>
                            </w:rPr>
                            <m:t>i-1,j</m:t>
                          </m:r>
                        </m:e>
                      </m:d>
                      <m:sSub>
                        <m:sSubPr>
                          <m:ctrlPr>
                            <w:rPr>
                              <w:rFonts w:ascii="Cambria Math" w:hAnsi="Cambria Math"/>
                              <w:i/>
                              <w:sz w:val="20"/>
                            </w:rPr>
                          </m:ctrlPr>
                        </m:sSubPr>
                        <m:e>
                          <m:r>
                            <w:rPr>
                              <w:rFonts w:ascii="Cambria Math" w:hAnsi="Cambria Math"/>
                              <w:sz w:val="20"/>
                            </w:rPr>
                            <m:t>a</m:t>
                          </m:r>
                        </m:e>
                        <m:sub>
                          <m:r>
                            <w:rPr>
                              <w:rFonts w:ascii="Cambria Math" w:hAnsi="Cambria Math"/>
                              <w:sz w:val="20"/>
                            </w:rPr>
                            <m:t>jl</m:t>
                          </m:r>
                        </m:sub>
                      </m:sSub>
                      <m:d>
                        <m:dPr>
                          <m:ctrlPr>
                            <w:rPr>
                              <w:rFonts w:ascii="Cambria Math" w:hAnsi="Cambria Math"/>
                              <w:i/>
                              <w:sz w:val="20"/>
                            </w:rPr>
                          </m:ctrlPr>
                        </m:dPr>
                        <m:e>
                          <m:r>
                            <w:rPr>
                              <w:rFonts w:ascii="Cambria Math" w:hAnsi="Cambria Math"/>
                              <w:sz w:val="20"/>
                            </w:rPr>
                            <m:t>1-</m:t>
                          </m:r>
                          <m:func>
                            <m:funcPr>
                              <m:ctrlPr>
                                <w:rPr>
                                  <w:rFonts w:ascii="Cambria Math" w:hAnsi="Cambria Math"/>
                                  <w:sz w:val="20"/>
                                </w:rPr>
                              </m:ctrlPr>
                            </m:funcPr>
                            <m:fName>
                              <m:r>
                                <m:rPr>
                                  <m:sty m:val="p"/>
                                </m:rPr>
                                <w:rPr>
                                  <w:rFonts w:ascii="Cambria Math" w:hAnsi="Cambria Math"/>
                                  <w:sz w:val="20"/>
                                </w:rPr>
                                <m:t>exp</m:t>
                              </m:r>
                              <m:ctrlPr>
                                <w:rPr>
                                  <w:rFonts w:ascii="Cambria Math" w:hAnsi="Cambria Math"/>
                                  <w:i/>
                                  <w:sz w:val="20"/>
                                </w:rPr>
                              </m:ctrlPr>
                            </m:fName>
                            <m:e>
                              <m:d>
                                <m:dPr>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λ</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e>
                              </m:d>
                            </m:e>
                          </m:func>
                        </m:e>
                      </m:d>
                      <m:r>
                        <w:rPr>
                          <w:rFonts w:ascii="Cambria Math" w:hAnsi="Cambria Math"/>
                          <w:sz w:val="20"/>
                        </w:rPr>
                        <m:t>e</m:t>
                      </m:r>
                      <m:d>
                        <m:dPr>
                          <m:ctrlPr>
                            <w:rPr>
                              <w:rFonts w:ascii="Cambria Math" w:hAnsi="Cambria Math"/>
                              <w:i/>
                              <w:sz w:val="20"/>
                            </w:rPr>
                          </m:ctrlPr>
                        </m:dPr>
                        <m:e>
                          <m:r>
                            <w:rPr>
                              <w:rFonts w:ascii="Cambria Math" w:hAnsi="Cambria Math"/>
                              <w:sz w:val="20"/>
                            </w:rPr>
                            <m:t>i,l</m:t>
                          </m:r>
                        </m:e>
                      </m:d>
                      <m:r>
                        <w:rPr>
                          <w:rFonts w:ascii="Cambria Math" w:hAnsi="Cambria Math"/>
                          <w:sz w:val="20"/>
                        </w:rPr>
                        <m:t>b(i,l)</m:t>
                      </m:r>
                    </m:e>
                  </m:nary>
                </m:e>
              </m:nary>
            </m:den>
          </m:f>
        </m:oMath>
      </m:oMathPara>
    </w:p>
    <w:p w14:paraId="0DC97BAF" w14:textId="77777777" w:rsidR="00C934A5" w:rsidRDefault="00DF33D0" w:rsidP="00EC61D1">
      <w:pPr>
        <w:spacing w:line="360" w:lineRule="auto"/>
        <w:rPr>
          <w:sz w:val="20"/>
        </w:rPr>
      </w:pPr>
      <w:r>
        <w:rPr>
          <w:sz w:val="20"/>
        </w:rPr>
        <w:t>To prevent overflow and underflow, the so-called log-sum-</w:t>
      </w:r>
      <w:proofErr w:type="spellStart"/>
      <w:r>
        <w:rPr>
          <w:sz w:val="20"/>
        </w:rPr>
        <w:t>exp</w:t>
      </w:r>
      <w:proofErr w:type="spellEnd"/>
      <w:r>
        <w:rPr>
          <w:sz w:val="20"/>
        </w:rPr>
        <w:t xml:space="preserve"> trick is used to provide an intermediate value called </w:t>
      </w:r>
      <w:proofErr w:type="spellStart"/>
      <w:r w:rsidR="009F2FA6">
        <w:rPr>
          <w:sz w:val="20"/>
        </w:rPr>
        <w:t>c</w:t>
      </w:r>
      <w:r w:rsidR="009F2FA6">
        <w:rPr>
          <w:sz w:val="20"/>
          <w:vertAlign w:val="subscript"/>
        </w:rPr>
        <w:t>jk</w:t>
      </w:r>
      <w:proofErr w:type="spellEnd"/>
      <w:r w:rsidR="00C934A5">
        <w:rPr>
          <w:sz w:val="20"/>
        </w:rPr>
        <w:t xml:space="preserve"> in the code.</w:t>
      </w:r>
    </w:p>
    <w:p w14:paraId="15958517" w14:textId="77777777" w:rsidR="00C934A5" w:rsidRPr="00DF33D0" w:rsidRDefault="008F45EA" w:rsidP="00C934A5">
      <w:pPr>
        <w:spacing w:line="360" w:lineRule="auto"/>
        <w:ind w:left="720" w:firstLine="720"/>
        <w:rPr>
          <w:sz w:val="20"/>
        </w:rPr>
      </w:pPr>
      <m:oMathPara>
        <m:oMath>
          <m:sSub>
            <m:sSubPr>
              <m:ctrlPr>
                <w:rPr>
                  <w:rFonts w:ascii="Cambria Math" w:hAnsi="Cambria Math"/>
                  <w:i/>
                  <w:sz w:val="20"/>
                </w:rPr>
              </m:ctrlPr>
            </m:sSubPr>
            <m:e>
              <m:r>
                <m:rPr>
                  <m:sty m:val="p"/>
                </m:rPr>
                <w:rPr>
                  <w:rFonts w:ascii="Cambria Math" w:hAnsi="Cambria Math"/>
                  <w:sz w:val="20"/>
                </w:rPr>
                <m:t>logsumexp</m:t>
              </m:r>
            </m:e>
            <m:sub>
              <m:r>
                <w:rPr>
                  <w:rFonts w:ascii="Cambria Math" w:hAnsi="Cambria Math"/>
                  <w:sz w:val="20"/>
                </w:rPr>
                <m:t>j</m:t>
              </m:r>
            </m:sub>
          </m:sSub>
          <m:d>
            <m:dPr>
              <m:ctrlPr>
                <w:rPr>
                  <w:rFonts w:ascii="Cambria Math" w:hAnsi="Cambria Math"/>
                  <w:i/>
                  <w:sz w:val="20"/>
                </w:rPr>
              </m:ctrlPr>
            </m:dPr>
            <m:e>
              <m:r>
                <w:rPr>
                  <w:rFonts w:ascii="Cambria Math" w:hAnsi="Cambria Math"/>
                  <w:sz w:val="20"/>
                </w:rPr>
                <m:t>v</m:t>
              </m:r>
            </m:e>
          </m:d>
          <m:r>
            <w:rPr>
              <w:rFonts w:ascii="Cambria Math" w:hAnsi="Cambria Math"/>
              <w:sz w:val="20"/>
            </w:rPr>
            <m:t>=</m:t>
          </m:r>
          <m:r>
            <m:rPr>
              <m:sty m:val="p"/>
            </m:rPr>
            <w:rPr>
              <w:rFonts w:ascii="Cambria Math" w:hAnsi="Cambria Math"/>
              <w:sz w:val="20"/>
            </w:rPr>
            <m:t>log⁡</m:t>
          </m:r>
          <m:d>
            <m:dPr>
              <m:ctrlPr>
                <w:rPr>
                  <w:rFonts w:ascii="Cambria Math" w:hAnsi="Cambria Math"/>
                  <w:i/>
                  <w:sz w:val="20"/>
                </w:rPr>
              </m:ctrlPr>
            </m:dPr>
            <m:e>
              <m:nary>
                <m:naryPr>
                  <m:chr m:val="∑"/>
                  <m:limLoc m:val="undOvr"/>
                  <m:supHide m:val="1"/>
                  <m:ctrlPr>
                    <w:rPr>
                      <w:rFonts w:ascii="Cambria Math" w:hAnsi="Cambria Math"/>
                      <w:i/>
                      <w:sz w:val="20"/>
                    </w:rPr>
                  </m:ctrlPr>
                </m:naryPr>
                <m:sub>
                  <m:r>
                    <w:rPr>
                      <w:rFonts w:ascii="Cambria Math" w:hAnsi="Cambria Math"/>
                      <w:sz w:val="20"/>
                    </w:rPr>
                    <m:t>j</m:t>
                  </m:r>
                </m:sub>
                <m:sup/>
                <m:e>
                  <m:r>
                    <m:rPr>
                      <m:sty m:val="p"/>
                    </m:rPr>
                    <w:rPr>
                      <w:rFonts w:ascii="Cambria Math" w:hAnsi="Cambria Math"/>
                      <w:sz w:val="20"/>
                    </w:rPr>
                    <m:t>exp⁡</m:t>
                  </m:r>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j</m:t>
                      </m:r>
                    </m:sub>
                  </m:sSub>
                  <m:r>
                    <w:rPr>
                      <w:rFonts w:ascii="Cambria Math" w:hAnsi="Cambria Math"/>
                      <w:sz w:val="20"/>
                    </w:rPr>
                    <m:t>)</m:t>
                  </m:r>
                </m:e>
              </m:nary>
            </m:e>
          </m:d>
        </m:oMath>
      </m:oMathPara>
    </w:p>
    <w:p w14:paraId="38FB71D4" w14:textId="16D418FA" w:rsidR="00E55ECB" w:rsidRDefault="00C934A5" w:rsidP="00EC61D1">
      <w:pPr>
        <w:spacing w:line="360" w:lineRule="auto"/>
        <w:rPr>
          <w:sz w:val="20"/>
        </w:rPr>
      </w:pPr>
      <w:r>
        <w:rPr>
          <w:sz w:val="20"/>
        </w:rPr>
        <w:t xml:space="preserve">The </w:t>
      </w:r>
      <w:r w:rsidR="00DF33D0">
        <w:rPr>
          <w:sz w:val="20"/>
        </w:rPr>
        <w:t xml:space="preserve">value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a</m:t>
                </m:r>
              </m:e>
            </m:acc>
          </m:e>
          <m:sub>
            <m:r>
              <w:rPr>
                <w:rFonts w:ascii="Cambria Math" w:hAnsi="Cambria Math"/>
                <w:sz w:val="20"/>
              </w:rPr>
              <m:t>jk</m:t>
            </m:r>
          </m:sub>
        </m:sSub>
      </m:oMath>
      <w:r>
        <w:rPr>
          <w:sz w:val="20"/>
        </w:rPr>
        <w:t xml:space="preserve"> </w:t>
      </w:r>
      <w:r w:rsidR="00DF33D0">
        <w:rPr>
          <w:sz w:val="20"/>
        </w:rPr>
        <w:t>is calculated and combined with the log value of the previous transition probability to generate the new estimate using the below formulas:</w:t>
      </w:r>
    </w:p>
    <w:p w14:paraId="6366EBA4" w14:textId="5A68FC03" w:rsidR="00DF33D0" w:rsidRDefault="008F45EA" w:rsidP="00EC61D1">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jk</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logsumexp</m:t>
              </m:r>
            </m:e>
            <m:sub>
              <m:r>
                <w:rPr>
                  <w:rFonts w:ascii="Cambria Math" w:hAnsi="Cambria Math"/>
                  <w:sz w:val="20"/>
                </w:rPr>
                <m:t>i</m:t>
              </m:r>
            </m:sub>
          </m:sSub>
          <m:d>
            <m:dPr>
              <m:begChr m:val="["/>
              <m:endChr m:val="]"/>
              <m:ctrlPr>
                <w:rPr>
                  <w:rFonts w:ascii="Cambria Math" w:hAnsi="Cambria Math"/>
                  <w:i/>
                  <w:sz w:val="20"/>
                </w:rPr>
              </m:ctrlPr>
            </m:dPr>
            <m:e>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r>
                        <w:rPr>
                          <w:rFonts w:ascii="Cambria Math" w:hAnsi="Cambria Math"/>
                          <w:sz w:val="20"/>
                        </w:rPr>
                        <m:t>f</m:t>
                      </m:r>
                      <m:d>
                        <m:dPr>
                          <m:ctrlPr>
                            <w:rPr>
                              <w:rFonts w:ascii="Cambria Math" w:hAnsi="Cambria Math"/>
                              <w:i/>
                              <w:sz w:val="20"/>
                            </w:rPr>
                          </m:ctrlPr>
                        </m:dPr>
                        <m:e>
                          <m:r>
                            <w:rPr>
                              <w:rFonts w:ascii="Cambria Math" w:hAnsi="Cambria Math"/>
                              <w:sz w:val="20"/>
                            </w:rPr>
                            <m:t>i-1,j</m:t>
                          </m:r>
                        </m:e>
                      </m:d>
                    </m:e>
                  </m:d>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log</m:t>
                  </m:r>
                </m:fName>
                <m:e>
                  <m:d>
                    <m:dPr>
                      <m:ctrlPr>
                        <w:rPr>
                          <w:rFonts w:ascii="Cambria Math" w:hAnsi="Cambria Math"/>
                          <w:i/>
                          <w:sz w:val="20"/>
                        </w:rPr>
                      </m:ctrlPr>
                    </m:dPr>
                    <m:e>
                      <m:r>
                        <w:rPr>
                          <w:rFonts w:ascii="Cambria Math" w:hAnsi="Cambria Math"/>
                          <w:sz w:val="20"/>
                        </w:rPr>
                        <m:t>1-</m:t>
                      </m:r>
                      <m:func>
                        <m:funcPr>
                          <m:ctrlPr>
                            <w:rPr>
                              <w:rFonts w:ascii="Cambria Math" w:hAnsi="Cambria Math"/>
                              <w:i/>
                              <w:sz w:val="20"/>
                            </w:rPr>
                          </m:ctrlPr>
                        </m:funcPr>
                        <m:fName>
                          <m:r>
                            <w:rPr>
                              <w:rFonts w:ascii="Cambria Math" w:hAnsi="Cambria Math"/>
                              <w:sz w:val="20"/>
                            </w:rPr>
                            <m:t>exp</m:t>
                          </m:r>
                        </m:fName>
                        <m:e>
                          <m:d>
                            <m:dPr>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λ</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d</m:t>
                                  </m:r>
                                </m:e>
                                <m:sub>
                                  <m:r>
                                    <w:rPr>
                                      <w:rFonts w:ascii="Cambria Math" w:hAnsi="Cambria Math"/>
                                      <w:sz w:val="20"/>
                                    </w:rPr>
                                    <m:t>i</m:t>
                                  </m:r>
                                </m:sub>
                              </m:sSub>
                            </m:e>
                          </m:d>
                        </m:e>
                      </m:func>
                    </m:e>
                  </m:d>
                </m:e>
              </m:fun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r>
                        <w:rPr>
                          <w:rFonts w:ascii="Cambria Math" w:hAnsi="Cambria Math"/>
                          <w:sz w:val="20"/>
                        </w:rPr>
                        <m:t>e</m:t>
                      </m:r>
                      <m:d>
                        <m:dPr>
                          <m:ctrlPr>
                            <w:rPr>
                              <w:rFonts w:ascii="Cambria Math" w:hAnsi="Cambria Math"/>
                              <w:i/>
                              <w:sz w:val="20"/>
                            </w:rPr>
                          </m:ctrlPr>
                        </m:dPr>
                        <m:e>
                          <m:r>
                            <w:rPr>
                              <w:rFonts w:ascii="Cambria Math" w:hAnsi="Cambria Math"/>
                              <w:sz w:val="20"/>
                            </w:rPr>
                            <m:t>i,k</m:t>
                          </m:r>
                        </m:e>
                      </m:d>
                    </m:e>
                  </m:d>
                </m:e>
              </m:func>
              <m:r>
                <w:rPr>
                  <w:rFonts w:ascii="Cambria Math" w:hAnsi="Cambria Math"/>
                  <w:sz w:val="20"/>
                </w:rPr>
                <m:t>+</m:t>
              </m:r>
              <m:r>
                <m:rPr>
                  <m:sty m:val="p"/>
                </m:rPr>
                <w:rPr>
                  <w:rFonts w:ascii="Cambria Math" w:hAnsi="Cambria Math"/>
                  <w:sz w:val="20"/>
                </w:rPr>
                <m:t>log⁡</m:t>
              </m:r>
              <m:r>
                <w:rPr>
                  <w:rFonts w:ascii="Cambria Math" w:hAnsi="Cambria Math"/>
                  <w:sz w:val="20"/>
                </w:rPr>
                <m:t>(b</m:t>
              </m:r>
              <m:d>
                <m:dPr>
                  <m:ctrlPr>
                    <w:rPr>
                      <w:rFonts w:ascii="Cambria Math" w:hAnsi="Cambria Math"/>
                      <w:i/>
                      <w:sz w:val="20"/>
                    </w:rPr>
                  </m:ctrlPr>
                </m:dPr>
                <m:e>
                  <m:r>
                    <w:rPr>
                      <w:rFonts w:ascii="Cambria Math" w:hAnsi="Cambria Math"/>
                      <w:sz w:val="20"/>
                    </w:rPr>
                    <m:t>i,k</m:t>
                  </m:r>
                </m:e>
              </m:d>
              <m:r>
                <w:rPr>
                  <w:rFonts w:ascii="Cambria Math" w:hAnsi="Cambria Math"/>
                  <w:sz w:val="20"/>
                </w:rPr>
                <m:t>)</m:t>
              </m:r>
            </m:e>
          </m:d>
        </m:oMath>
      </m:oMathPara>
    </w:p>
    <w:p w14:paraId="6CA6FE88" w14:textId="7BE2B798" w:rsidR="00DF33D0" w:rsidRPr="00AA6366" w:rsidRDefault="008F45EA" w:rsidP="00EC61D1">
      <w:pPr>
        <w:spacing w:line="360" w:lineRule="auto"/>
        <w:rPr>
          <w:sz w:val="20"/>
        </w:rPr>
      </w:pPr>
      <m:oMathPara>
        <m:oMath>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a</m:t>
                          </m:r>
                        </m:e>
                      </m:acc>
                    </m:e>
                    <m:sub>
                      <m:r>
                        <w:rPr>
                          <w:rFonts w:ascii="Cambria Math" w:hAnsi="Cambria Math"/>
                          <w:sz w:val="20"/>
                        </w:rPr>
                        <m:t>jk</m:t>
                      </m:r>
                    </m:sub>
                  </m:sSub>
                </m:e>
              </m:d>
            </m:e>
          </m:fun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jk</m:t>
                      </m:r>
                    </m:sub>
                  </m:sSub>
                </m:e>
              </m:d>
            </m:e>
          </m:func>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jk</m:t>
              </m:r>
            </m:sub>
          </m:sSub>
          <m:r>
            <w:rPr>
              <w:rFonts w:ascii="Cambria Math" w:hAnsi="Cambria Math"/>
              <w:sz w:val="20"/>
            </w:rPr>
            <m:t>-</m:t>
          </m:r>
          <m:sSub>
            <m:sSubPr>
              <m:ctrlPr>
                <w:rPr>
                  <w:rFonts w:ascii="Cambria Math" w:hAnsi="Cambria Math"/>
                  <w:sz w:val="20"/>
                </w:rPr>
              </m:ctrlPr>
            </m:sSubPr>
            <m:e>
              <m:r>
                <m:rPr>
                  <m:sty m:val="p"/>
                </m:rPr>
                <w:rPr>
                  <w:rFonts w:ascii="Cambria Math" w:hAnsi="Cambria Math"/>
                  <w:sz w:val="20"/>
                </w:rPr>
                <m:t>logsumexp</m:t>
              </m:r>
            </m:e>
            <m:sub>
              <m:r>
                <w:rPr>
                  <w:rFonts w:ascii="Cambria Math" w:hAnsi="Cambria Math"/>
                  <w:sz w:val="20"/>
                </w:rPr>
                <m:t>l≠j</m:t>
              </m:r>
            </m:sub>
          </m:sSub>
          <m:d>
            <m:dPr>
              <m:begChr m:val="["/>
              <m:endChr m:val="]"/>
              <m:ctrlPr>
                <w:rPr>
                  <w:rFonts w:ascii="Cambria Math" w:hAnsi="Cambria Math"/>
                  <w:i/>
                  <w:sz w:val="20"/>
                </w:rPr>
              </m:ctrlPr>
            </m:dPr>
            <m:e>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jl</m:t>
                          </m:r>
                        </m:sub>
                      </m:sSub>
                    </m:e>
                  </m:d>
                </m:e>
              </m:func>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jl</m:t>
                  </m:r>
                </m:sub>
              </m:sSub>
            </m:e>
          </m:d>
        </m:oMath>
      </m:oMathPara>
    </w:p>
    <w:p w14:paraId="43AA35E8" w14:textId="26334F3A" w:rsidR="00DF33D0" w:rsidRDefault="00DF33D0" w:rsidP="00EC61D1">
      <w:pPr>
        <w:spacing w:line="360" w:lineRule="auto"/>
        <w:rPr>
          <w:sz w:val="20"/>
        </w:rPr>
      </w:pPr>
      <w:r>
        <w:rPr>
          <w:sz w:val="20"/>
        </w:rPr>
        <w:t xml:space="preserve">Notably, </w:t>
      </w:r>
      <w:r w:rsidR="009F2FA6">
        <w:rPr>
          <w:sz w:val="20"/>
        </w:rPr>
        <w:t xml:space="preserve">each value of </w:t>
      </w:r>
      <w:proofErr w:type="spellStart"/>
      <w:r w:rsidR="009F2FA6">
        <w:rPr>
          <w:sz w:val="20"/>
        </w:rPr>
        <w:t>c</w:t>
      </w:r>
      <w:r w:rsidR="009F2FA6">
        <w:rPr>
          <w:sz w:val="20"/>
          <w:vertAlign w:val="subscript"/>
        </w:rPr>
        <w:t>jk</w:t>
      </w:r>
      <w:proofErr w:type="spellEnd"/>
      <w:r w:rsidR="009F2FA6">
        <w:rPr>
          <w:sz w:val="20"/>
        </w:rPr>
        <w:t xml:space="preserve"> requires a calculation that involves values from every position.  The code therefore has a three-level nested-loop that parallelizes for a significant speedup.</w:t>
      </w:r>
    </w:p>
    <w:p w14:paraId="751AE550" w14:textId="1F3A0025" w:rsidR="009F2FA6" w:rsidRPr="0098302B" w:rsidRDefault="009F2FA6" w:rsidP="00EC61D1">
      <w:pPr>
        <w:spacing w:line="360" w:lineRule="auto"/>
        <w:ind w:firstLine="720"/>
        <w:rPr>
          <w:sz w:val="20"/>
        </w:rPr>
      </w:pPr>
      <w:r>
        <w:rPr>
          <w:sz w:val="20"/>
        </w:rPr>
        <w:t xml:space="preserve">Emission probabilities are also calculated through a multi-step process, which </w:t>
      </w:r>
      <w:r w:rsidR="00A12838">
        <w:rPr>
          <w:sz w:val="20"/>
        </w:rPr>
        <w:t>on the whole is sequential but with intermediate steps that are independent and highly parallelizable.</w:t>
      </w:r>
      <w:r w:rsidR="00D753DC">
        <w:rPr>
          <w:sz w:val="20"/>
        </w:rPr>
        <w:t xml:space="preserve">  This section will follow the notation and calculations described in the supplemental materials section of the original GENSENG paper.  </w:t>
      </w:r>
      <w:r w:rsidR="0098302B">
        <w:rPr>
          <w:sz w:val="20"/>
        </w:rPr>
        <w:t xml:space="preserve">The emission probability is modeled as a mixture of the uniform distribution and the negative binomial distribution, which can be expressed as below.  In the equation, </w:t>
      </w:r>
      <w:r w:rsidR="0098302B">
        <w:rPr>
          <w:i/>
          <w:sz w:val="20"/>
        </w:rPr>
        <w:t>c</w:t>
      </w:r>
      <w:r w:rsidR="0098302B">
        <w:rPr>
          <w:sz w:val="20"/>
        </w:rPr>
        <w:t xml:space="preserve"> is the mixing probability, </w:t>
      </w:r>
      <w:proofErr w:type="spellStart"/>
      <w:r w:rsidR="0098302B" w:rsidRPr="0098302B">
        <w:rPr>
          <w:i/>
          <w:sz w:val="20"/>
        </w:rPr>
        <w:t>o</w:t>
      </w:r>
      <w:r w:rsidR="0098302B" w:rsidRPr="0098302B">
        <w:rPr>
          <w:i/>
          <w:sz w:val="20"/>
          <w:vertAlign w:val="subscript"/>
        </w:rPr>
        <w:t>t</w:t>
      </w:r>
      <w:proofErr w:type="spellEnd"/>
      <w:r w:rsidR="0098302B">
        <w:rPr>
          <w:sz w:val="20"/>
        </w:rPr>
        <w:t xml:space="preserve"> is the read depth signal for window </w:t>
      </w:r>
      <w:r w:rsidR="0098302B">
        <w:rPr>
          <w:i/>
          <w:sz w:val="20"/>
        </w:rPr>
        <w:t>t</w:t>
      </w:r>
      <w:r w:rsidR="0098302B">
        <w:rPr>
          <w:sz w:val="20"/>
        </w:rPr>
        <w:t xml:space="preserve">,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sidR="0098302B">
        <w:rPr>
          <w:sz w:val="20"/>
        </w:rPr>
        <w:t xml:space="preserve"> is the mean read depth for window t given state j and </w:t>
      </w:r>
      <m:oMath>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oMath>
      <w:r w:rsidR="0098302B">
        <w:rPr>
          <w:sz w:val="20"/>
        </w:rPr>
        <w:t xml:space="preserve"> is the </w:t>
      </w:r>
      <w:proofErr w:type="spellStart"/>
      <w:r w:rsidR="0098302B">
        <w:rPr>
          <w:sz w:val="20"/>
        </w:rPr>
        <w:t>overdispersion</w:t>
      </w:r>
      <w:proofErr w:type="spellEnd"/>
      <w:r w:rsidR="0098302B">
        <w:rPr>
          <w:sz w:val="20"/>
        </w:rPr>
        <w:t xml:space="preserve"> parameter given state </w:t>
      </w:r>
      <w:r w:rsidR="0098302B">
        <w:rPr>
          <w:i/>
          <w:sz w:val="20"/>
        </w:rPr>
        <w:t>j</w:t>
      </w:r>
      <w:r w:rsidR="0098302B">
        <w:rPr>
          <w:sz w:val="20"/>
        </w:rPr>
        <w:t>.</w:t>
      </w:r>
    </w:p>
    <w:p w14:paraId="2B11B7BC" w14:textId="10843F3A" w:rsidR="0098302B" w:rsidRPr="009F2FA6" w:rsidRDefault="008F45EA" w:rsidP="00EC61D1">
      <w:pPr>
        <w:spacing w:line="360" w:lineRule="auto"/>
        <w:ind w:firstLine="720"/>
        <w:rPr>
          <w:sz w:val="20"/>
        </w:rPr>
      </w:pPr>
      <m:oMathPara>
        <m:oMath>
          <m:f>
            <m:fPr>
              <m:ctrlPr>
                <w:rPr>
                  <w:rFonts w:ascii="Cambria Math" w:hAnsi="Cambria Math"/>
                  <w:i/>
                  <w:sz w:val="20"/>
                </w:rPr>
              </m:ctrlPr>
            </m:fPr>
            <m:num>
              <m:r>
                <w:rPr>
                  <w:rFonts w:ascii="Cambria Math" w:hAnsi="Cambria Math"/>
                  <w:sz w:val="20"/>
                </w:rPr>
                <m:t>c</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m</m:t>
                  </m:r>
                </m:sub>
              </m:sSub>
            </m:den>
          </m:f>
          <m:r>
            <w:rPr>
              <w:rFonts w:ascii="Cambria Math" w:hAnsi="Cambria Math"/>
              <w:sz w:val="20"/>
            </w:rPr>
            <m:t>+(1-c)</m:t>
          </m:r>
          <m:f>
            <m:fPr>
              <m:ctrlPr>
                <w:rPr>
                  <w:rFonts w:ascii="Cambria Math" w:hAnsi="Cambria Math"/>
                  <w:i/>
                  <w:sz w:val="20"/>
                </w:rPr>
              </m:ctrlPr>
            </m:fPr>
            <m:num>
              <m:r>
                <m:rPr>
                  <m:sty m:val="p"/>
                </m:rPr>
                <w:rPr>
                  <w:rFonts w:ascii="Cambria Math" w:hAnsi="Cambria Math"/>
                  <w:sz w:val="20"/>
                </w:rPr>
                <m:t>Γ</m:t>
              </m:r>
              <m:r>
                <w:rPr>
                  <w:rFonts w:ascii="Cambria Math" w:hAnsi="Cambria Math"/>
                  <w:sz w:val="20"/>
                </w:rPr>
                <m:t>(</m:t>
              </m:r>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den>
              </m:f>
              <m:r>
                <w:rPr>
                  <w:rFonts w:ascii="Cambria Math" w:hAnsi="Cambria Math"/>
                  <w:sz w:val="20"/>
                </w:rPr>
                <m:t>)</m:t>
              </m:r>
            </m:num>
            <m:den>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r>
                <w:rPr>
                  <w:rFonts w:ascii="Cambria Math" w:hAnsi="Cambria Math"/>
                  <w:sz w:val="20"/>
                </w:rPr>
                <m:t>!</m:t>
              </m:r>
              <m:r>
                <m:rPr>
                  <m:sty m:val="p"/>
                </m:rPr>
                <w:rPr>
                  <w:rFonts w:ascii="Cambria Math" w:hAnsi="Cambria Math"/>
                  <w:sz w:val="20"/>
                </w:rPr>
                <m:t>Γ</m:t>
              </m:r>
              <m:r>
                <w:rPr>
                  <w:rFonts w:ascii="Cambria Math" w:hAnsi="Cambria Math"/>
                  <w:sz w:val="20"/>
                </w:rPr>
                <m:t>(</m:t>
              </m:r>
              <m:f>
                <m:fPr>
                  <m:ctrlPr>
                    <w:rPr>
                      <w:rFonts w:ascii="Cambria Math" w:hAnsi="Cambria Math"/>
                      <w:i/>
                      <w:sz w:val="20"/>
                    </w:rPr>
                  </m:ctrlPr>
                </m:fPr>
                <m:num>
                  <m:r>
                    <w:rPr>
                      <w:rFonts w:ascii="Cambria Math" w:hAnsi="Cambria Math"/>
                      <w:sz w:val="20"/>
                    </w:rPr>
                    <m:t>1</m:t>
                  </m:r>
                </m:num>
                <m:den>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den>
              </m:f>
              <m:r>
                <w:rPr>
                  <w:rFonts w:ascii="Cambria Math" w:hAnsi="Cambria Math"/>
                  <w:sz w:val="20"/>
                </w:rPr>
                <m:t>)</m:t>
              </m:r>
            </m:den>
          </m:f>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1</m:t>
                      </m:r>
                    </m:num>
                    <m:den>
                      <m:r>
                        <w:rPr>
                          <w:rFonts w:ascii="Cambria Math" w:hAnsi="Cambria Math"/>
                          <w:sz w:val="20"/>
                        </w:rPr>
                        <m:t>1+</m:t>
                      </m:r>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den>
                  </m:f>
                </m:e>
              </m:d>
            </m:e>
            <m:sup>
              <m:r>
                <w:rPr>
                  <w:rFonts w:ascii="Cambria Math" w:hAnsi="Cambria Math"/>
                  <w:sz w:val="20"/>
                </w:rPr>
                <m:t>1/</m:t>
              </m:r>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up>
          </m:sSup>
          <m:sSup>
            <m:sSupPr>
              <m:ctrlPr>
                <w:rPr>
                  <w:rFonts w:ascii="Cambria Math" w:hAnsi="Cambria Math"/>
                  <w:i/>
                  <w:sz w:val="20"/>
                </w:rPr>
              </m:ctrlPr>
            </m:sSupPr>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ϕ</m:t>
                          </m:r>
                        </m:e>
                        <m:sub>
                          <m:r>
                            <w:rPr>
                              <w:rFonts w:ascii="Cambria Math" w:hAnsi="Cambria Math"/>
                              <w:sz w:val="20"/>
                            </w:rPr>
                            <m:t>j</m:t>
                          </m:r>
                        </m:sub>
                      </m:sSub>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den>
                  </m:f>
                </m:e>
              </m:d>
            </m:e>
            <m:sup>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sup>
          </m:sSup>
        </m:oMath>
      </m:oMathPara>
    </w:p>
    <w:p w14:paraId="33CE5F2A" w14:textId="5F85ABDB" w:rsidR="00FD0E99" w:rsidRDefault="00125A93" w:rsidP="00EC61D1">
      <w:pPr>
        <w:spacing w:line="360" w:lineRule="auto"/>
        <w:rPr>
          <w:sz w:val="20"/>
        </w:rPr>
      </w:pPr>
      <w:r>
        <w:rPr>
          <w:sz w:val="20"/>
        </w:rPr>
        <w:t xml:space="preserve">To estimate the negative binomial parameters, GENSENG constructs a weighted generalized linear model function and alternatingly estimates </w:t>
      </w:r>
      <m:oMath>
        <m:r>
          <w:rPr>
            <w:rFonts w:ascii="Cambria Math" w:hAnsi="Cambria Math"/>
            <w:sz w:val="20"/>
          </w:rPr>
          <m:t>ϕ</m:t>
        </m:r>
      </m:oMath>
      <w:r>
        <w:rPr>
          <w:sz w:val="20"/>
        </w:rPr>
        <w:t xml:space="preserve"> and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Pr>
          <w:sz w:val="20"/>
        </w:rPr>
        <w:t>, using one to calculate the other until convergence.</w:t>
      </w:r>
      <w:r w:rsidR="007046F4">
        <w:rPr>
          <w:sz w:val="20"/>
        </w:rPr>
        <w:t xml:space="preserve">  First, </w:t>
      </w:r>
      <m:oMath>
        <m:r>
          <w:rPr>
            <w:rFonts w:ascii="Cambria Math" w:hAnsi="Cambria Math"/>
            <w:sz w:val="20"/>
          </w:rPr>
          <m:t>ϕ</m:t>
        </m:r>
      </m:oMath>
      <w:r w:rsidR="007046F4">
        <w:rPr>
          <w:sz w:val="20"/>
        </w:rPr>
        <w:t xml:space="preserve"> is fixed and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sidR="007046F4">
        <w:rPr>
          <w:sz w:val="20"/>
        </w:rPr>
        <w:t xml:space="preserve"> is computed by fitting the weighted GLM using the iteratively reweighted least squares method</w:t>
      </w:r>
      <w:r w:rsidR="00AB2D7F">
        <w:rPr>
          <w:sz w:val="20"/>
        </w:rPr>
        <w:t xml:space="preserve"> (IRLS)</w:t>
      </w:r>
      <w:r w:rsidR="007046F4">
        <w:rPr>
          <w:sz w:val="20"/>
        </w:rPr>
        <w:t xml:space="preserve">. </w:t>
      </w:r>
      <w:r>
        <w:rPr>
          <w:sz w:val="20"/>
        </w:rPr>
        <w:t xml:space="preserve"> </w:t>
      </w:r>
      <w:r w:rsidR="00F42C6D">
        <w:rPr>
          <w:sz w:val="20"/>
        </w:rPr>
        <w:t>Then</w:t>
      </w:r>
      <w:r w:rsidR="007046F4">
        <w:rPr>
          <w:sz w:val="20"/>
        </w:rPr>
        <w:t xml:space="preserve"> </w:t>
      </w:r>
      <m:oMath>
        <m:sSub>
          <m:sSubPr>
            <m:ctrlPr>
              <w:rPr>
                <w:rFonts w:ascii="Cambria Math" w:hAnsi="Cambria Math"/>
                <w:i/>
                <w:sz w:val="20"/>
              </w:rPr>
            </m:ctrlPr>
          </m:sSubPr>
          <m:e>
            <m:r>
              <w:rPr>
                <w:rFonts w:ascii="Cambria Math" w:hAnsi="Cambria Math"/>
                <w:sz w:val="20"/>
              </w:rPr>
              <m:t>μ</m:t>
            </m:r>
          </m:e>
          <m:sub>
            <m:r>
              <w:rPr>
                <w:rFonts w:ascii="Cambria Math" w:hAnsi="Cambria Math"/>
                <w:sz w:val="20"/>
              </w:rPr>
              <m:t>tj</m:t>
            </m:r>
          </m:sub>
        </m:sSub>
      </m:oMath>
      <w:r w:rsidR="007046F4">
        <w:rPr>
          <w:sz w:val="20"/>
        </w:rPr>
        <w:t xml:space="preserve"> is fixed and </w:t>
      </w:r>
      <m:oMath>
        <m:r>
          <w:rPr>
            <w:rFonts w:ascii="Cambria Math" w:hAnsi="Cambria Math"/>
            <w:sz w:val="20"/>
          </w:rPr>
          <m:t>ϕ</m:t>
        </m:r>
      </m:oMath>
      <w:r w:rsidR="007046F4">
        <w:rPr>
          <w:sz w:val="20"/>
        </w:rPr>
        <w:t xml:space="preserve"> is calculated using the Newton-</w:t>
      </w:r>
      <w:proofErr w:type="spellStart"/>
      <w:r w:rsidR="007046F4">
        <w:rPr>
          <w:sz w:val="20"/>
        </w:rPr>
        <w:t>Raphson</w:t>
      </w:r>
      <w:proofErr w:type="spellEnd"/>
      <w:r w:rsidR="007046F4">
        <w:rPr>
          <w:sz w:val="20"/>
        </w:rPr>
        <w:t xml:space="preserve"> method with weight</w:t>
      </w:r>
      <w:r w:rsidR="00F42C6D">
        <w:rPr>
          <w:sz w:val="20"/>
        </w:rPr>
        <w:t>s</w:t>
      </w:r>
      <w:r w:rsidR="007046F4">
        <w:rPr>
          <w:sz w:val="20"/>
        </w:rPr>
        <w:t>.</w:t>
      </w:r>
    </w:p>
    <w:p w14:paraId="3A57927F" w14:textId="58CEF9C6" w:rsidR="00FD0E99" w:rsidRDefault="00AB2D7F" w:rsidP="00EC61D1">
      <w:pPr>
        <w:spacing w:line="360" w:lineRule="auto"/>
        <w:ind w:firstLine="720"/>
        <w:rPr>
          <w:sz w:val="20"/>
        </w:rPr>
      </w:pPr>
      <w:r>
        <w:rPr>
          <w:sz w:val="20"/>
        </w:rPr>
        <w:t xml:space="preserve">Without delving into the details, </w:t>
      </w:r>
      <w:r w:rsidR="008C7307">
        <w:rPr>
          <w:sz w:val="20"/>
        </w:rPr>
        <w:t xml:space="preserve">the IRLS component involves multiple calculations over every window in the sample, which </w:t>
      </w:r>
      <w:proofErr w:type="gramStart"/>
      <w:r w:rsidR="008C7307">
        <w:rPr>
          <w:sz w:val="20"/>
        </w:rPr>
        <w:t>are</w:t>
      </w:r>
      <w:proofErr w:type="gramEnd"/>
      <w:r w:rsidR="008C7307">
        <w:rPr>
          <w:sz w:val="20"/>
        </w:rPr>
        <w:t xml:space="preserve"> independent and parallelizable.  Within the IRLS code, the helper functions that perform these calculations are </w:t>
      </w:r>
      <w:proofErr w:type="spellStart"/>
      <w:r w:rsidR="008C7307" w:rsidRPr="008C7307">
        <w:rPr>
          <w:rFonts w:ascii="Courier" w:hAnsi="Courier"/>
          <w:sz w:val="20"/>
        </w:rPr>
        <w:t>wcenter</w:t>
      </w:r>
      <w:proofErr w:type="spellEnd"/>
      <w:r w:rsidR="008C7307">
        <w:rPr>
          <w:sz w:val="20"/>
        </w:rPr>
        <w:t xml:space="preserve">, </w:t>
      </w:r>
      <w:proofErr w:type="spellStart"/>
      <w:r w:rsidR="008C7307" w:rsidRPr="008C7307">
        <w:rPr>
          <w:rFonts w:ascii="Courier" w:hAnsi="Courier"/>
          <w:sz w:val="20"/>
        </w:rPr>
        <w:t>wssq</w:t>
      </w:r>
      <w:proofErr w:type="spellEnd"/>
      <w:r w:rsidR="008C7307">
        <w:rPr>
          <w:sz w:val="20"/>
        </w:rPr>
        <w:t xml:space="preserve">, and </w:t>
      </w:r>
      <w:proofErr w:type="spellStart"/>
      <w:r w:rsidR="008C7307" w:rsidRPr="008C7307">
        <w:rPr>
          <w:rFonts w:ascii="Courier" w:hAnsi="Courier"/>
          <w:sz w:val="20"/>
        </w:rPr>
        <w:t>wresid</w:t>
      </w:r>
      <w:proofErr w:type="spellEnd"/>
      <w:r w:rsidR="008C7307">
        <w:rPr>
          <w:sz w:val="20"/>
        </w:rPr>
        <w:t xml:space="preserve">, which calculate the mean, sum of squares and residuals, </w:t>
      </w:r>
      <w:r w:rsidR="008A0894">
        <w:rPr>
          <w:sz w:val="20"/>
        </w:rPr>
        <w:t>respectively, and these are each parallelized over all the windows.</w:t>
      </w:r>
    </w:p>
    <w:p w14:paraId="27C42269" w14:textId="0CA2C8DA" w:rsidR="00AB2D7F" w:rsidRDefault="007F1F44" w:rsidP="00EC61D1">
      <w:pPr>
        <w:spacing w:line="360" w:lineRule="auto"/>
        <w:ind w:firstLine="720"/>
        <w:rPr>
          <w:sz w:val="20"/>
        </w:rPr>
      </w:pPr>
      <w:r>
        <w:rPr>
          <w:sz w:val="20"/>
        </w:rPr>
        <w:t>Similarly, for the Newton-</w:t>
      </w:r>
      <w:proofErr w:type="spellStart"/>
      <w:r>
        <w:rPr>
          <w:sz w:val="20"/>
        </w:rPr>
        <w:t>Raphson</w:t>
      </w:r>
      <w:proofErr w:type="spellEnd"/>
      <w:r>
        <w:rPr>
          <w:sz w:val="20"/>
        </w:rPr>
        <w:t xml:space="preserve"> calculation for </w:t>
      </w:r>
      <m:oMath>
        <m:r>
          <w:rPr>
            <w:rFonts w:ascii="Cambria Math" w:hAnsi="Cambria Math"/>
            <w:sz w:val="20"/>
          </w:rPr>
          <m:t>ϕ</m:t>
        </m:r>
      </m:oMath>
      <w:r>
        <w:rPr>
          <w:sz w:val="20"/>
        </w:rPr>
        <w:t xml:space="preserve">, the corresponding function in the code is </w:t>
      </w:r>
      <w:proofErr w:type="spellStart"/>
      <w:r w:rsidRPr="007F1F44">
        <w:rPr>
          <w:rFonts w:ascii="Courier" w:hAnsi="Courier"/>
          <w:sz w:val="20"/>
        </w:rPr>
        <w:t>phi_ml</w:t>
      </w:r>
      <w:proofErr w:type="spellEnd"/>
      <w:r>
        <w:rPr>
          <w:sz w:val="20"/>
        </w:rPr>
        <w:t xml:space="preserve">, </w:t>
      </w:r>
      <w:r w:rsidR="00FD0E99">
        <w:rPr>
          <w:sz w:val="20"/>
        </w:rPr>
        <w:t xml:space="preserve">which is dominated by computations in the helper function </w:t>
      </w:r>
      <w:proofErr w:type="spellStart"/>
      <w:r w:rsidR="00FD0E99" w:rsidRPr="00FD0E99">
        <w:rPr>
          <w:rFonts w:ascii="Courier" w:hAnsi="Courier"/>
          <w:sz w:val="20"/>
        </w:rPr>
        <w:t>score_info</w:t>
      </w:r>
      <w:proofErr w:type="spellEnd"/>
      <w:r w:rsidR="00E81963">
        <w:rPr>
          <w:sz w:val="20"/>
        </w:rPr>
        <w:t>, which</w:t>
      </w:r>
      <w:r w:rsidR="00FD0E99">
        <w:rPr>
          <w:sz w:val="20"/>
        </w:rPr>
        <w:t xml:space="preserve"> </w:t>
      </w:r>
      <w:r w:rsidR="00E81963">
        <w:rPr>
          <w:sz w:val="20"/>
        </w:rPr>
        <w:t>provides a score and Fisher information on phi.</w:t>
      </w:r>
      <w:r w:rsidR="00FD0E99">
        <w:rPr>
          <w:sz w:val="20"/>
        </w:rPr>
        <w:t xml:space="preserve"> </w:t>
      </w:r>
      <w:r w:rsidR="00E81963">
        <w:rPr>
          <w:sz w:val="20"/>
        </w:rPr>
        <w:t xml:space="preserve"> </w:t>
      </w:r>
      <w:proofErr w:type="spellStart"/>
      <w:proofErr w:type="gramStart"/>
      <w:r w:rsidR="00FD0E99" w:rsidRPr="00FD0E99">
        <w:rPr>
          <w:rFonts w:ascii="Courier" w:hAnsi="Courier"/>
          <w:sz w:val="20"/>
        </w:rPr>
        <w:t>score</w:t>
      </w:r>
      <w:proofErr w:type="gramEnd"/>
      <w:r w:rsidR="00FD0E99" w:rsidRPr="00FD0E99">
        <w:rPr>
          <w:rFonts w:ascii="Courier" w:hAnsi="Courier"/>
          <w:sz w:val="20"/>
        </w:rPr>
        <w:t>_info</w:t>
      </w:r>
      <w:proofErr w:type="spellEnd"/>
      <w:r w:rsidR="00FD0E99">
        <w:rPr>
          <w:sz w:val="20"/>
        </w:rPr>
        <w:t xml:space="preserve"> performs calculations over all windows and is similarly parallelized. </w:t>
      </w:r>
      <w:proofErr w:type="spellStart"/>
      <w:proofErr w:type="gramStart"/>
      <w:r w:rsidR="00FD0E99" w:rsidRPr="00FD0E99">
        <w:rPr>
          <w:rFonts w:ascii="Courier" w:hAnsi="Courier"/>
          <w:sz w:val="20"/>
        </w:rPr>
        <w:t>score</w:t>
      </w:r>
      <w:proofErr w:type="gramEnd"/>
      <w:r w:rsidR="00FD0E99" w:rsidRPr="00FD0E99">
        <w:rPr>
          <w:rFonts w:ascii="Courier" w:hAnsi="Courier"/>
          <w:sz w:val="20"/>
        </w:rPr>
        <w:t>_info</w:t>
      </w:r>
      <w:proofErr w:type="spellEnd"/>
      <w:r w:rsidR="00FD0E99">
        <w:rPr>
          <w:sz w:val="20"/>
        </w:rPr>
        <w:t xml:space="preserve"> is </w:t>
      </w:r>
      <w:r w:rsidR="00E818BF">
        <w:rPr>
          <w:sz w:val="20"/>
        </w:rPr>
        <w:t xml:space="preserve">in particular a good </w:t>
      </w:r>
      <w:r w:rsidR="00FD0E99">
        <w:rPr>
          <w:sz w:val="20"/>
        </w:rPr>
        <w:t xml:space="preserve">example of using special </w:t>
      </w:r>
      <w:proofErr w:type="spellStart"/>
      <w:r w:rsidR="00FD0E99">
        <w:rPr>
          <w:sz w:val="20"/>
        </w:rPr>
        <w:t>OpenMP</w:t>
      </w:r>
      <w:proofErr w:type="spellEnd"/>
      <w:r w:rsidR="00FD0E99">
        <w:rPr>
          <w:sz w:val="20"/>
        </w:rPr>
        <w:t xml:space="preserve"> features </w:t>
      </w:r>
      <w:r w:rsidR="00445026">
        <w:rPr>
          <w:sz w:val="20"/>
        </w:rPr>
        <w:t>to</w:t>
      </w:r>
      <w:r w:rsidR="00FD0E99">
        <w:rPr>
          <w:sz w:val="20"/>
        </w:rPr>
        <w:t xml:space="preserve"> obtain a speedup beyond normal thread parallelization.  </w:t>
      </w:r>
      <w:r w:rsidR="00F151C6">
        <w:rPr>
          <w:sz w:val="20"/>
        </w:rPr>
        <w:t xml:space="preserve">Because the loop within </w:t>
      </w:r>
      <w:proofErr w:type="spellStart"/>
      <w:r w:rsidR="00FD0E99" w:rsidRPr="00FD0E99">
        <w:rPr>
          <w:rFonts w:ascii="Courier" w:hAnsi="Courier"/>
          <w:sz w:val="20"/>
        </w:rPr>
        <w:t>score_info</w:t>
      </w:r>
      <w:proofErr w:type="spellEnd"/>
      <w:r w:rsidR="00FD0E99">
        <w:rPr>
          <w:sz w:val="20"/>
        </w:rPr>
        <w:t xml:space="preserve"> </w:t>
      </w:r>
      <w:r w:rsidR="00F151C6">
        <w:rPr>
          <w:sz w:val="20"/>
        </w:rPr>
        <w:t xml:space="preserve">sums over a for loop and essentially performs a reduction, </w:t>
      </w:r>
      <w:proofErr w:type="spellStart"/>
      <w:r w:rsidR="00F151C6">
        <w:rPr>
          <w:sz w:val="20"/>
        </w:rPr>
        <w:t>OpenMP</w:t>
      </w:r>
      <w:proofErr w:type="spellEnd"/>
      <w:r w:rsidR="00F151C6">
        <w:rPr>
          <w:sz w:val="20"/>
        </w:rPr>
        <w:t xml:space="preserve"> allows the use of the special directive </w:t>
      </w:r>
      <w:r w:rsidR="00FD0E99" w:rsidRPr="00FD0E99">
        <w:rPr>
          <w:rFonts w:ascii="Courier" w:hAnsi="Courier"/>
          <w:sz w:val="20"/>
        </w:rPr>
        <w:t xml:space="preserve">#pragma </w:t>
      </w:r>
      <w:proofErr w:type="spellStart"/>
      <w:r w:rsidR="00FD0E99" w:rsidRPr="00FD0E99">
        <w:rPr>
          <w:rFonts w:ascii="Courier" w:hAnsi="Courier"/>
          <w:sz w:val="20"/>
        </w:rPr>
        <w:t>omp</w:t>
      </w:r>
      <w:proofErr w:type="spellEnd"/>
      <w:r w:rsidR="00FD0E99" w:rsidRPr="00FD0E99">
        <w:rPr>
          <w:rFonts w:ascii="Courier" w:hAnsi="Courier"/>
          <w:sz w:val="20"/>
        </w:rPr>
        <w:t xml:space="preserve"> parallel for </w:t>
      </w:r>
      <w:proofErr w:type="gramStart"/>
      <w:r w:rsidR="00FD0E99" w:rsidRPr="00FD0E99">
        <w:rPr>
          <w:rFonts w:ascii="Courier" w:hAnsi="Courier"/>
          <w:sz w:val="20"/>
        </w:rPr>
        <w:t>reduction(</w:t>
      </w:r>
      <w:proofErr w:type="gramEnd"/>
      <w:r w:rsidR="00FD0E99" w:rsidRPr="00FD0E99">
        <w:rPr>
          <w:rFonts w:ascii="Courier" w:hAnsi="Courier"/>
          <w:sz w:val="20"/>
        </w:rPr>
        <w:t>+:score1,info1)</w:t>
      </w:r>
      <w:r w:rsidR="00F151C6">
        <w:rPr>
          <w:sz w:val="20"/>
        </w:rPr>
        <w:t xml:space="preserve"> to generate code that</w:t>
      </w:r>
      <w:r w:rsidR="00FD0E99">
        <w:rPr>
          <w:sz w:val="20"/>
        </w:rPr>
        <w:t xml:space="preserve"> uses a</w:t>
      </w:r>
      <w:r w:rsidR="006D233D">
        <w:rPr>
          <w:sz w:val="20"/>
        </w:rPr>
        <w:t xml:space="preserve"> register </w:t>
      </w:r>
      <w:r w:rsidR="00FD0E99">
        <w:rPr>
          <w:sz w:val="20"/>
        </w:rPr>
        <w:t xml:space="preserve">variable for the </w:t>
      </w:r>
      <w:r w:rsidR="0032260C">
        <w:rPr>
          <w:sz w:val="20"/>
        </w:rPr>
        <w:t>accumulation</w:t>
      </w:r>
      <w:r w:rsidR="00FD0E99">
        <w:rPr>
          <w:sz w:val="20"/>
        </w:rPr>
        <w:t>.</w:t>
      </w:r>
      <w:r w:rsidR="00552394">
        <w:rPr>
          <w:sz w:val="20"/>
        </w:rPr>
        <w:t xml:space="preserve">  A single local variable thus minimizes overhead in this special case.</w:t>
      </w:r>
    </w:p>
    <w:p w14:paraId="6C9C9F4A" w14:textId="77777777" w:rsidR="008A0894" w:rsidRDefault="008A0894" w:rsidP="00EC61D1">
      <w:pPr>
        <w:spacing w:line="360" w:lineRule="auto"/>
        <w:rPr>
          <w:sz w:val="20"/>
        </w:rPr>
      </w:pPr>
    </w:p>
    <w:p w14:paraId="7719FD07" w14:textId="6B48CA0E" w:rsidR="00595EBE" w:rsidRPr="00EC61D1" w:rsidRDefault="00983F21" w:rsidP="00EC61D1">
      <w:pPr>
        <w:spacing w:line="360" w:lineRule="auto"/>
        <w:rPr>
          <w:b/>
          <w:sz w:val="20"/>
        </w:rPr>
      </w:pPr>
      <w:r w:rsidRPr="00EC61D1">
        <w:rPr>
          <w:b/>
          <w:sz w:val="20"/>
        </w:rPr>
        <w:t xml:space="preserve">5. </w:t>
      </w:r>
      <w:r w:rsidR="00595EBE" w:rsidRPr="00EC61D1">
        <w:rPr>
          <w:b/>
          <w:sz w:val="20"/>
        </w:rPr>
        <w:t>Performance</w:t>
      </w:r>
    </w:p>
    <w:p w14:paraId="6B58790E" w14:textId="10F06322" w:rsidR="00906EA4" w:rsidRDefault="00906EA4" w:rsidP="00EC61D1">
      <w:pPr>
        <w:spacing w:line="360" w:lineRule="auto"/>
        <w:ind w:firstLine="720"/>
        <w:rPr>
          <w:sz w:val="20"/>
        </w:rPr>
      </w:pPr>
      <w:r>
        <w:rPr>
          <w:sz w:val="20"/>
        </w:rPr>
        <w:t xml:space="preserve">On analyzing the sequential and parallel performance of GENSENG, it becomes clear there are several bottlenecks.  The inference computations represent less than 5% of the time required for the re-estimation computations.  </w:t>
      </w:r>
      <w:r w:rsidR="00DA3F79">
        <w:rPr>
          <w:sz w:val="20"/>
        </w:rPr>
        <w:t>GENSENG also writes to disk the results of its calculations at the end of each round of inference and re-estimation, which is more than a fifth of the total GENSENG run-time.  Given additional time, it would be possible to re-write portions of GENSENG that reduce or eliminate the need for such expensive disk operations.</w:t>
      </w:r>
      <w:r w:rsidR="00411E4B">
        <w:rPr>
          <w:sz w:val="20"/>
        </w:rPr>
        <w:t xml:space="preserve">  Nonetheless, parallelization of GENSENG with minor code revisions resulted in a 3.7 times speedup when running GENSENG on an 8-core machine.</w:t>
      </w:r>
      <w:r w:rsidR="002D3C0E">
        <w:rPr>
          <w:sz w:val="20"/>
        </w:rPr>
        <w:t xml:space="preserve">  The output of the parallelized implementation remains identical to the original sequential implementation.</w:t>
      </w:r>
    </w:p>
    <w:p w14:paraId="743754C7" w14:textId="77777777" w:rsidR="008F45EA" w:rsidRDefault="008F45EA" w:rsidP="00EC61D1">
      <w:pPr>
        <w:spacing w:line="360" w:lineRule="auto"/>
        <w:ind w:firstLine="720"/>
        <w:rPr>
          <w:sz w:val="20"/>
        </w:rPr>
      </w:pPr>
    </w:p>
    <w:p w14:paraId="3BF1E72E" w14:textId="29B86F96" w:rsidR="00E032C0" w:rsidRDefault="00837974" w:rsidP="00EC61D1">
      <w:pPr>
        <w:spacing w:line="360" w:lineRule="auto"/>
        <w:ind w:left="720"/>
        <w:rPr>
          <w:i/>
          <w:sz w:val="20"/>
        </w:rPr>
      </w:pPr>
      <w:r>
        <w:rPr>
          <w:i/>
          <w:sz w:val="20"/>
        </w:rPr>
        <w:t>Chart</w:t>
      </w:r>
      <w:r w:rsidR="0045152C">
        <w:rPr>
          <w:i/>
          <w:sz w:val="20"/>
        </w:rPr>
        <w:t xml:space="preserve"> 1</w:t>
      </w:r>
      <w:r w:rsidR="00E032C0" w:rsidRPr="00E032C0">
        <w:rPr>
          <w:i/>
          <w:sz w:val="20"/>
        </w:rPr>
        <w:t xml:space="preserve">. Execution time </w:t>
      </w:r>
      <w:r w:rsidR="00200C6F">
        <w:rPr>
          <w:i/>
          <w:sz w:val="20"/>
        </w:rPr>
        <w:t>by code section</w:t>
      </w:r>
      <w:r w:rsidR="00E032C0" w:rsidRPr="00E032C0">
        <w:rPr>
          <w:i/>
          <w:sz w:val="20"/>
        </w:rPr>
        <w:t xml:space="preserve"> before and after </w:t>
      </w:r>
      <w:proofErr w:type="gramStart"/>
      <w:r w:rsidR="00E032C0" w:rsidRPr="00E032C0">
        <w:rPr>
          <w:i/>
          <w:sz w:val="20"/>
        </w:rPr>
        <w:t>parallelization</w:t>
      </w:r>
      <w:r w:rsidR="00200C6F">
        <w:rPr>
          <w:i/>
          <w:sz w:val="20"/>
        </w:rPr>
        <w:t>,</w:t>
      </w:r>
      <w:proofErr w:type="gramEnd"/>
      <w:r w:rsidR="00E032C0" w:rsidRPr="00E032C0">
        <w:rPr>
          <w:i/>
          <w:sz w:val="20"/>
        </w:rPr>
        <w:t xml:space="preserve"> averaged over 10 runs of 10 rounds. </w:t>
      </w:r>
      <w:proofErr w:type="gramStart"/>
      <w:r w:rsidR="00E032C0" w:rsidRPr="00E032C0">
        <w:rPr>
          <w:i/>
          <w:sz w:val="20"/>
        </w:rPr>
        <w:t>All times in seconds.</w:t>
      </w:r>
      <w:proofErr w:type="gramEnd"/>
      <w:r w:rsidR="00730677">
        <w:rPr>
          <w:i/>
          <w:sz w:val="20"/>
        </w:rPr>
        <w:t xml:space="preserve"> * </w:t>
      </w:r>
      <w:proofErr w:type="gramStart"/>
      <w:r w:rsidR="00730677">
        <w:rPr>
          <w:i/>
          <w:sz w:val="20"/>
        </w:rPr>
        <w:t>denotes</w:t>
      </w:r>
      <w:proofErr w:type="gramEnd"/>
      <w:r w:rsidR="00730677">
        <w:rPr>
          <w:i/>
          <w:sz w:val="20"/>
        </w:rPr>
        <w:t xml:space="preserve"> a code segment that is, or contains segments that are, executed multiple times per training round.</w:t>
      </w:r>
    </w:p>
    <w:p w14:paraId="109FCD2D" w14:textId="77777777" w:rsidR="00D15C90" w:rsidRPr="00E032C0" w:rsidRDefault="00D15C90" w:rsidP="00EC61D1">
      <w:pPr>
        <w:spacing w:line="360" w:lineRule="auto"/>
        <w:ind w:left="720"/>
        <w:rPr>
          <w:i/>
          <w:sz w:val="20"/>
        </w:rPr>
      </w:pPr>
    </w:p>
    <w:tbl>
      <w:tblPr>
        <w:tblW w:w="6505"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05"/>
        <w:gridCol w:w="1300"/>
        <w:gridCol w:w="1300"/>
        <w:gridCol w:w="1300"/>
      </w:tblGrid>
      <w:tr w:rsidR="00E032C0" w:rsidRPr="00022056" w14:paraId="55A1B4B1" w14:textId="77777777" w:rsidTr="00E032C0">
        <w:trPr>
          <w:trHeight w:val="300"/>
          <w:jc w:val="center"/>
        </w:trPr>
        <w:tc>
          <w:tcPr>
            <w:tcW w:w="2605" w:type="dxa"/>
            <w:tcBorders>
              <w:top w:val="single" w:sz="8" w:space="0" w:color="auto"/>
              <w:bottom w:val="single" w:sz="8" w:space="0" w:color="auto"/>
            </w:tcBorders>
            <w:shd w:val="clear" w:color="auto" w:fill="F2F2F2" w:themeFill="background1" w:themeFillShade="F2"/>
            <w:noWrap/>
            <w:vAlign w:val="bottom"/>
            <w:hideMark/>
          </w:tcPr>
          <w:p w14:paraId="3C307163" w14:textId="77777777" w:rsidR="00022056" w:rsidRPr="00022056" w:rsidRDefault="00022056" w:rsidP="00EC61D1">
            <w:pPr>
              <w:spacing w:line="360" w:lineRule="auto"/>
              <w:rPr>
                <w:rFonts w:eastAsia="Times New Roman" w:cs="Times New Roman"/>
                <w:b/>
                <w:color w:val="000000"/>
                <w:sz w:val="22"/>
                <w:szCs w:val="20"/>
              </w:rPr>
            </w:pPr>
            <w:r w:rsidRPr="00022056">
              <w:rPr>
                <w:rFonts w:eastAsia="Times New Roman" w:cs="Times New Roman"/>
                <w:b/>
                <w:color w:val="000000"/>
                <w:sz w:val="22"/>
                <w:szCs w:val="20"/>
              </w:rPr>
              <w:t>Code Section</w:t>
            </w:r>
          </w:p>
        </w:tc>
        <w:tc>
          <w:tcPr>
            <w:tcW w:w="1300" w:type="dxa"/>
            <w:tcBorders>
              <w:top w:val="single" w:sz="8" w:space="0" w:color="auto"/>
              <w:bottom w:val="single" w:sz="8" w:space="0" w:color="auto"/>
            </w:tcBorders>
            <w:shd w:val="clear" w:color="auto" w:fill="F2F2F2" w:themeFill="background1" w:themeFillShade="F2"/>
            <w:noWrap/>
            <w:vAlign w:val="bottom"/>
            <w:hideMark/>
          </w:tcPr>
          <w:p w14:paraId="297AAE6B" w14:textId="77777777" w:rsidR="00022056" w:rsidRPr="00022056" w:rsidRDefault="00022056" w:rsidP="00EC61D1">
            <w:pPr>
              <w:spacing w:line="360" w:lineRule="auto"/>
              <w:rPr>
                <w:rFonts w:eastAsia="Times New Roman" w:cs="Times New Roman"/>
                <w:b/>
                <w:color w:val="000000"/>
                <w:sz w:val="22"/>
                <w:szCs w:val="20"/>
              </w:rPr>
            </w:pPr>
            <w:proofErr w:type="gramStart"/>
            <w:r w:rsidRPr="00022056">
              <w:rPr>
                <w:rFonts w:eastAsia="Times New Roman" w:cs="Times New Roman"/>
                <w:b/>
                <w:color w:val="000000"/>
                <w:sz w:val="22"/>
                <w:szCs w:val="20"/>
              </w:rPr>
              <w:t>sequential</w:t>
            </w:r>
            <w:proofErr w:type="gramEnd"/>
          </w:p>
        </w:tc>
        <w:tc>
          <w:tcPr>
            <w:tcW w:w="1300" w:type="dxa"/>
            <w:tcBorders>
              <w:top w:val="single" w:sz="8" w:space="0" w:color="auto"/>
              <w:bottom w:val="single" w:sz="8" w:space="0" w:color="auto"/>
            </w:tcBorders>
            <w:shd w:val="clear" w:color="auto" w:fill="F2F2F2" w:themeFill="background1" w:themeFillShade="F2"/>
            <w:noWrap/>
            <w:vAlign w:val="bottom"/>
            <w:hideMark/>
          </w:tcPr>
          <w:p w14:paraId="62821556" w14:textId="77777777" w:rsidR="00022056" w:rsidRPr="00022056" w:rsidRDefault="00022056" w:rsidP="00EC61D1">
            <w:pPr>
              <w:spacing w:line="360" w:lineRule="auto"/>
              <w:rPr>
                <w:rFonts w:eastAsia="Times New Roman" w:cs="Times New Roman"/>
                <w:b/>
                <w:color w:val="000000"/>
                <w:sz w:val="22"/>
                <w:szCs w:val="20"/>
              </w:rPr>
            </w:pPr>
            <w:proofErr w:type="gramStart"/>
            <w:r w:rsidRPr="00022056">
              <w:rPr>
                <w:rFonts w:eastAsia="Times New Roman" w:cs="Times New Roman"/>
                <w:b/>
                <w:color w:val="000000"/>
                <w:sz w:val="22"/>
                <w:szCs w:val="20"/>
              </w:rPr>
              <w:t>parallel</w:t>
            </w:r>
            <w:proofErr w:type="gramEnd"/>
          </w:p>
        </w:tc>
        <w:tc>
          <w:tcPr>
            <w:tcW w:w="1300" w:type="dxa"/>
            <w:tcBorders>
              <w:top w:val="single" w:sz="8" w:space="0" w:color="auto"/>
              <w:bottom w:val="single" w:sz="8" w:space="0" w:color="auto"/>
            </w:tcBorders>
            <w:shd w:val="clear" w:color="auto" w:fill="F2F2F2" w:themeFill="background1" w:themeFillShade="F2"/>
            <w:noWrap/>
            <w:vAlign w:val="bottom"/>
            <w:hideMark/>
          </w:tcPr>
          <w:p w14:paraId="3379759C" w14:textId="77777777" w:rsidR="00022056" w:rsidRPr="00022056" w:rsidRDefault="00022056" w:rsidP="00EC61D1">
            <w:pPr>
              <w:spacing w:line="360" w:lineRule="auto"/>
              <w:rPr>
                <w:rFonts w:eastAsia="Times New Roman" w:cs="Times New Roman"/>
                <w:b/>
                <w:color w:val="000000"/>
                <w:sz w:val="22"/>
                <w:szCs w:val="20"/>
              </w:rPr>
            </w:pPr>
            <w:proofErr w:type="gramStart"/>
            <w:r w:rsidRPr="00022056">
              <w:rPr>
                <w:rFonts w:eastAsia="Times New Roman" w:cs="Times New Roman"/>
                <w:b/>
                <w:color w:val="000000"/>
                <w:sz w:val="22"/>
                <w:szCs w:val="20"/>
              </w:rPr>
              <w:t>speedup</w:t>
            </w:r>
            <w:proofErr w:type="gramEnd"/>
          </w:p>
        </w:tc>
      </w:tr>
      <w:tr w:rsidR="00022056" w:rsidRPr="00022056" w14:paraId="637AF8CB" w14:textId="77777777" w:rsidTr="00E032C0">
        <w:trPr>
          <w:trHeight w:val="300"/>
          <w:jc w:val="center"/>
        </w:trPr>
        <w:tc>
          <w:tcPr>
            <w:tcW w:w="2605" w:type="dxa"/>
            <w:tcBorders>
              <w:top w:val="single" w:sz="8" w:space="0" w:color="auto"/>
              <w:bottom w:val="single" w:sz="4" w:space="0" w:color="auto"/>
            </w:tcBorders>
            <w:shd w:val="clear" w:color="auto" w:fill="auto"/>
            <w:noWrap/>
            <w:vAlign w:val="bottom"/>
            <w:hideMark/>
          </w:tcPr>
          <w:p w14:paraId="379DCE08"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Inference subsection</w:t>
            </w:r>
          </w:p>
        </w:tc>
        <w:tc>
          <w:tcPr>
            <w:tcW w:w="1300" w:type="dxa"/>
            <w:tcBorders>
              <w:top w:val="single" w:sz="8" w:space="0" w:color="auto"/>
              <w:bottom w:val="single" w:sz="4" w:space="0" w:color="auto"/>
            </w:tcBorders>
            <w:shd w:val="clear" w:color="auto" w:fill="auto"/>
            <w:noWrap/>
            <w:vAlign w:val="bottom"/>
            <w:hideMark/>
          </w:tcPr>
          <w:p w14:paraId="3BF5D9AE"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8" w:space="0" w:color="auto"/>
              <w:bottom w:val="single" w:sz="4" w:space="0" w:color="auto"/>
            </w:tcBorders>
            <w:shd w:val="clear" w:color="auto" w:fill="auto"/>
            <w:noWrap/>
            <w:vAlign w:val="bottom"/>
            <w:hideMark/>
          </w:tcPr>
          <w:p w14:paraId="61ACBAB5"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8" w:space="0" w:color="auto"/>
              <w:bottom w:val="single" w:sz="4" w:space="0" w:color="auto"/>
            </w:tcBorders>
            <w:shd w:val="clear" w:color="auto" w:fill="auto"/>
            <w:noWrap/>
            <w:vAlign w:val="bottom"/>
            <w:hideMark/>
          </w:tcPr>
          <w:p w14:paraId="3A838B12"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7AC452E5" w14:textId="77777777" w:rsidTr="00E032C0">
        <w:trPr>
          <w:trHeight w:val="300"/>
          <w:jc w:val="center"/>
        </w:trPr>
        <w:tc>
          <w:tcPr>
            <w:tcW w:w="2605" w:type="dxa"/>
            <w:tcBorders>
              <w:top w:val="single" w:sz="4" w:space="0" w:color="auto"/>
            </w:tcBorders>
            <w:shd w:val="clear" w:color="auto" w:fill="auto"/>
            <w:noWrap/>
            <w:vAlign w:val="bottom"/>
            <w:hideMark/>
          </w:tcPr>
          <w:p w14:paraId="7FA779FB"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forward</w:t>
            </w:r>
            <w:proofErr w:type="gramEnd"/>
            <w:r w:rsidRPr="00022056">
              <w:rPr>
                <w:rFonts w:eastAsia="Times New Roman" w:cs="Times New Roman"/>
                <w:color w:val="000000"/>
                <w:sz w:val="20"/>
                <w:szCs w:val="20"/>
              </w:rPr>
              <w:t xml:space="preserve"> probabilities</w:t>
            </w:r>
          </w:p>
        </w:tc>
        <w:tc>
          <w:tcPr>
            <w:tcW w:w="1300" w:type="dxa"/>
            <w:tcBorders>
              <w:top w:val="single" w:sz="4" w:space="0" w:color="auto"/>
            </w:tcBorders>
            <w:shd w:val="clear" w:color="auto" w:fill="auto"/>
            <w:noWrap/>
            <w:vAlign w:val="bottom"/>
            <w:hideMark/>
          </w:tcPr>
          <w:p w14:paraId="56FF842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2.01</w:t>
            </w:r>
          </w:p>
        </w:tc>
        <w:tc>
          <w:tcPr>
            <w:tcW w:w="1300" w:type="dxa"/>
            <w:tcBorders>
              <w:top w:val="single" w:sz="4" w:space="0" w:color="auto"/>
            </w:tcBorders>
            <w:shd w:val="clear" w:color="auto" w:fill="auto"/>
            <w:noWrap/>
            <w:vAlign w:val="bottom"/>
            <w:hideMark/>
          </w:tcPr>
          <w:p w14:paraId="237D8A49"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1.53</w:t>
            </w:r>
          </w:p>
        </w:tc>
        <w:tc>
          <w:tcPr>
            <w:tcW w:w="1300" w:type="dxa"/>
            <w:tcBorders>
              <w:top w:val="single" w:sz="4" w:space="0" w:color="auto"/>
            </w:tcBorders>
            <w:shd w:val="clear" w:color="auto" w:fill="auto"/>
            <w:noWrap/>
            <w:vAlign w:val="bottom"/>
            <w:hideMark/>
          </w:tcPr>
          <w:p w14:paraId="222EDC4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1.313</w:t>
            </w:r>
          </w:p>
        </w:tc>
      </w:tr>
      <w:tr w:rsidR="00022056" w:rsidRPr="00022056" w14:paraId="666A1C6D" w14:textId="77777777" w:rsidTr="00E032C0">
        <w:trPr>
          <w:trHeight w:val="300"/>
          <w:jc w:val="center"/>
        </w:trPr>
        <w:tc>
          <w:tcPr>
            <w:tcW w:w="2605" w:type="dxa"/>
            <w:shd w:val="clear" w:color="auto" w:fill="auto"/>
            <w:noWrap/>
            <w:vAlign w:val="bottom"/>
            <w:hideMark/>
          </w:tcPr>
          <w:p w14:paraId="58AD1E9D"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backward</w:t>
            </w:r>
            <w:proofErr w:type="gramEnd"/>
            <w:r w:rsidRPr="00022056">
              <w:rPr>
                <w:rFonts w:eastAsia="Times New Roman" w:cs="Times New Roman"/>
                <w:color w:val="000000"/>
                <w:sz w:val="20"/>
                <w:szCs w:val="20"/>
              </w:rPr>
              <w:t xml:space="preserve"> probabilities</w:t>
            </w:r>
          </w:p>
        </w:tc>
        <w:tc>
          <w:tcPr>
            <w:tcW w:w="1300" w:type="dxa"/>
            <w:shd w:val="clear" w:color="auto" w:fill="auto"/>
            <w:noWrap/>
            <w:vAlign w:val="bottom"/>
            <w:hideMark/>
          </w:tcPr>
          <w:p w14:paraId="047C5DF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3.07</w:t>
            </w:r>
          </w:p>
        </w:tc>
        <w:tc>
          <w:tcPr>
            <w:tcW w:w="1300" w:type="dxa"/>
            <w:shd w:val="clear" w:color="auto" w:fill="auto"/>
            <w:noWrap/>
            <w:vAlign w:val="bottom"/>
            <w:hideMark/>
          </w:tcPr>
          <w:p w14:paraId="322D293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w:t>
            </w:r>
          </w:p>
        </w:tc>
        <w:tc>
          <w:tcPr>
            <w:tcW w:w="1300" w:type="dxa"/>
            <w:shd w:val="clear" w:color="auto" w:fill="auto"/>
            <w:noWrap/>
            <w:vAlign w:val="bottom"/>
            <w:hideMark/>
          </w:tcPr>
          <w:p w14:paraId="0992F91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1.613</w:t>
            </w:r>
          </w:p>
        </w:tc>
      </w:tr>
      <w:tr w:rsidR="00022056" w:rsidRPr="00022056" w14:paraId="2FA7B0FA" w14:textId="77777777" w:rsidTr="00E032C0">
        <w:trPr>
          <w:trHeight w:val="300"/>
          <w:jc w:val="center"/>
        </w:trPr>
        <w:tc>
          <w:tcPr>
            <w:tcW w:w="2605" w:type="dxa"/>
            <w:shd w:val="clear" w:color="auto" w:fill="auto"/>
            <w:noWrap/>
            <w:vAlign w:val="bottom"/>
            <w:hideMark/>
          </w:tcPr>
          <w:p w14:paraId="0FD1693A"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likelihoods</w:t>
            </w:r>
            <w:proofErr w:type="gramEnd"/>
          </w:p>
        </w:tc>
        <w:tc>
          <w:tcPr>
            <w:tcW w:w="1300" w:type="dxa"/>
            <w:shd w:val="clear" w:color="auto" w:fill="auto"/>
            <w:noWrap/>
            <w:vAlign w:val="bottom"/>
            <w:hideMark/>
          </w:tcPr>
          <w:p w14:paraId="6FBE919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7CE323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30DD2A2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w:t>
            </w:r>
          </w:p>
        </w:tc>
      </w:tr>
      <w:tr w:rsidR="00022056" w:rsidRPr="00022056" w14:paraId="30EE34A4" w14:textId="77777777" w:rsidTr="00E032C0">
        <w:trPr>
          <w:trHeight w:val="300"/>
          <w:jc w:val="center"/>
        </w:trPr>
        <w:tc>
          <w:tcPr>
            <w:tcW w:w="2605" w:type="dxa"/>
            <w:tcBorders>
              <w:bottom w:val="single" w:sz="4" w:space="0" w:color="auto"/>
            </w:tcBorders>
            <w:shd w:val="clear" w:color="auto" w:fill="auto"/>
            <w:noWrap/>
            <w:vAlign w:val="bottom"/>
            <w:hideMark/>
          </w:tcPr>
          <w:p w14:paraId="4F3D3C3D"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posterior</w:t>
            </w:r>
            <w:proofErr w:type="gramEnd"/>
            <w:r w:rsidRPr="00022056">
              <w:rPr>
                <w:rFonts w:eastAsia="Times New Roman" w:cs="Times New Roman"/>
                <w:color w:val="000000"/>
                <w:sz w:val="20"/>
                <w:szCs w:val="20"/>
              </w:rPr>
              <w:t xml:space="preserve"> probabilities</w:t>
            </w:r>
          </w:p>
        </w:tc>
        <w:tc>
          <w:tcPr>
            <w:tcW w:w="1300" w:type="dxa"/>
            <w:tcBorders>
              <w:bottom w:val="single" w:sz="4" w:space="0" w:color="auto"/>
            </w:tcBorders>
            <w:shd w:val="clear" w:color="auto" w:fill="auto"/>
            <w:noWrap/>
            <w:vAlign w:val="bottom"/>
            <w:hideMark/>
          </w:tcPr>
          <w:p w14:paraId="7B3CCC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tcBorders>
              <w:bottom w:val="single" w:sz="4" w:space="0" w:color="auto"/>
            </w:tcBorders>
            <w:shd w:val="clear" w:color="auto" w:fill="auto"/>
            <w:noWrap/>
            <w:vAlign w:val="bottom"/>
            <w:hideMark/>
          </w:tcPr>
          <w:p w14:paraId="6685AF0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tcBorders>
              <w:bottom w:val="single" w:sz="4" w:space="0" w:color="auto"/>
            </w:tcBorders>
            <w:shd w:val="clear" w:color="auto" w:fill="auto"/>
            <w:noWrap/>
            <w:vAlign w:val="bottom"/>
            <w:hideMark/>
          </w:tcPr>
          <w:p w14:paraId="31980B1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1.019</w:t>
            </w:r>
          </w:p>
        </w:tc>
      </w:tr>
      <w:tr w:rsidR="00022056" w:rsidRPr="00022056" w14:paraId="56EF9F74"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3D6655C3"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Subsection time</w:t>
            </w:r>
          </w:p>
        </w:tc>
        <w:tc>
          <w:tcPr>
            <w:tcW w:w="1300" w:type="dxa"/>
            <w:tcBorders>
              <w:top w:val="single" w:sz="4" w:space="0" w:color="auto"/>
              <w:bottom w:val="single" w:sz="4" w:space="0" w:color="auto"/>
            </w:tcBorders>
            <w:shd w:val="clear" w:color="auto" w:fill="auto"/>
            <w:noWrap/>
            <w:vAlign w:val="bottom"/>
            <w:hideMark/>
          </w:tcPr>
          <w:p w14:paraId="19F5000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5.09</w:t>
            </w:r>
          </w:p>
        </w:tc>
        <w:tc>
          <w:tcPr>
            <w:tcW w:w="1300" w:type="dxa"/>
            <w:tcBorders>
              <w:top w:val="single" w:sz="4" w:space="0" w:color="auto"/>
              <w:bottom w:val="single" w:sz="4" w:space="0" w:color="auto"/>
            </w:tcBorders>
            <w:shd w:val="clear" w:color="auto" w:fill="auto"/>
            <w:noWrap/>
            <w:vAlign w:val="bottom"/>
            <w:hideMark/>
          </w:tcPr>
          <w:p w14:paraId="670F768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3.45</w:t>
            </w:r>
          </w:p>
        </w:tc>
        <w:tc>
          <w:tcPr>
            <w:tcW w:w="1300" w:type="dxa"/>
            <w:tcBorders>
              <w:top w:val="single" w:sz="4" w:space="0" w:color="auto"/>
              <w:bottom w:val="single" w:sz="4" w:space="0" w:color="auto"/>
            </w:tcBorders>
            <w:shd w:val="clear" w:color="auto" w:fill="auto"/>
            <w:noWrap/>
            <w:vAlign w:val="bottom"/>
            <w:hideMark/>
          </w:tcPr>
          <w:p w14:paraId="5743967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1.473</w:t>
            </w:r>
          </w:p>
        </w:tc>
      </w:tr>
      <w:tr w:rsidR="00022056" w:rsidRPr="00022056" w14:paraId="6C10F17E"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41C511A3"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404274A7"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50820DB9"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285550FE"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CF7D5D5" w14:textId="77777777" w:rsidTr="00E032C0">
        <w:trPr>
          <w:trHeight w:val="300"/>
          <w:jc w:val="center"/>
        </w:trPr>
        <w:tc>
          <w:tcPr>
            <w:tcW w:w="3905" w:type="dxa"/>
            <w:gridSpan w:val="2"/>
            <w:tcBorders>
              <w:top w:val="single" w:sz="4" w:space="0" w:color="auto"/>
              <w:bottom w:val="single" w:sz="4" w:space="0" w:color="auto"/>
            </w:tcBorders>
            <w:shd w:val="clear" w:color="auto" w:fill="auto"/>
            <w:noWrap/>
            <w:vAlign w:val="bottom"/>
            <w:hideMark/>
          </w:tcPr>
          <w:p w14:paraId="610D6B14"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Re-estimation subsection</w:t>
            </w:r>
          </w:p>
        </w:tc>
        <w:tc>
          <w:tcPr>
            <w:tcW w:w="1300" w:type="dxa"/>
            <w:tcBorders>
              <w:top w:val="single" w:sz="4" w:space="0" w:color="auto"/>
              <w:bottom w:val="single" w:sz="4" w:space="0" w:color="auto"/>
            </w:tcBorders>
            <w:shd w:val="clear" w:color="auto" w:fill="auto"/>
            <w:noWrap/>
            <w:vAlign w:val="bottom"/>
            <w:hideMark/>
          </w:tcPr>
          <w:p w14:paraId="5AD1C54A"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3C8A9EB8"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003B7F17" w14:textId="77777777" w:rsidTr="00E032C0">
        <w:trPr>
          <w:trHeight w:val="300"/>
          <w:jc w:val="center"/>
        </w:trPr>
        <w:tc>
          <w:tcPr>
            <w:tcW w:w="2605" w:type="dxa"/>
            <w:tcBorders>
              <w:top w:val="single" w:sz="4" w:space="0" w:color="auto"/>
            </w:tcBorders>
            <w:shd w:val="clear" w:color="auto" w:fill="auto"/>
            <w:noWrap/>
            <w:vAlign w:val="bottom"/>
            <w:hideMark/>
          </w:tcPr>
          <w:p w14:paraId="3AD30FD1"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initial</w:t>
            </w:r>
            <w:proofErr w:type="gramEnd"/>
            <w:r w:rsidRPr="00022056">
              <w:rPr>
                <w:rFonts w:eastAsia="Times New Roman" w:cs="Times New Roman"/>
                <w:color w:val="000000"/>
                <w:sz w:val="20"/>
                <w:szCs w:val="20"/>
              </w:rPr>
              <w:t xml:space="preserve"> state probabilities</w:t>
            </w:r>
          </w:p>
        </w:tc>
        <w:tc>
          <w:tcPr>
            <w:tcW w:w="1300" w:type="dxa"/>
            <w:tcBorders>
              <w:top w:val="single" w:sz="4" w:space="0" w:color="auto"/>
            </w:tcBorders>
            <w:shd w:val="clear" w:color="auto" w:fill="auto"/>
            <w:noWrap/>
            <w:vAlign w:val="bottom"/>
            <w:hideMark/>
          </w:tcPr>
          <w:p w14:paraId="4E128AA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tcBorders>
              <w:top w:val="single" w:sz="4" w:space="0" w:color="auto"/>
            </w:tcBorders>
            <w:shd w:val="clear" w:color="auto" w:fill="auto"/>
            <w:noWrap/>
            <w:vAlign w:val="bottom"/>
            <w:hideMark/>
          </w:tcPr>
          <w:p w14:paraId="385F3989"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tcBorders>
              <w:top w:val="single" w:sz="4" w:space="0" w:color="auto"/>
            </w:tcBorders>
            <w:shd w:val="clear" w:color="auto" w:fill="auto"/>
            <w:noWrap/>
            <w:vAlign w:val="bottom"/>
            <w:hideMark/>
          </w:tcPr>
          <w:p w14:paraId="382F0E1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w:t>
            </w:r>
          </w:p>
        </w:tc>
      </w:tr>
      <w:tr w:rsidR="00022056" w:rsidRPr="00022056" w14:paraId="4ABB7512" w14:textId="77777777" w:rsidTr="00E032C0">
        <w:trPr>
          <w:trHeight w:val="300"/>
          <w:jc w:val="center"/>
        </w:trPr>
        <w:tc>
          <w:tcPr>
            <w:tcW w:w="2605" w:type="dxa"/>
            <w:shd w:val="clear" w:color="auto" w:fill="auto"/>
            <w:noWrap/>
            <w:vAlign w:val="bottom"/>
            <w:hideMark/>
          </w:tcPr>
          <w:p w14:paraId="058751D4"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35AD589"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EBEAE5D"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4340548"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1D724341" w14:textId="77777777" w:rsidTr="00E032C0">
        <w:trPr>
          <w:trHeight w:val="300"/>
          <w:jc w:val="center"/>
        </w:trPr>
        <w:tc>
          <w:tcPr>
            <w:tcW w:w="3905" w:type="dxa"/>
            <w:gridSpan w:val="2"/>
            <w:shd w:val="clear" w:color="auto" w:fill="auto"/>
            <w:noWrap/>
            <w:vAlign w:val="bottom"/>
            <w:hideMark/>
          </w:tcPr>
          <w:p w14:paraId="14870C2F"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transition</w:t>
            </w:r>
            <w:proofErr w:type="gramEnd"/>
            <w:r w:rsidRPr="00022056">
              <w:rPr>
                <w:rFonts w:eastAsia="Times New Roman" w:cs="Times New Roman"/>
                <w:color w:val="000000"/>
                <w:sz w:val="20"/>
                <w:szCs w:val="20"/>
              </w:rPr>
              <w:t xml:space="preserve"> state probabilities</w:t>
            </w:r>
          </w:p>
        </w:tc>
        <w:tc>
          <w:tcPr>
            <w:tcW w:w="1300" w:type="dxa"/>
            <w:shd w:val="clear" w:color="auto" w:fill="auto"/>
            <w:noWrap/>
            <w:vAlign w:val="bottom"/>
            <w:hideMark/>
          </w:tcPr>
          <w:p w14:paraId="1BEB15FB"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24B70CC9"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A2EA9AA" w14:textId="77777777" w:rsidTr="00E032C0">
        <w:trPr>
          <w:trHeight w:val="300"/>
          <w:jc w:val="center"/>
        </w:trPr>
        <w:tc>
          <w:tcPr>
            <w:tcW w:w="2605" w:type="dxa"/>
            <w:shd w:val="clear" w:color="auto" w:fill="auto"/>
            <w:noWrap/>
            <w:vAlign w:val="bottom"/>
            <w:hideMark/>
          </w:tcPr>
          <w:p w14:paraId="438ACBFC"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cjks</w:t>
            </w:r>
            <w:proofErr w:type="spellEnd"/>
            <w:proofErr w:type="gramEnd"/>
          </w:p>
        </w:tc>
        <w:tc>
          <w:tcPr>
            <w:tcW w:w="1300" w:type="dxa"/>
            <w:shd w:val="clear" w:color="auto" w:fill="auto"/>
            <w:noWrap/>
            <w:vAlign w:val="bottom"/>
            <w:hideMark/>
          </w:tcPr>
          <w:p w14:paraId="3EC0654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1.84</w:t>
            </w:r>
          </w:p>
        </w:tc>
        <w:tc>
          <w:tcPr>
            <w:tcW w:w="1300" w:type="dxa"/>
            <w:shd w:val="clear" w:color="auto" w:fill="auto"/>
            <w:noWrap/>
            <w:vAlign w:val="bottom"/>
            <w:hideMark/>
          </w:tcPr>
          <w:p w14:paraId="75FB243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0.44</w:t>
            </w:r>
          </w:p>
        </w:tc>
        <w:tc>
          <w:tcPr>
            <w:tcW w:w="1300" w:type="dxa"/>
            <w:shd w:val="clear" w:color="auto" w:fill="auto"/>
            <w:noWrap/>
            <w:vAlign w:val="bottom"/>
            <w:hideMark/>
          </w:tcPr>
          <w:p w14:paraId="3EAA669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4.146</w:t>
            </w:r>
          </w:p>
        </w:tc>
      </w:tr>
      <w:tr w:rsidR="00022056" w:rsidRPr="00022056" w14:paraId="219238A1" w14:textId="77777777" w:rsidTr="00E032C0">
        <w:trPr>
          <w:trHeight w:val="300"/>
          <w:jc w:val="center"/>
        </w:trPr>
        <w:tc>
          <w:tcPr>
            <w:tcW w:w="2605" w:type="dxa"/>
            <w:shd w:val="clear" w:color="auto" w:fill="auto"/>
            <w:noWrap/>
            <w:vAlign w:val="bottom"/>
            <w:hideMark/>
          </w:tcPr>
          <w:p w14:paraId="5B2FAD6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fill</w:t>
            </w:r>
            <w:proofErr w:type="gramEnd"/>
            <w:r w:rsidRPr="00022056">
              <w:rPr>
                <w:rFonts w:eastAsia="Times New Roman" w:cs="Times New Roman"/>
                <w:color w:val="000000"/>
                <w:sz w:val="20"/>
                <w:szCs w:val="20"/>
              </w:rPr>
              <w:t>_trans</w:t>
            </w:r>
            <w:proofErr w:type="spellEnd"/>
          </w:p>
        </w:tc>
        <w:tc>
          <w:tcPr>
            <w:tcW w:w="1300" w:type="dxa"/>
            <w:shd w:val="clear" w:color="auto" w:fill="auto"/>
            <w:noWrap/>
            <w:vAlign w:val="bottom"/>
            <w:hideMark/>
          </w:tcPr>
          <w:p w14:paraId="4F1D4A8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31C0D04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4D03B06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1.164</w:t>
            </w:r>
          </w:p>
        </w:tc>
      </w:tr>
      <w:tr w:rsidR="00022056" w:rsidRPr="00022056" w14:paraId="1F2488B3" w14:textId="77777777" w:rsidTr="00E032C0">
        <w:trPr>
          <w:trHeight w:val="300"/>
          <w:jc w:val="center"/>
        </w:trPr>
        <w:tc>
          <w:tcPr>
            <w:tcW w:w="2605" w:type="dxa"/>
            <w:shd w:val="clear" w:color="auto" w:fill="auto"/>
            <w:noWrap/>
            <w:vAlign w:val="bottom"/>
            <w:hideMark/>
          </w:tcPr>
          <w:p w14:paraId="01934598"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Sub-subsection time</w:t>
            </w:r>
          </w:p>
        </w:tc>
        <w:tc>
          <w:tcPr>
            <w:tcW w:w="1300" w:type="dxa"/>
            <w:shd w:val="clear" w:color="auto" w:fill="auto"/>
            <w:noWrap/>
            <w:vAlign w:val="bottom"/>
            <w:hideMark/>
          </w:tcPr>
          <w:p w14:paraId="09E1882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1.88</w:t>
            </w:r>
          </w:p>
        </w:tc>
        <w:tc>
          <w:tcPr>
            <w:tcW w:w="1300" w:type="dxa"/>
            <w:shd w:val="clear" w:color="auto" w:fill="auto"/>
            <w:noWrap/>
            <w:vAlign w:val="bottom"/>
            <w:hideMark/>
          </w:tcPr>
          <w:p w14:paraId="2C31E36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0.48</w:t>
            </w:r>
          </w:p>
        </w:tc>
        <w:tc>
          <w:tcPr>
            <w:tcW w:w="1300" w:type="dxa"/>
            <w:shd w:val="clear" w:color="auto" w:fill="auto"/>
            <w:noWrap/>
            <w:vAlign w:val="bottom"/>
            <w:hideMark/>
          </w:tcPr>
          <w:p w14:paraId="10EE404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3.906</w:t>
            </w:r>
          </w:p>
        </w:tc>
      </w:tr>
      <w:tr w:rsidR="00022056" w:rsidRPr="00022056" w14:paraId="1CAA0B87" w14:textId="77777777" w:rsidTr="00E032C0">
        <w:trPr>
          <w:trHeight w:val="300"/>
          <w:jc w:val="center"/>
        </w:trPr>
        <w:tc>
          <w:tcPr>
            <w:tcW w:w="2605" w:type="dxa"/>
            <w:shd w:val="clear" w:color="auto" w:fill="auto"/>
            <w:noWrap/>
            <w:vAlign w:val="bottom"/>
            <w:hideMark/>
          </w:tcPr>
          <w:p w14:paraId="579CECE4"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A38CF51"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076288C"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FFE5FB2"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C8FAEFB" w14:textId="77777777" w:rsidTr="00E032C0">
        <w:trPr>
          <w:trHeight w:val="300"/>
          <w:jc w:val="center"/>
        </w:trPr>
        <w:tc>
          <w:tcPr>
            <w:tcW w:w="3905" w:type="dxa"/>
            <w:gridSpan w:val="2"/>
            <w:shd w:val="clear" w:color="auto" w:fill="auto"/>
            <w:noWrap/>
            <w:vAlign w:val="bottom"/>
            <w:hideMark/>
          </w:tcPr>
          <w:p w14:paraId="4289080B"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gramStart"/>
            <w:r w:rsidRPr="00022056">
              <w:rPr>
                <w:rFonts w:eastAsia="Times New Roman" w:cs="Times New Roman"/>
                <w:color w:val="000000"/>
                <w:sz w:val="20"/>
                <w:szCs w:val="20"/>
              </w:rPr>
              <w:t>emission</w:t>
            </w:r>
            <w:proofErr w:type="gramEnd"/>
            <w:r w:rsidRPr="00022056">
              <w:rPr>
                <w:rFonts w:eastAsia="Times New Roman" w:cs="Times New Roman"/>
                <w:color w:val="000000"/>
                <w:sz w:val="20"/>
                <w:szCs w:val="20"/>
              </w:rPr>
              <w:t xml:space="preserve"> state probabilities</w:t>
            </w:r>
          </w:p>
        </w:tc>
        <w:tc>
          <w:tcPr>
            <w:tcW w:w="1300" w:type="dxa"/>
            <w:shd w:val="clear" w:color="auto" w:fill="auto"/>
            <w:noWrap/>
            <w:vAlign w:val="bottom"/>
            <w:hideMark/>
          </w:tcPr>
          <w:p w14:paraId="1E066B36"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774BA897"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3A84D03D" w14:textId="77777777" w:rsidTr="00E032C0">
        <w:trPr>
          <w:trHeight w:val="300"/>
          <w:jc w:val="center"/>
        </w:trPr>
        <w:tc>
          <w:tcPr>
            <w:tcW w:w="2605" w:type="dxa"/>
            <w:shd w:val="clear" w:color="auto" w:fill="auto"/>
            <w:noWrap/>
            <w:vAlign w:val="bottom"/>
            <w:hideMark/>
          </w:tcPr>
          <w:p w14:paraId="1F388C0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_phi_xy</w:t>
            </w:r>
            <w:proofErr w:type="spellEnd"/>
          </w:p>
        </w:tc>
        <w:tc>
          <w:tcPr>
            <w:tcW w:w="1300" w:type="dxa"/>
            <w:shd w:val="clear" w:color="auto" w:fill="auto"/>
            <w:noWrap/>
            <w:vAlign w:val="bottom"/>
            <w:hideMark/>
          </w:tcPr>
          <w:p w14:paraId="5761C9C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0.16</w:t>
            </w:r>
          </w:p>
        </w:tc>
        <w:tc>
          <w:tcPr>
            <w:tcW w:w="1300" w:type="dxa"/>
            <w:shd w:val="clear" w:color="auto" w:fill="auto"/>
            <w:noWrap/>
            <w:vAlign w:val="bottom"/>
            <w:hideMark/>
          </w:tcPr>
          <w:p w14:paraId="5D85D4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723D737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4.212</w:t>
            </w:r>
          </w:p>
        </w:tc>
      </w:tr>
      <w:tr w:rsidR="00022056" w:rsidRPr="00022056" w14:paraId="0221C6CC" w14:textId="77777777" w:rsidTr="00E032C0">
        <w:trPr>
          <w:trHeight w:val="300"/>
          <w:jc w:val="center"/>
        </w:trPr>
        <w:tc>
          <w:tcPr>
            <w:tcW w:w="2605" w:type="dxa"/>
            <w:shd w:val="clear" w:color="auto" w:fill="auto"/>
            <w:noWrap/>
            <w:vAlign w:val="bottom"/>
            <w:hideMark/>
          </w:tcPr>
          <w:p w14:paraId="14358CC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_phi_offset_init</w:t>
            </w:r>
            <w:proofErr w:type="spellEnd"/>
          </w:p>
        </w:tc>
        <w:tc>
          <w:tcPr>
            <w:tcW w:w="1300" w:type="dxa"/>
            <w:shd w:val="clear" w:color="auto" w:fill="auto"/>
            <w:noWrap/>
            <w:vAlign w:val="bottom"/>
            <w:hideMark/>
          </w:tcPr>
          <w:p w14:paraId="656769B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0.14</w:t>
            </w:r>
          </w:p>
        </w:tc>
        <w:tc>
          <w:tcPr>
            <w:tcW w:w="1300" w:type="dxa"/>
            <w:shd w:val="clear" w:color="auto" w:fill="auto"/>
            <w:noWrap/>
            <w:vAlign w:val="bottom"/>
            <w:hideMark/>
          </w:tcPr>
          <w:p w14:paraId="4B506C9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0.03</w:t>
            </w:r>
          </w:p>
        </w:tc>
        <w:tc>
          <w:tcPr>
            <w:tcW w:w="1300" w:type="dxa"/>
            <w:shd w:val="clear" w:color="auto" w:fill="auto"/>
            <w:noWrap/>
            <w:vAlign w:val="bottom"/>
            <w:hideMark/>
          </w:tcPr>
          <w:p w14:paraId="6763FE5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5.564</w:t>
            </w:r>
          </w:p>
        </w:tc>
      </w:tr>
      <w:tr w:rsidR="00022056" w:rsidRPr="00022056" w14:paraId="7348DF80" w14:textId="77777777" w:rsidTr="00E032C0">
        <w:trPr>
          <w:trHeight w:val="300"/>
          <w:jc w:val="center"/>
        </w:trPr>
        <w:tc>
          <w:tcPr>
            <w:tcW w:w="2605" w:type="dxa"/>
            <w:shd w:val="clear" w:color="auto" w:fill="auto"/>
            <w:noWrap/>
            <w:vAlign w:val="bottom"/>
            <w:hideMark/>
          </w:tcPr>
          <w:p w14:paraId="64D43C80"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_phi_offset_adjust</w:t>
            </w:r>
            <w:proofErr w:type="spellEnd"/>
          </w:p>
        </w:tc>
        <w:tc>
          <w:tcPr>
            <w:tcW w:w="1300" w:type="dxa"/>
            <w:shd w:val="clear" w:color="auto" w:fill="auto"/>
            <w:noWrap/>
            <w:vAlign w:val="bottom"/>
            <w:hideMark/>
          </w:tcPr>
          <w:p w14:paraId="3D21E3C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582C1BA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2F2D2DF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1.001</w:t>
            </w:r>
          </w:p>
        </w:tc>
      </w:tr>
      <w:tr w:rsidR="00022056" w:rsidRPr="00022056" w14:paraId="654CC0A0" w14:textId="77777777" w:rsidTr="00E032C0">
        <w:trPr>
          <w:trHeight w:val="300"/>
          <w:jc w:val="center"/>
        </w:trPr>
        <w:tc>
          <w:tcPr>
            <w:tcW w:w="2605" w:type="dxa"/>
            <w:shd w:val="clear" w:color="auto" w:fill="auto"/>
            <w:noWrap/>
            <w:vAlign w:val="bottom"/>
            <w:hideMark/>
          </w:tcPr>
          <w:p w14:paraId="4DB326FD"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_phi_prior_load</w:t>
            </w:r>
            <w:proofErr w:type="spellEnd"/>
          </w:p>
        </w:tc>
        <w:tc>
          <w:tcPr>
            <w:tcW w:w="1300" w:type="dxa"/>
            <w:shd w:val="clear" w:color="auto" w:fill="auto"/>
            <w:noWrap/>
            <w:vAlign w:val="bottom"/>
            <w:hideMark/>
          </w:tcPr>
          <w:p w14:paraId="6CEB8A8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0.09</w:t>
            </w:r>
          </w:p>
        </w:tc>
        <w:tc>
          <w:tcPr>
            <w:tcW w:w="1300" w:type="dxa"/>
            <w:shd w:val="clear" w:color="auto" w:fill="auto"/>
            <w:noWrap/>
            <w:vAlign w:val="bottom"/>
            <w:hideMark/>
          </w:tcPr>
          <w:p w14:paraId="232F50D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0.02</w:t>
            </w:r>
          </w:p>
        </w:tc>
        <w:tc>
          <w:tcPr>
            <w:tcW w:w="1300" w:type="dxa"/>
            <w:shd w:val="clear" w:color="auto" w:fill="auto"/>
            <w:noWrap/>
            <w:vAlign w:val="bottom"/>
            <w:hideMark/>
          </w:tcPr>
          <w:p w14:paraId="693D074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4.627</w:t>
            </w:r>
          </w:p>
        </w:tc>
      </w:tr>
      <w:tr w:rsidR="00022056" w:rsidRPr="00022056" w14:paraId="703EC1E4" w14:textId="77777777" w:rsidTr="00E032C0">
        <w:trPr>
          <w:trHeight w:val="300"/>
          <w:jc w:val="center"/>
        </w:trPr>
        <w:tc>
          <w:tcPr>
            <w:tcW w:w="2605" w:type="dxa"/>
            <w:shd w:val="clear" w:color="auto" w:fill="auto"/>
            <w:noWrap/>
            <w:vAlign w:val="bottom"/>
            <w:hideMark/>
          </w:tcPr>
          <w:p w14:paraId="4C869CCE"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_phi_prior_update</w:t>
            </w:r>
            <w:proofErr w:type="spellEnd"/>
          </w:p>
        </w:tc>
        <w:tc>
          <w:tcPr>
            <w:tcW w:w="1300" w:type="dxa"/>
            <w:shd w:val="clear" w:color="auto" w:fill="auto"/>
            <w:noWrap/>
            <w:vAlign w:val="bottom"/>
            <w:hideMark/>
          </w:tcPr>
          <w:p w14:paraId="633A6D2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1.13</w:t>
            </w:r>
          </w:p>
        </w:tc>
        <w:tc>
          <w:tcPr>
            <w:tcW w:w="1300" w:type="dxa"/>
            <w:shd w:val="clear" w:color="auto" w:fill="auto"/>
            <w:noWrap/>
            <w:vAlign w:val="bottom"/>
            <w:hideMark/>
          </w:tcPr>
          <w:p w14:paraId="5379E3E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0.57</w:t>
            </w:r>
          </w:p>
        </w:tc>
        <w:tc>
          <w:tcPr>
            <w:tcW w:w="1300" w:type="dxa"/>
            <w:shd w:val="clear" w:color="auto" w:fill="auto"/>
            <w:noWrap/>
            <w:vAlign w:val="bottom"/>
            <w:hideMark/>
          </w:tcPr>
          <w:p w14:paraId="06290F5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1.973</w:t>
            </w:r>
          </w:p>
        </w:tc>
      </w:tr>
      <w:tr w:rsidR="00022056" w:rsidRPr="00022056" w14:paraId="4EE23C1F" w14:textId="77777777" w:rsidTr="00E032C0">
        <w:trPr>
          <w:trHeight w:val="300"/>
          <w:jc w:val="center"/>
        </w:trPr>
        <w:tc>
          <w:tcPr>
            <w:tcW w:w="2605" w:type="dxa"/>
            <w:shd w:val="clear" w:color="auto" w:fill="auto"/>
            <w:noWrap/>
            <w:vAlign w:val="bottom"/>
            <w:hideMark/>
          </w:tcPr>
          <w:p w14:paraId="32A12BA2"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6C13BD97"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4C5D3E98"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037270F"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6FBD08DC" w14:textId="77777777" w:rsidTr="00E032C0">
        <w:trPr>
          <w:trHeight w:val="300"/>
          <w:jc w:val="center"/>
        </w:trPr>
        <w:tc>
          <w:tcPr>
            <w:tcW w:w="2605" w:type="dxa"/>
            <w:shd w:val="clear" w:color="auto" w:fill="auto"/>
            <w:noWrap/>
            <w:vAlign w:val="bottom"/>
            <w:hideMark/>
          </w:tcPr>
          <w:p w14:paraId="58294AA6"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init</w:t>
            </w:r>
            <w:proofErr w:type="gramEnd"/>
            <w:r w:rsidRPr="00022056">
              <w:rPr>
                <w:rFonts w:eastAsia="Times New Roman" w:cs="Times New Roman"/>
                <w:color w:val="000000"/>
                <w:sz w:val="20"/>
                <w:szCs w:val="20"/>
              </w:rPr>
              <w:t>_weights</w:t>
            </w:r>
            <w:proofErr w:type="spellEnd"/>
          </w:p>
        </w:tc>
        <w:tc>
          <w:tcPr>
            <w:tcW w:w="1300" w:type="dxa"/>
            <w:shd w:val="clear" w:color="auto" w:fill="auto"/>
            <w:noWrap/>
            <w:vAlign w:val="bottom"/>
            <w:hideMark/>
          </w:tcPr>
          <w:p w14:paraId="4321B6E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0.04</w:t>
            </w:r>
          </w:p>
        </w:tc>
        <w:tc>
          <w:tcPr>
            <w:tcW w:w="1300" w:type="dxa"/>
            <w:shd w:val="clear" w:color="auto" w:fill="auto"/>
            <w:noWrap/>
            <w:vAlign w:val="bottom"/>
            <w:hideMark/>
          </w:tcPr>
          <w:p w14:paraId="7F723AF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0.02</w:t>
            </w:r>
          </w:p>
        </w:tc>
        <w:tc>
          <w:tcPr>
            <w:tcW w:w="1300" w:type="dxa"/>
            <w:shd w:val="clear" w:color="auto" w:fill="auto"/>
            <w:noWrap/>
            <w:vAlign w:val="bottom"/>
            <w:hideMark/>
          </w:tcPr>
          <w:p w14:paraId="5C4C21E4"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2.567</w:t>
            </w:r>
          </w:p>
        </w:tc>
      </w:tr>
      <w:tr w:rsidR="00022056" w:rsidRPr="00022056" w14:paraId="56BBCBBC" w14:textId="77777777" w:rsidTr="00E032C0">
        <w:trPr>
          <w:trHeight w:val="300"/>
          <w:jc w:val="center"/>
        </w:trPr>
        <w:tc>
          <w:tcPr>
            <w:tcW w:w="2605" w:type="dxa"/>
            <w:shd w:val="clear" w:color="auto" w:fill="auto"/>
            <w:noWrap/>
            <w:vAlign w:val="bottom"/>
            <w:hideMark/>
          </w:tcPr>
          <w:p w14:paraId="4209C261" w14:textId="47E9F52F"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IRLS iteration</w:t>
            </w:r>
            <w:r w:rsidR="00730677">
              <w:rPr>
                <w:rFonts w:eastAsia="Times New Roman" w:cs="Times New Roman"/>
                <w:color w:val="000000"/>
                <w:sz w:val="20"/>
                <w:szCs w:val="20"/>
              </w:rPr>
              <w:t>*</w:t>
            </w:r>
          </w:p>
        </w:tc>
        <w:tc>
          <w:tcPr>
            <w:tcW w:w="1300" w:type="dxa"/>
            <w:shd w:val="clear" w:color="auto" w:fill="auto"/>
            <w:noWrap/>
            <w:vAlign w:val="bottom"/>
            <w:hideMark/>
          </w:tcPr>
          <w:p w14:paraId="0B72D0C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0.37</w:t>
            </w:r>
          </w:p>
        </w:tc>
        <w:tc>
          <w:tcPr>
            <w:tcW w:w="1300" w:type="dxa"/>
            <w:shd w:val="clear" w:color="auto" w:fill="auto"/>
            <w:noWrap/>
            <w:vAlign w:val="bottom"/>
            <w:hideMark/>
          </w:tcPr>
          <w:p w14:paraId="4EC0AF2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0.14</w:t>
            </w:r>
          </w:p>
        </w:tc>
        <w:tc>
          <w:tcPr>
            <w:tcW w:w="1300" w:type="dxa"/>
            <w:shd w:val="clear" w:color="auto" w:fill="auto"/>
            <w:noWrap/>
            <w:vAlign w:val="bottom"/>
            <w:hideMark/>
          </w:tcPr>
          <w:p w14:paraId="510C0F82"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2.606</w:t>
            </w:r>
          </w:p>
        </w:tc>
      </w:tr>
      <w:tr w:rsidR="00022056" w:rsidRPr="00022056" w14:paraId="14CE4AF1" w14:textId="77777777" w:rsidTr="00E032C0">
        <w:trPr>
          <w:trHeight w:val="300"/>
          <w:jc w:val="center"/>
        </w:trPr>
        <w:tc>
          <w:tcPr>
            <w:tcW w:w="2605" w:type="dxa"/>
            <w:shd w:val="clear" w:color="auto" w:fill="auto"/>
            <w:noWrap/>
            <w:vAlign w:val="bottom"/>
            <w:hideMark/>
          </w:tcPr>
          <w:p w14:paraId="7D83DF82"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test</w:t>
            </w:r>
            <w:proofErr w:type="gramEnd"/>
            <w:r w:rsidRPr="00022056">
              <w:rPr>
                <w:rFonts w:eastAsia="Times New Roman" w:cs="Times New Roman"/>
                <w:color w:val="000000"/>
                <w:sz w:val="20"/>
                <w:szCs w:val="20"/>
              </w:rPr>
              <w:t>_for_overdispersion</w:t>
            </w:r>
            <w:proofErr w:type="spellEnd"/>
          </w:p>
        </w:tc>
        <w:tc>
          <w:tcPr>
            <w:tcW w:w="1300" w:type="dxa"/>
            <w:shd w:val="clear" w:color="auto" w:fill="auto"/>
            <w:noWrap/>
            <w:vAlign w:val="bottom"/>
            <w:hideMark/>
          </w:tcPr>
          <w:p w14:paraId="472273D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0FC3C60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6490746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3.107</w:t>
            </w:r>
          </w:p>
        </w:tc>
      </w:tr>
      <w:tr w:rsidR="00022056" w:rsidRPr="00022056" w14:paraId="369BDFF5" w14:textId="77777777" w:rsidTr="00E032C0">
        <w:trPr>
          <w:trHeight w:val="300"/>
          <w:jc w:val="center"/>
        </w:trPr>
        <w:tc>
          <w:tcPr>
            <w:tcW w:w="2605" w:type="dxa"/>
            <w:shd w:val="clear" w:color="auto" w:fill="auto"/>
            <w:noWrap/>
            <w:vAlign w:val="bottom"/>
            <w:hideMark/>
          </w:tcPr>
          <w:p w14:paraId="491DC9E1"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log</w:t>
            </w:r>
            <w:proofErr w:type="gramEnd"/>
            <w:r w:rsidRPr="00022056">
              <w:rPr>
                <w:rFonts w:eastAsia="Times New Roman" w:cs="Times New Roman"/>
                <w:color w:val="000000"/>
                <w:sz w:val="20"/>
                <w:szCs w:val="20"/>
              </w:rPr>
              <w:t>_likelihood</w:t>
            </w:r>
            <w:proofErr w:type="spellEnd"/>
          </w:p>
        </w:tc>
        <w:tc>
          <w:tcPr>
            <w:tcW w:w="1300" w:type="dxa"/>
            <w:shd w:val="clear" w:color="auto" w:fill="auto"/>
            <w:noWrap/>
            <w:vAlign w:val="bottom"/>
            <w:hideMark/>
          </w:tcPr>
          <w:p w14:paraId="16D69DC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426F710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w:t>
            </w:r>
          </w:p>
        </w:tc>
        <w:tc>
          <w:tcPr>
            <w:tcW w:w="1300" w:type="dxa"/>
            <w:shd w:val="clear" w:color="auto" w:fill="auto"/>
            <w:noWrap/>
            <w:vAlign w:val="bottom"/>
            <w:hideMark/>
          </w:tcPr>
          <w:p w14:paraId="484FC09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w:t>
            </w:r>
          </w:p>
        </w:tc>
      </w:tr>
      <w:tr w:rsidR="00022056" w:rsidRPr="00022056" w14:paraId="42568418" w14:textId="77777777" w:rsidTr="00E032C0">
        <w:trPr>
          <w:trHeight w:val="300"/>
          <w:jc w:val="center"/>
        </w:trPr>
        <w:tc>
          <w:tcPr>
            <w:tcW w:w="2605" w:type="dxa"/>
            <w:shd w:val="clear" w:color="auto" w:fill="auto"/>
            <w:noWrap/>
            <w:vAlign w:val="bottom"/>
            <w:hideMark/>
          </w:tcPr>
          <w:p w14:paraId="14EB8CF4" w14:textId="756FEAB5"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phi</w:t>
            </w:r>
            <w:proofErr w:type="gramEnd"/>
            <w:r w:rsidRPr="00022056">
              <w:rPr>
                <w:rFonts w:eastAsia="Times New Roman" w:cs="Times New Roman"/>
                <w:color w:val="000000"/>
                <w:sz w:val="20"/>
                <w:szCs w:val="20"/>
              </w:rPr>
              <w:t>_ml</w:t>
            </w:r>
            <w:proofErr w:type="spellEnd"/>
            <w:r w:rsidR="00730677">
              <w:rPr>
                <w:rFonts w:eastAsia="Times New Roman" w:cs="Times New Roman"/>
                <w:color w:val="000000"/>
                <w:sz w:val="20"/>
                <w:szCs w:val="20"/>
              </w:rPr>
              <w:t>*</w:t>
            </w:r>
          </w:p>
        </w:tc>
        <w:tc>
          <w:tcPr>
            <w:tcW w:w="1300" w:type="dxa"/>
            <w:shd w:val="clear" w:color="auto" w:fill="auto"/>
            <w:noWrap/>
            <w:vAlign w:val="bottom"/>
            <w:hideMark/>
          </w:tcPr>
          <w:p w14:paraId="2B8B230A"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62.12</w:t>
            </w:r>
          </w:p>
        </w:tc>
        <w:tc>
          <w:tcPr>
            <w:tcW w:w="1300" w:type="dxa"/>
            <w:shd w:val="clear" w:color="auto" w:fill="auto"/>
            <w:noWrap/>
            <w:vAlign w:val="bottom"/>
            <w:hideMark/>
          </w:tcPr>
          <w:p w14:paraId="13CC0B8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12.68</w:t>
            </w:r>
          </w:p>
        </w:tc>
        <w:tc>
          <w:tcPr>
            <w:tcW w:w="1300" w:type="dxa"/>
            <w:shd w:val="clear" w:color="auto" w:fill="auto"/>
            <w:noWrap/>
            <w:vAlign w:val="bottom"/>
            <w:hideMark/>
          </w:tcPr>
          <w:p w14:paraId="15E30C2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4.899</w:t>
            </w:r>
          </w:p>
        </w:tc>
      </w:tr>
      <w:tr w:rsidR="00022056" w:rsidRPr="00022056" w14:paraId="36384968" w14:textId="77777777" w:rsidTr="00E032C0">
        <w:trPr>
          <w:trHeight w:val="300"/>
          <w:jc w:val="center"/>
        </w:trPr>
        <w:tc>
          <w:tcPr>
            <w:tcW w:w="2605" w:type="dxa"/>
            <w:shd w:val="clear" w:color="auto" w:fill="auto"/>
            <w:noWrap/>
            <w:vAlign w:val="bottom"/>
            <w:hideMark/>
          </w:tcPr>
          <w:p w14:paraId="0C166896"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log</w:t>
            </w:r>
            <w:proofErr w:type="gramEnd"/>
            <w:r w:rsidRPr="00022056">
              <w:rPr>
                <w:rFonts w:eastAsia="Times New Roman" w:cs="Times New Roman"/>
                <w:color w:val="000000"/>
                <w:sz w:val="20"/>
                <w:szCs w:val="20"/>
              </w:rPr>
              <w:t>_likelihood_nb</w:t>
            </w:r>
            <w:proofErr w:type="spellEnd"/>
          </w:p>
        </w:tc>
        <w:tc>
          <w:tcPr>
            <w:tcW w:w="1300" w:type="dxa"/>
            <w:shd w:val="clear" w:color="auto" w:fill="auto"/>
            <w:noWrap/>
            <w:vAlign w:val="bottom"/>
            <w:hideMark/>
          </w:tcPr>
          <w:p w14:paraId="52B6EA2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0.67</w:t>
            </w:r>
          </w:p>
        </w:tc>
        <w:tc>
          <w:tcPr>
            <w:tcW w:w="1300" w:type="dxa"/>
            <w:shd w:val="clear" w:color="auto" w:fill="auto"/>
            <w:noWrap/>
            <w:vAlign w:val="bottom"/>
            <w:hideMark/>
          </w:tcPr>
          <w:p w14:paraId="4E40D13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0.14</w:t>
            </w:r>
          </w:p>
        </w:tc>
        <w:tc>
          <w:tcPr>
            <w:tcW w:w="1300" w:type="dxa"/>
            <w:shd w:val="clear" w:color="auto" w:fill="auto"/>
            <w:noWrap/>
            <w:vAlign w:val="bottom"/>
            <w:hideMark/>
          </w:tcPr>
          <w:p w14:paraId="27A669DF"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4.868</w:t>
            </w:r>
          </w:p>
        </w:tc>
      </w:tr>
      <w:tr w:rsidR="00022056" w:rsidRPr="00022056" w14:paraId="5486E156" w14:textId="77777777" w:rsidTr="00E032C0">
        <w:trPr>
          <w:trHeight w:val="300"/>
          <w:jc w:val="center"/>
        </w:trPr>
        <w:tc>
          <w:tcPr>
            <w:tcW w:w="2605" w:type="dxa"/>
            <w:shd w:val="clear" w:color="auto" w:fill="auto"/>
            <w:noWrap/>
            <w:vAlign w:val="bottom"/>
            <w:hideMark/>
          </w:tcPr>
          <w:p w14:paraId="2864F9DE"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44D28061"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5A93F50F"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792D28E5"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0E77EEF7" w14:textId="77777777" w:rsidTr="00E032C0">
        <w:trPr>
          <w:trHeight w:val="300"/>
          <w:jc w:val="center"/>
        </w:trPr>
        <w:tc>
          <w:tcPr>
            <w:tcW w:w="2605" w:type="dxa"/>
            <w:shd w:val="clear" w:color="auto" w:fill="auto"/>
            <w:noWrap/>
            <w:vAlign w:val="bottom"/>
            <w:hideMark/>
          </w:tcPr>
          <w:p w14:paraId="557F7BBB"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glm</w:t>
            </w:r>
            <w:proofErr w:type="gramEnd"/>
            <w:r w:rsidRPr="00022056">
              <w:rPr>
                <w:rFonts w:eastAsia="Times New Roman" w:cs="Times New Roman"/>
                <w:color w:val="000000"/>
                <w:sz w:val="20"/>
                <w:szCs w:val="20"/>
              </w:rPr>
              <w:t>_nb_subtotal</w:t>
            </w:r>
            <w:proofErr w:type="spellEnd"/>
          </w:p>
        </w:tc>
        <w:tc>
          <w:tcPr>
            <w:tcW w:w="1300" w:type="dxa"/>
            <w:shd w:val="clear" w:color="auto" w:fill="auto"/>
            <w:noWrap/>
            <w:vAlign w:val="bottom"/>
            <w:hideMark/>
          </w:tcPr>
          <w:p w14:paraId="16BA867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95.88</w:t>
            </w:r>
          </w:p>
        </w:tc>
        <w:tc>
          <w:tcPr>
            <w:tcW w:w="1300" w:type="dxa"/>
            <w:shd w:val="clear" w:color="auto" w:fill="auto"/>
            <w:noWrap/>
            <w:vAlign w:val="bottom"/>
            <w:hideMark/>
          </w:tcPr>
          <w:p w14:paraId="0CC501F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21.99</w:t>
            </w:r>
          </w:p>
        </w:tc>
        <w:tc>
          <w:tcPr>
            <w:tcW w:w="1300" w:type="dxa"/>
            <w:shd w:val="clear" w:color="auto" w:fill="auto"/>
            <w:noWrap/>
            <w:vAlign w:val="bottom"/>
            <w:hideMark/>
          </w:tcPr>
          <w:p w14:paraId="7CE8EA78"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4.359</w:t>
            </w:r>
          </w:p>
        </w:tc>
      </w:tr>
      <w:tr w:rsidR="00022056" w:rsidRPr="00022056" w14:paraId="3504D2E9" w14:textId="77777777" w:rsidTr="00E032C0">
        <w:trPr>
          <w:trHeight w:val="300"/>
          <w:jc w:val="center"/>
        </w:trPr>
        <w:tc>
          <w:tcPr>
            <w:tcW w:w="2605" w:type="dxa"/>
            <w:shd w:val="clear" w:color="auto" w:fill="auto"/>
            <w:noWrap/>
            <w:vAlign w:val="bottom"/>
            <w:hideMark/>
          </w:tcPr>
          <w:p w14:paraId="2A172677"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_save_fitted</w:t>
            </w:r>
            <w:proofErr w:type="spellEnd"/>
          </w:p>
        </w:tc>
        <w:tc>
          <w:tcPr>
            <w:tcW w:w="1300" w:type="dxa"/>
            <w:shd w:val="clear" w:color="auto" w:fill="auto"/>
            <w:noWrap/>
            <w:vAlign w:val="bottom"/>
            <w:hideMark/>
          </w:tcPr>
          <w:p w14:paraId="552B679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7D30F25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59CD536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1.017</w:t>
            </w:r>
          </w:p>
        </w:tc>
      </w:tr>
      <w:tr w:rsidR="00022056" w:rsidRPr="00022056" w14:paraId="19D48295" w14:textId="77777777" w:rsidTr="00E032C0">
        <w:trPr>
          <w:trHeight w:val="300"/>
          <w:jc w:val="center"/>
        </w:trPr>
        <w:tc>
          <w:tcPr>
            <w:tcW w:w="2605" w:type="dxa"/>
            <w:shd w:val="clear" w:color="auto" w:fill="auto"/>
            <w:noWrap/>
            <w:vAlign w:val="bottom"/>
            <w:hideMark/>
          </w:tcPr>
          <w:p w14:paraId="151BF53C"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_phi_subtotal</w:t>
            </w:r>
            <w:proofErr w:type="spellEnd"/>
          </w:p>
        </w:tc>
        <w:tc>
          <w:tcPr>
            <w:tcW w:w="1300" w:type="dxa"/>
            <w:shd w:val="clear" w:color="auto" w:fill="auto"/>
            <w:noWrap/>
            <w:vAlign w:val="bottom"/>
            <w:hideMark/>
          </w:tcPr>
          <w:p w14:paraId="6C9BC84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157.53</w:t>
            </w:r>
          </w:p>
        </w:tc>
        <w:tc>
          <w:tcPr>
            <w:tcW w:w="1300" w:type="dxa"/>
            <w:shd w:val="clear" w:color="auto" w:fill="auto"/>
            <w:noWrap/>
            <w:vAlign w:val="bottom"/>
            <w:hideMark/>
          </w:tcPr>
          <w:p w14:paraId="2F60131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34.79</w:t>
            </w:r>
          </w:p>
        </w:tc>
        <w:tc>
          <w:tcPr>
            <w:tcW w:w="1300" w:type="dxa"/>
            <w:shd w:val="clear" w:color="auto" w:fill="auto"/>
            <w:noWrap/>
            <w:vAlign w:val="bottom"/>
            <w:hideMark/>
          </w:tcPr>
          <w:p w14:paraId="13C8CFB1"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4.528</w:t>
            </w:r>
          </w:p>
        </w:tc>
      </w:tr>
      <w:tr w:rsidR="00022056" w:rsidRPr="00022056" w14:paraId="0966DB03" w14:textId="77777777" w:rsidTr="00E032C0">
        <w:trPr>
          <w:trHeight w:val="300"/>
          <w:jc w:val="center"/>
        </w:trPr>
        <w:tc>
          <w:tcPr>
            <w:tcW w:w="2605" w:type="dxa"/>
            <w:shd w:val="clear" w:color="auto" w:fill="auto"/>
            <w:noWrap/>
            <w:vAlign w:val="bottom"/>
            <w:hideMark/>
          </w:tcPr>
          <w:p w14:paraId="08A25A56"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57703E4D"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0812FE7F"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5BB9FE8A"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7E8AFA3E" w14:textId="77777777" w:rsidTr="00E032C0">
        <w:trPr>
          <w:trHeight w:val="300"/>
          <w:jc w:val="center"/>
        </w:trPr>
        <w:tc>
          <w:tcPr>
            <w:tcW w:w="2605" w:type="dxa"/>
            <w:shd w:val="clear" w:color="auto" w:fill="auto"/>
            <w:noWrap/>
            <w:vAlign w:val="bottom"/>
            <w:hideMark/>
          </w:tcPr>
          <w:p w14:paraId="49ECC4A0"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fitting</w:t>
            </w:r>
            <w:proofErr w:type="gramEnd"/>
            <w:r w:rsidRPr="00022056">
              <w:rPr>
                <w:rFonts w:eastAsia="Times New Roman" w:cs="Times New Roman"/>
                <w:color w:val="000000"/>
                <w:sz w:val="20"/>
                <w:szCs w:val="20"/>
              </w:rPr>
              <w:t>_glm_nb_subtotal</w:t>
            </w:r>
            <w:proofErr w:type="spellEnd"/>
          </w:p>
        </w:tc>
        <w:tc>
          <w:tcPr>
            <w:tcW w:w="1300" w:type="dxa"/>
            <w:shd w:val="clear" w:color="auto" w:fill="auto"/>
            <w:noWrap/>
            <w:vAlign w:val="bottom"/>
            <w:hideMark/>
          </w:tcPr>
          <w:p w14:paraId="1B40135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132.58</w:t>
            </w:r>
          </w:p>
        </w:tc>
        <w:tc>
          <w:tcPr>
            <w:tcW w:w="1300" w:type="dxa"/>
            <w:shd w:val="clear" w:color="auto" w:fill="auto"/>
            <w:noWrap/>
            <w:vAlign w:val="bottom"/>
            <w:hideMark/>
          </w:tcPr>
          <w:p w14:paraId="04334CC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27.34</w:t>
            </w:r>
          </w:p>
        </w:tc>
        <w:tc>
          <w:tcPr>
            <w:tcW w:w="1300" w:type="dxa"/>
            <w:shd w:val="clear" w:color="auto" w:fill="auto"/>
            <w:noWrap/>
            <w:vAlign w:val="bottom"/>
            <w:hideMark/>
          </w:tcPr>
          <w:p w14:paraId="3F140830"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4.848</w:t>
            </w:r>
          </w:p>
        </w:tc>
      </w:tr>
      <w:tr w:rsidR="00022056" w:rsidRPr="00022056" w14:paraId="405BF03D" w14:textId="77777777" w:rsidTr="00E032C0">
        <w:trPr>
          <w:trHeight w:val="300"/>
          <w:jc w:val="center"/>
        </w:trPr>
        <w:tc>
          <w:tcPr>
            <w:tcW w:w="2605" w:type="dxa"/>
            <w:shd w:val="clear" w:color="auto" w:fill="auto"/>
            <w:noWrap/>
            <w:vAlign w:val="bottom"/>
            <w:hideMark/>
          </w:tcPr>
          <w:p w14:paraId="34AF1070"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_adjust</w:t>
            </w:r>
            <w:proofErr w:type="spellEnd"/>
          </w:p>
        </w:tc>
        <w:tc>
          <w:tcPr>
            <w:tcW w:w="1300" w:type="dxa"/>
            <w:shd w:val="clear" w:color="auto" w:fill="auto"/>
            <w:noWrap/>
            <w:vAlign w:val="bottom"/>
            <w:hideMark/>
          </w:tcPr>
          <w:p w14:paraId="3B16728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673476B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0.01</w:t>
            </w:r>
          </w:p>
        </w:tc>
        <w:tc>
          <w:tcPr>
            <w:tcW w:w="1300" w:type="dxa"/>
            <w:shd w:val="clear" w:color="auto" w:fill="auto"/>
            <w:noWrap/>
            <w:vAlign w:val="bottom"/>
            <w:hideMark/>
          </w:tcPr>
          <w:p w14:paraId="62BB23D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1.046</w:t>
            </w:r>
          </w:p>
        </w:tc>
      </w:tr>
      <w:tr w:rsidR="00022056" w:rsidRPr="00022056" w14:paraId="31B9B354" w14:textId="77777777" w:rsidTr="00E032C0">
        <w:trPr>
          <w:trHeight w:val="300"/>
          <w:jc w:val="center"/>
        </w:trPr>
        <w:tc>
          <w:tcPr>
            <w:tcW w:w="2605" w:type="dxa"/>
            <w:shd w:val="clear" w:color="auto" w:fill="auto"/>
            <w:noWrap/>
            <w:vAlign w:val="bottom"/>
            <w:hideMark/>
          </w:tcPr>
          <w:p w14:paraId="221C1FEA"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mu</w:t>
            </w:r>
            <w:proofErr w:type="gramEnd"/>
            <w:r w:rsidRPr="00022056">
              <w:rPr>
                <w:rFonts w:eastAsia="Times New Roman" w:cs="Times New Roman"/>
                <w:color w:val="000000"/>
                <w:sz w:val="20"/>
                <w:szCs w:val="20"/>
              </w:rPr>
              <w:t>_phi_ar_subtotal</w:t>
            </w:r>
            <w:proofErr w:type="spellEnd"/>
          </w:p>
        </w:tc>
        <w:tc>
          <w:tcPr>
            <w:tcW w:w="1300" w:type="dxa"/>
            <w:shd w:val="clear" w:color="auto" w:fill="auto"/>
            <w:noWrap/>
            <w:vAlign w:val="bottom"/>
            <w:hideMark/>
          </w:tcPr>
          <w:p w14:paraId="2C011FF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197.61</w:t>
            </w:r>
          </w:p>
        </w:tc>
        <w:tc>
          <w:tcPr>
            <w:tcW w:w="1300" w:type="dxa"/>
            <w:shd w:val="clear" w:color="auto" w:fill="auto"/>
            <w:noWrap/>
            <w:vAlign w:val="bottom"/>
            <w:hideMark/>
          </w:tcPr>
          <w:p w14:paraId="4234E76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41.11</w:t>
            </w:r>
          </w:p>
        </w:tc>
        <w:tc>
          <w:tcPr>
            <w:tcW w:w="1300" w:type="dxa"/>
            <w:shd w:val="clear" w:color="auto" w:fill="auto"/>
            <w:noWrap/>
            <w:vAlign w:val="bottom"/>
            <w:hideMark/>
          </w:tcPr>
          <w:p w14:paraId="029F3B7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4.806</w:t>
            </w:r>
          </w:p>
        </w:tc>
      </w:tr>
      <w:tr w:rsidR="00022056" w:rsidRPr="00022056" w14:paraId="2A4ACF8D" w14:textId="77777777" w:rsidTr="00E032C0">
        <w:trPr>
          <w:trHeight w:val="300"/>
          <w:jc w:val="center"/>
        </w:trPr>
        <w:tc>
          <w:tcPr>
            <w:tcW w:w="2605" w:type="dxa"/>
            <w:shd w:val="clear" w:color="auto" w:fill="auto"/>
            <w:noWrap/>
            <w:vAlign w:val="bottom"/>
            <w:hideMark/>
          </w:tcPr>
          <w:p w14:paraId="3C216899"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68B68035"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3C616E29" w14:textId="77777777" w:rsidR="00022056" w:rsidRPr="00022056" w:rsidRDefault="00022056" w:rsidP="00EC61D1">
            <w:pPr>
              <w:spacing w:line="360" w:lineRule="auto"/>
              <w:rPr>
                <w:rFonts w:eastAsia="Times New Roman" w:cs="Times New Roman"/>
                <w:color w:val="000000"/>
                <w:sz w:val="20"/>
                <w:szCs w:val="20"/>
              </w:rPr>
            </w:pPr>
          </w:p>
        </w:tc>
        <w:tc>
          <w:tcPr>
            <w:tcW w:w="1300" w:type="dxa"/>
            <w:shd w:val="clear" w:color="auto" w:fill="auto"/>
            <w:noWrap/>
            <w:vAlign w:val="bottom"/>
            <w:hideMark/>
          </w:tcPr>
          <w:p w14:paraId="00CBECDF"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2B008594" w14:textId="77777777" w:rsidTr="00E032C0">
        <w:trPr>
          <w:trHeight w:val="300"/>
          <w:jc w:val="center"/>
        </w:trPr>
        <w:tc>
          <w:tcPr>
            <w:tcW w:w="2605" w:type="dxa"/>
            <w:tcBorders>
              <w:bottom w:val="single" w:sz="4" w:space="0" w:color="auto"/>
            </w:tcBorders>
            <w:shd w:val="clear" w:color="auto" w:fill="auto"/>
            <w:noWrap/>
            <w:vAlign w:val="bottom"/>
            <w:hideMark/>
          </w:tcPr>
          <w:p w14:paraId="130911F8" w14:textId="77777777" w:rsidR="00022056" w:rsidRPr="00022056" w:rsidRDefault="00022056" w:rsidP="00EC61D1">
            <w:pPr>
              <w:spacing w:line="360" w:lineRule="auto"/>
              <w:rPr>
                <w:rFonts w:eastAsia="Times New Roman" w:cs="Times New Roman"/>
                <w:color w:val="000000"/>
                <w:sz w:val="20"/>
                <w:szCs w:val="20"/>
              </w:rPr>
            </w:pPr>
            <w:r w:rsidRPr="00022056">
              <w:rPr>
                <w:rFonts w:eastAsia="Times New Roman" w:cs="Times New Roman"/>
                <w:color w:val="000000"/>
                <w:sz w:val="20"/>
                <w:szCs w:val="20"/>
              </w:rPr>
              <w:t xml:space="preserve">    </w:t>
            </w:r>
            <w:proofErr w:type="spellStart"/>
            <w:proofErr w:type="gramStart"/>
            <w:r w:rsidRPr="00022056">
              <w:rPr>
                <w:rFonts w:eastAsia="Times New Roman" w:cs="Times New Roman"/>
                <w:color w:val="000000"/>
                <w:sz w:val="20"/>
                <w:szCs w:val="20"/>
              </w:rPr>
              <w:t>fill</w:t>
            </w:r>
            <w:proofErr w:type="gramEnd"/>
            <w:r w:rsidRPr="00022056">
              <w:rPr>
                <w:rFonts w:eastAsia="Times New Roman" w:cs="Times New Roman"/>
                <w:color w:val="000000"/>
                <w:sz w:val="20"/>
                <w:szCs w:val="20"/>
              </w:rPr>
              <w:t>_emission_table</w:t>
            </w:r>
            <w:proofErr w:type="spellEnd"/>
          </w:p>
        </w:tc>
        <w:tc>
          <w:tcPr>
            <w:tcW w:w="1300" w:type="dxa"/>
            <w:tcBorders>
              <w:bottom w:val="single" w:sz="4" w:space="0" w:color="auto"/>
            </w:tcBorders>
            <w:shd w:val="clear" w:color="auto" w:fill="auto"/>
            <w:noWrap/>
            <w:vAlign w:val="bottom"/>
            <w:hideMark/>
          </w:tcPr>
          <w:p w14:paraId="5E03097B"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1.14</w:t>
            </w:r>
          </w:p>
        </w:tc>
        <w:tc>
          <w:tcPr>
            <w:tcW w:w="1300" w:type="dxa"/>
            <w:tcBorders>
              <w:bottom w:val="single" w:sz="4" w:space="0" w:color="auto"/>
            </w:tcBorders>
            <w:shd w:val="clear" w:color="auto" w:fill="auto"/>
            <w:noWrap/>
            <w:vAlign w:val="bottom"/>
            <w:hideMark/>
          </w:tcPr>
          <w:p w14:paraId="358FA696"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0.58</w:t>
            </w:r>
          </w:p>
        </w:tc>
        <w:tc>
          <w:tcPr>
            <w:tcW w:w="1300" w:type="dxa"/>
            <w:tcBorders>
              <w:bottom w:val="single" w:sz="4" w:space="0" w:color="auto"/>
            </w:tcBorders>
            <w:shd w:val="clear" w:color="auto" w:fill="auto"/>
            <w:noWrap/>
            <w:vAlign w:val="bottom"/>
            <w:hideMark/>
          </w:tcPr>
          <w:p w14:paraId="62F6A40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1.975</w:t>
            </w:r>
          </w:p>
        </w:tc>
      </w:tr>
      <w:tr w:rsidR="00022056" w:rsidRPr="00022056" w14:paraId="5AD43619"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4E114619" w14:textId="2EC8B411" w:rsidR="00022056" w:rsidRPr="00022056" w:rsidRDefault="0096130D" w:rsidP="00EC61D1">
            <w:pPr>
              <w:spacing w:line="360" w:lineRule="auto"/>
              <w:rPr>
                <w:rFonts w:eastAsia="Times New Roman" w:cs="Times New Roman"/>
                <w:b/>
                <w:color w:val="000000"/>
                <w:sz w:val="20"/>
                <w:szCs w:val="20"/>
              </w:rPr>
            </w:pPr>
            <w:r>
              <w:rPr>
                <w:rFonts w:eastAsia="Times New Roman" w:cs="Times New Roman"/>
                <w:b/>
                <w:color w:val="000000"/>
                <w:sz w:val="20"/>
                <w:szCs w:val="20"/>
              </w:rPr>
              <w:t>S</w:t>
            </w:r>
            <w:r w:rsidR="00022056" w:rsidRPr="00022056">
              <w:rPr>
                <w:rFonts w:eastAsia="Times New Roman" w:cs="Times New Roman"/>
                <w:b/>
                <w:color w:val="000000"/>
                <w:sz w:val="20"/>
                <w:szCs w:val="20"/>
              </w:rPr>
              <w:t>ubsection</w:t>
            </w:r>
            <w:r>
              <w:rPr>
                <w:rFonts w:eastAsia="Times New Roman" w:cs="Times New Roman"/>
                <w:b/>
                <w:color w:val="000000"/>
                <w:sz w:val="20"/>
                <w:szCs w:val="20"/>
              </w:rPr>
              <w:t xml:space="preserve"> time</w:t>
            </w:r>
          </w:p>
        </w:tc>
        <w:tc>
          <w:tcPr>
            <w:tcW w:w="1300" w:type="dxa"/>
            <w:tcBorders>
              <w:top w:val="single" w:sz="4" w:space="0" w:color="auto"/>
              <w:bottom w:val="single" w:sz="4" w:space="0" w:color="auto"/>
            </w:tcBorders>
            <w:shd w:val="clear" w:color="auto" w:fill="auto"/>
            <w:noWrap/>
            <w:vAlign w:val="bottom"/>
            <w:hideMark/>
          </w:tcPr>
          <w:p w14:paraId="07BB03ED"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359.73</w:t>
            </w:r>
          </w:p>
        </w:tc>
        <w:tc>
          <w:tcPr>
            <w:tcW w:w="1300" w:type="dxa"/>
            <w:tcBorders>
              <w:top w:val="single" w:sz="4" w:space="0" w:color="auto"/>
              <w:bottom w:val="single" w:sz="4" w:space="0" w:color="auto"/>
            </w:tcBorders>
            <w:shd w:val="clear" w:color="auto" w:fill="auto"/>
            <w:noWrap/>
            <w:vAlign w:val="bottom"/>
            <w:hideMark/>
          </w:tcPr>
          <w:p w14:paraId="2C926295"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78.33</w:t>
            </w:r>
          </w:p>
        </w:tc>
        <w:tc>
          <w:tcPr>
            <w:tcW w:w="1300" w:type="dxa"/>
            <w:tcBorders>
              <w:top w:val="single" w:sz="4" w:space="0" w:color="auto"/>
              <w:bottom w:val="single" w:sz="4" w:space="0" w:color="auto"/>
            </w:tcBorders>
            <w:shd w:val="clear" w:color="auto" w:fill="auto"/>
            <w:noWrap/>
            <w:vAlign w:val="bottom"/>
            <w:hideMark/>
          </w:tcPr>
          <w:p w14:paraId="06DCAC8C"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4.592</w:t>
            </w:r>
          </w:p>
        </w:tc>
      </w:tr>
      <w:tr w:rsidR="00022056" w:rsidRPr="00022056" w14:paraId="460956EF"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1A2C429D"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2F04393C"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50146F1D"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4" w:space="0" w:color="auto"/>
            </w:tcBorders>
            <w:shd w:val="clear" w:color="auto" w:fill="auto"/>
            <w:noWrap/>
            <w:vAlign w:val="bottom"/>
            <w:hideMark/>
          </w:tcPr>
          <w:p w14:paraId="3AF78DD7"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17AC49F8" w14:textId="77777777" w:rsidTr="00E032C0">
        <w:trPr>
          <w:trHeight w:val="300"/>
          <w:jc w:val="center"/>
        </w:trPr>
        <w:tc>
          <w:tcPr>
            <w:tcW w:w="2605" w:type="dxa"/>
            <w:tcBorders>
              <w:top w:val="single" w:sz="4" w:space="0" w:color="auto"/>
              <w:bottom w:val="single" w:sz="4" w:space="0" w:color="auto"/>
            </w:tcBorders>
            <w:shd w:val="clear" w:color="auto" w:fill="auto"/>
            <w:noWrap/>
            <w:vAlign w:val="bottom"/>
            <w:hideMark/>
          </w:tcPr>
          <w:p w14:paraId="6F58E2E4"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Total time per round</w:t>
            </w:r>
          </w:p>
        </w:tc>
        <w:tc>
          <w:tcPr>
            <w:tcW w:w="1300" w:type="dxa"/>
            <w:tcBorders>
              <w:top w:val="single" w:sz="4" w:space="0" w:color="auto"/>
              <w:bottom w:val="single" w:sz="4" w:space="0" w:color="auto"/>
            </w:tcBorders>
            <w:shd w:val="clear" w:color="auto" w:fill="auto"/>
            <w:noWrap/>
            <w:vAlign w:val="bottom"/>
            <w:hideMark/>
          </w:tcPr>
          <w:p w14:paraId="40053D6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364.82</w:t>
            </w:r>
          </w:p>
        </w:tc>
        <w:tc>
          <w:tcPr>
            <w:tcW w:w="1300" w:type="dxa"/>
            <w:tcBorders>
              <w:top w:val="single" w:sz="4" w:space="0" w:color="auto"/>
              <w:bottom w:val="single" w:sz="4" w:space="0" w:color="auto"/>
            </w:tcBorders>
            <w:shd w:val="clear" w:color="auto" w:fill="auto"/>
            <w:noWrap/>
            <w:vAlign w:val="bottom"/>
            <w:hideMark/>
          </w:tcPr>
          <w:p w14:paraId="2410E2D9"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81.76</w:t>
            </w:r>
          </w:p>
        </w:tc>
        <w:tc>
          <w:tcPr>
            <w:tcW w:w="1300" w:type="dxa"/>
            <w:tcBorders>
              <w:top w:val="single" w:sz="4" w:space="0" w:color="auto"/>
              <w:bottom w:val="single" w:sz="4" w:space="0" w:color="auto"/>
            </w:tcBorders>
            <w:shd w:val="clear" w:color="auto" w:fill="auto"/>
            <w:noWrap/>
            <w:vAlign w:val="bottom"/>
            <w:hideMark/>
          </w:tcPr>
          <w:p w14:paraId="36DB572E"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4.462</w:t>
            </w:r>
          </w:p>
        </w:tc>
      </w:tr>
      <w:tr w:rsidR="00022056" w:rsidRPr="00022056" w14:paraId="316E0C00" w14:textId="77777777" w:rsidTr="00E032C0">
        <w:trPr>
          <w:trHeight w:val="300"/>
          <w:jc w:val="center"/>
        </w:trPr>
        <w:tc>
          <w:tcPr>
            <w:tcW w:w="2605" w:type="dxa"/>
            <w:tcBorders>
              <w:top w:val="single" w:sz="4" w:space="0" w:color="auto"/>
              <w:bottom w:val="single" w:sz="8" w:space="0" w:color="auto"/>
            </w:tcBorders>
            <w:shd w:val="clear" w:color="auto" w:fill="auto"/>
            <w:noWrap/>
            <w:vAlign w:val="bottom"/>
            <w:hideMark/>
          </w:tcPr>
          <w:p w14:paraId="479E62CB"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8" w:space="0" w:color="auto"/>
            </w:tcBorders>
            <w:shd w:val="clear" w:color="auto" w:fill="auto"/>
            <w:noWrap/>
            <w:vAlign w:val="bottom"/>
            <w:hideMark/>
          </w:tcPr>
          <w:p w14:paraId="2240EC53"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8" w:space="0" w:color="auto"/>
            </w:tcBorders>
            <w:shd w:val="clear" w:color="auto" w:fill="auto"/>
            <w:noWrap/>
            <w:vAlign w:val="bottom"/>
            <w:hideMark/>
          </w:tcPr>
          <w:p w14:paraId="2FB6F92E" w14:textId="77777777" w:rsidR="00022056" w:rsidRPr="00022056" w:rsidRDefault="00022056" w:rsidP="00EC61D1">
            <w:pPr>
              <w:spacing w:line="360" w:lineRule="auto"/>
              <w:rPr>
                <w:rFonts w:eastAsia="Times New Roman" w:cs="Times New Roman"/>
                <w:color w:val="000000"/>
                <w:sz w:val="20"/>
                <w:szCs w:val="20"/>
              </w:rPr>
            </w:pPr>
          </w:p>
        </w:tc>
        <w:tc>
          <w:tcPr>
            <w:tcW w:w="1300" w:type="dxa"/>
            <w:tcBorders>
              <w:top w:val="single" w:sz="4" w:space="0" w:color="auto"/>
              <w:bottom w:val="single" w:sz="8" w:space="0" w:color="auto"/>
            </w:tcBorders>
            <w:shd w:val="clear" w:color="auto" w:fill="auto"/>
            <w:noWrap/>
            <w:vAlign w:val="bottom"/>
            <w:hideMark/>
          </w:tcPr>
          <w:p w14:paraId="19822910" w14:textId="77777777" w:rsidR="00022056" w:rsidRPr="00022056" w:rsidRDefault="00022056" w:rsidP="00EC61D1">
            <w:pPr>
              <w:spacing w:line="360" w:lineRule="auto"/>
              <w:rPr>
                <w:rFonts w:eastAsia="Times New Roman" w:cs="Times New Roman"/>
                <w:color w:val="000000"/>
                <w:sz w:val="20"/>
                <w:szCs w:val="20"/>
              </w:rPr>
            </w:pPr>
          </w:p>
        </w:tc>
      </w:tr>
      <w:tr w:rsidR="00022056" w:rsidRPr="00022056" w14:paraId="48548B64" w14:textId="77777777" w:rsidTr="00E032C0">
        <w:trPr>
          <w:trHeight w:val="300"/>
          <w:jc w:val="center"/>
        </w:trPr>
        <w:tc>
          <w:tcPr>
            <w:tcW w:w="2605" w:type="dxa"/>
            <w:tcBorders>
              <w:top w:val="single" w:sz="8" w:space="0" w:color="auto"/>
              <w:bottom w:val="single" w:sz="8" w:space="0" w:color="auto"/>
            </w:tcBorders>
            <w:shd w:val="clear" w:color="auto" w:fill="auto"/>
            <w:noWrap/>
            <w:vAlign w:val="bottom"/>
            <w:hideMark/>
          </w:tcPr>
          <w:p w14:paraId="65CF36E3" w14:textId="77777777" w:rsidR="00022056" w:rsidRPr="00022056" w:rsidRDefault="00022056" w:rsidP="00EC61D1">
            <w:pPr>
              <w:spacing w:line="360" w:lineRule="auto"/>
              <w:rPr>
                <w:rFonts w:eastAsia="Times New Roman" w:cs="Times New Roman"/>
                <w:b/>
                <w:color w:val="000000"/>
                <w:sz w:val="20"/>
                <w:szCs w:val="20"/>
              </w:rPr>
            </w:pPr>
            <w:r w:rsidRPr="00022056">
              <w:rPr>
                <w:rFonts w:eastAsia="Times New Roman" w:cs="Times New Roman"/>
                <w:b/>
                <w:color w:val="000000"/>
                <w:sz w:val="20"/>
                <w:szCs w:val="20"/>
              </w:rPr>
              <w:t>Total execution time</w:t>
            </w:r>
          </w:p>
        </w:tc>
        <w:tc>
          <w:tcPr>
            <w:tcW w:w="1300" w:type="dxa"/>
            <w:tcBorders>
              <w:top w:val="single" w:sz="8" w:space="0" w:color="auto"/>
              <w:bottom w:val="single" w:sz="8" w:space="0" w:color="auto"/>
            </w:tcBorders>
            <w:shd w:val="clear" w:color="auto" w:fill="auto"/>
            <w:noWrap/>
            <w:vAlign w:val="bottom"/>
            <w:hideMark/>
          </w:tcPr>
          <w:p w14:paraId="597988F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3883.68</w:t>
            </w:r>
          </w:p>
        </w:tc>
        <w:tc>
          <w:tcPr>
            <w:tcW w:w="1300" w:type="dxa"/>
            <w:tcBorders>
              <w:top w:val="single" w:sz="8" w:space="0" w:color="auto"/>
              <w:bottom w:val="single" w:sz="8" w:space="0" w:color="auto"/>
            </w:tcBorders>
            <w:shd w:val="clear" w:color="auto" w:fill="auto"/>
            <w:noWrap/>
            <w:vAlign w:val="bottom"/>
            <w:hideMark/>
          </w:tcPr>
          <w:p w14:paraId="26885827"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1048.11</w:t>
            </w:r>
          </w:p>
        </w:tc>
        <w:tc>
          <w:tcPr>
            <w:tcW w:w="1300" w:type="dxa"/>
            <w:tcBorders>
              <w:top w:val="single" w:sz="8" w:space="0" w:color="auto"/>
              <w:bottom w:val="single" w:sz="8" w:space="0" w:color="auto"/>
            </w:tcBorders>
            <w:shd w:val="clear" w:color="auto" w:fill="auto"/>
            <w:noWrap/>
            <w:vAlign w:val="bottom"/>
            <w:hideMark/>
          </w:tcPr>
          <w:p w14:paraId="57AAA3A3" w14:textId="77777777" w:rsidR="00022056" w:rsidRPr="00022056" w:rsidRDefault="00022056" w:rsidP="00EC61D1">
            <w:pPr>
              <w:spacing w:line="360" w:lineRule="auto"/>
              <w:jc w:val="right"/>
              <w:rPr>
                <w:rFonts w:eastAsia="Times New Roman" w:cs="Times New Roman"/>
                <w:color w:val="000000"/>
                <w:sz w:val="20"/>
                <w:szCs w:val="20"/>
              </w:rPr>
            </w:pPr>
            <w:r w:rsidRPr="00022056">
              <w:rPr>
                <w:rFonts w:eastAsia="Times New Roman" w:cs="Times New Roman"/>
                <w:color w:val="000000"/>
                <w:sz w:val="20"/>
                <w:szCs w:val="20"/>
              </w:rPr>
              <w:t>3.705</w:t>
            </w:r>
          </w:p>
        </w:tc>
      </w:tr>
    </w:tbl>
    <w:p w14:paraId="45D17C71" w14:textId="77777777" w:rsidR="00D15C90" w:rsidRDefault="00D15C90" w:rsidP="00EC61D1">
      <w:pPr>
        <w:spacing w:line="360" w:lineRule="auto"/>
        <w:ind w:firstLine="720"/>
        <w:rPr>
          <w:sz w:val="20"/>
        </w:rPr>
      </w:pPr>
    </w:p>
    <w:p w14:paraId="7A4DF969" w14:textId="591FF621" w:rsidR="00C33AEB" w:rsidRDefault="00E262F7" w:rsidP="00EC61D1">
      <w:pPr>
        <w:spacing w:line="360" w:lineRule="auto"/>
        <w:ind w:firstLine="720"/>
        <w:rPr>
          <w:sz w:val="20"/>
        </w:rPr>
      </w:pPr>
      <w:r>
        <w:rPr>
          <w:sz w:val="20"/>
        </w:rPr>
        <w:t>From Chart 1</w:t>
      </w:r>
      <w:r w:rsidR="00C33AEB">
        <w:rPr>
          <w:sz w:val="20"/>
        </w:rPr>
        <w:t>, it is clear that most of the gains in speedup are from the re-estimation segment of the code.</w:t>
      </w:r>
      <w:r w:rsidR="00730677">
        <w:rPr>
          <w:sz w:val="20"/>
        </w:rPr>
        <w:t xml:space="preserve">  </w:t>
      </w:r>
      <w:r w:rsidR="00E975D3">
        <w:rPr>
          <w:sz w:val="20"/>
        </w:rPr>
        <w:t xml:space="preserve"> In particular, significant gains come from optimizing and parallelizing the code that is run with each IRLS iteration and Newton-</w:t>
      </w:r>
      <w:proofErr w:type="spellStart"/>
      <w:r w:rsidR="00E975D3">
        <w:rPr>
          <w:sz w:val="20"/>
        </w:rPr>
        <w:t>Raphson</w:t>
      </w:r>
      <w:proofErr w:type="spellEnd"/>
      <w:r w:rsidR="00E975D3">
        <w:rPr>
          <w:sz w:val="20"/>
        </w:rPr>
        <w:t xml:space="preserve"> phi re-estimation.</w:t>
      </w:r>
    </w:p>
    <w:p w14:paraId="6EE4BADD" w14:textId="08C2FBF5" w:rsidR="00E975D3" w:rsidRDefault="00E975D3" w:rsidP="00EC61D1">
      <w:pPr>
        <w:spacing w:line="360" w:lineRule="auto"/>
        <w:ind w:firstLine="720"/>
        <w:rPr>
          <w:sz w:val="20"/>
        </w:rPr>
      </w:pPr>
      <w:r>
        <w:rPr>
          <w:sz w:val="20"/>
        </w:rPr>
        <w:t>With the inference code, greater speedup will occur with larger state spaces.  With GENSENG, the state space is limited to 7 possible states, which underutilizes the multiple cores.  With significantly more states, then the multiple cores are not only all utilized but the cost of imperfect division of work is lessened.  For example, if the calculations for each state require similar time to complete and GENSENG is run on 6 cores, then the calculations for the 7 states will be divided into a batch of 6 states and a second, underutilized batch of 1 state.  Even still, parallelization results in 1.47 times total speedup for the code responsible for inference.</w:t>
      </w:r>
    </w:p>
    <w:p w14:paraId="3B489BE1" w14:textId="2C208243" w:rsidR="00E975D3" w:rsidRDefault="00E975D3" w:rsidP="00EC61D1">
      <w:pPr>
        <w:spacing w:line="360" w:lineRule="auto"/>
        <w:ind w:firstLine="720"/>
        <w:rPr>
          <w:sz w:val="20"/>
        </w:rPr>
      </w:pPr>
      <w:r>
        <w:rPr>
          <w:sz w:val="20"/>
        </w:rPr>
        <w:t xml:space="preserve">Within the re-estimation section, </w:t>
      </w:r>
      <w:r w:rsidR="005717F0">
        <w:rPr>
          <w:sz w:val="20"/>
        </w:rPr>
        <w:t>the calculations for the initial state probabilities require almost no time and therefore speedup is</w:t>
      </w:r>
      <w:r w:rsidR="00455D16">
        <w:rPr>
          <w:sz w:val="20"/>
        </w:rPr>
        <w:t xml:space="preserve"> insignificant</w:t>
      </w:r>
      <w:r w:rsidR="005717F0">
        <w:rPr>
          <w:sz w:val="20"/>
        </w:rPr>
        <w:t>.</w:t>
      </w:r>
      <w:r w:rsidR="00455D16">
        <w:rPr>
          <w:sz w:val="20"/>
        </w:rPr>
        <w:t xml:space="preserve">  The calculation of transition state probabilities sees a 3.906 times speedup, which is understandable considering that each state in each window is independent of every other state in every window and can be parallelized as such.  When calculating the emission state probabilities, a speedup of 4.592 times can be seen.  This speedup can largely be traced to </w:t>
      </w:r>
      <w:proofErr w:type="spellStart"/>
      <w:r w:rsidR="00455D16" w:rsidRPr="00455D16">
        <w:rPr>
          <w:rFonts w:ascii="Courier" w:hAnsi="Courier"/>
          <w:sz w:val="20"/>
        </w:rPr>
        <w:t>phi_ml</w:t>
      </w:r>
      <w:proofErr w:type="spellEnd"/>
      <w:r w:rsidR="00455D16">
        <w:rPr>
          <w:sz w:val="20"/>
        </w:rPr>
        <w:t xml:space="preserve">, which benefits from a special case of parallelization in its helper </w:t>
      </w:r>
      <w:proofErr w:type="spellStart"/>
      <w:r w:rsidR="00455D16" w:rsidRPr="00455D16">
        <w:rPr>
          <w:rFonts w:ascii="Courier" w:hAnsi="Courier"/>
          <w:sz w:val="20"/>
        </w:rPr>
        <w:t>score_info</w:t>
      </w:r>
      <w:proofErr w:type="spellEnd"/>
      <w:r w:rsidR="00455D16">
        <w:rPr>
          <w:sz w:val="20"/>
        </w:rPr>
        <w:t xml:space="preserve"> code where reduction on a single register variable can be used.</w:t>
      </w:r>
    </w:p>
    <w:p w14:paraId="660BF699" w14:textId="5557D8A8" w:rsidR="009956B3" w:rsidRDefault="009956B3" w:rsidP="00EC61D1">
      <w:pPr>
        <w:spacing w:line="360" w:lineRule="auto"/>
        <w:ind w:firstLine="720"/>
        <w:rPr>
          <w:sz w:val="20"/>
        </w:rPr>
      </w:pPr>
      <w:r>
        <w:rPr>
          <w:sz w:val="20"/>
        </w:rPr>
        <w:t>The total speedup per round of training is about 4.462 times.  Notably, the speedup in the total execution time is only 3.705 and this is due to the aforementioned issue of writing results to disk with every round of training.  Eliminating the disk writes would presumably boost speedup to the higher per round level.</w:t>
      </w:r>
    </w:p>
    <w:p w14:paraId="3017C932" w14:textId="261F7EF2" w:rsidR="00DA3F79" w:rsidRDefault="00DA3F79" w:rsidP="00EC61D1">
      <w:pPr>
        <w:spacing w:line="360" w:lineRule="auto"/>
        <w:rPr>
          <w:sz w:val="20"/>
        </w:rPr>
      </w:pPr>
    </w:p>
    <w:p w14:paraId="2155E28E" w14:textId="39023E29" w:rsidR="009956B3" w:rsidRPr="00EC61D1" w:rsidRDefault="009956B3" w:rsidP="00EC61D1">
      <w:pPr>
        <w:spacing w:line="360" w:lineRule="auto"/>
        <w:rPr>
          <w:b/>
          <w:sz w:val="20"/>
        </w:rPr>
      </w:pPr>
      <w:r w:rsidRPr="00EC61D1">
        <w:rPr>
          <w:b/>
          <w:sz w:val="20"/>
        </w:rPr>
        <w:t>6. Other considerations</w:t>
      </w:r>
    </w:p>
    <w:p w14:paraId="76E136DA" w14:textId="3802F856" w:rsidR="009956B3" w:rsidRDefault="009956B3" w:rsidP="00EC61D1">
      <w:pPr>
        <w:spacing w:line="360" w:lineRule="auto"/>
        <w:ind w:firstLine="720"/>
        <w:rPr>
          <w:sz w:val="20"/>
        </w:rPr>
      </w:pPr>
      <w:r>
        <w:rPr>
          <w:sz w:val="20"/>
        </w:rPr>
        <w:t>Parallelization depends not only on the number of processors but also efficient memory use.  Within the parallelization code for GENSENG, many tradeoffs were made between prioritizing memory allocation, code readability and computation speed.  This project attempted to make the optimal tradeoffs for most machines, but fine-tuning could increase speedup for particular machines further.  For example, the sequential implementation of GENSENG allocate</w:t>
      </w:r>
      <w:r w:rsidR="003D7FA5">
        <w:rPr>
          <w:sz w:val="20"/>
        </w:rPr>
        <w:t>s</w:t>
      </w:r>
      <w:r>
        <w:rPr>
          <w:sz w:val="20"/>
        </w:rPr>
        <w:t xml:space="preserve"> memory to an array once and reuse</w:t>
      </w:r>
      <w:r w:rsidR="003D7FA5">
        <w:rPr>
          <w:sz w:val="20"/>
        </w:rPr>
        <w:t>s</w:t>
      </w:r>
      <w:r>
        <w:rPr>
          <w:sz w:val="20"/>
        </w:rPr>
        <w:t xml:space="preserve"> the array multiple times</w:t>
      </w:r>
      <w:r w:rsidR="005D3893">
        <w:rPr>
          <w:sz w:val="20"/>
        </w:rPr>
        <w:t xml:space="preserve"> for </w:t>
      </w:r>
      <w:proofErr w:type="spellStart"/>
      <w:r w:rsidR="005D3893">
        <w:rPr>
          <w:sz w:val="20"/>
        </w:rPr>
        <w:t>deallocation</w:t>
      </w:r>
      <w:proofErr w:type="spellEnd"/>
      <w:r w:rsidR="009A2456">
        <w:rPr>
          <w:sz w:val="20"/>
        </w:rPr>
        <w:t>.  In the parallel case, each thread may need the same array</w:t>
      </w:r>
      <w:r w:rsidR="00532AFC">
        <w:rPr>
          <w:sz w:val="20"/>
        </w:rPr>
        <w:t xml:space="preserve"> but each require</w:t>
      </w:r>
      <w:r w:rsidR="00744A5D">
        <w:rPr>
          <w:sz w:val="20"/>
        </w:rPr>
        <w:t xml:space="preserve">s a </w:t>
      </w:r>
      <w:r w:rsidR="00532AFC">
        <w:rPr>
          <w:sz w:val="20"/>
        </w:rPr>
        <w:t>copy</w:t>
      </w:r>
      <w:r w:rsidR="009A2456">
        <w:rPr>
          <w:sz w:val="20"/>
        </w:rPr>
        <w:t>.  In these cases, the question is whether it is better to allocate the maximum amount of memory needed at once and require each thread to perform potentially complex index checks and calculations or to allocate memory on the fly for each thread.  Clearly, such a decision depends on the specific hardware characteristics of the current machine.</w:t>
      </w:r>
      <w:r w:rsidR="00A53F39">
        <w:rPr>
          <w:sz w:val="20"/>
        </w:rPr>
        <w:t xml:space="preserve">  If the CPU of the current machine is fast relative to the memory</w:t>
      </w:r>
      <w:r w:rsidR="002D3C0E">
        <w:rPr>
          <w:sz w:val="20"/>
        </w:rPr>
        <w:t xml:space="preserve">, </w:t>
      </w:r>
      <w:r w:rsidR="00A53F39">
        <w:rPr>
          <w:sz w:val="20"/>
        </w:rPr>
        <w:t>there is ample memory</w:t>
      </w:r>
      <w:r w:rsidR="006C5CED">
        <w:rPr>
          <w:sz w:val="20"/>
        </w:rPr>
        <w:t xml:space="preserve"> </w:t>
      </w:r>
      <w:r w:rsidR="002D3C0E">
        <w:rPr>
          <w:sz w:val="20"/>
        </w:rPr>
        <w:t>or</w:t>
      </w:r>
      <w:r w:rsidR="006C5CED">
        <w:rPr>
          <w:sz w:val="20"/>
        </w:rPr>
        <w:t xml:space="preserve"> </w:t>
      </w:r>
      <w:r w:rsidR="002D3C0E">
        <w:rPr>
          <w:sz w:val="20"/>
        </w:rPr>
        <w:t xml:space="preserve">the memory </w:t>
      </w:r>
      <w:r w:rsidR="006C5CED">
        <w:rPr>
          <w:sz w:val="20"/>
        </w:rPr>
        <w:t xml:space="preserve">is </w:t>
      </w:r>
      <w:r w:rsidR="002D3C0E">
        <w:rPr>
          <w:sz w:val="20"/>
        </w:rPr>
        <w:t xml:space="preserve">slow </w:t>
      </w:r>
      <w:r w:rsidR="006C5CED">
        <w:rPr>
          <w:sz w:val="20"/>
        </w:rPr>
        <w:t>to allocate</w:t>
      </w:r>
      <w:r w:rsidR="00A53F39">
        <w:rPr>
          <w:sz w:val="20"/>
        </w:rPr>
        <w:t>, then it is reason</w:t>
      </w:r>
      <w:r w:rsidR="0022747E">
        <w:rPr>
          <w:sz w:val="20"/>
        </w:rPr>
        <w:t>able to do index calculations.  For this project, memory is allocated on the fly, which was shown to be faster with testing.</w:t>
      </w:r>
    </w:p>
    <w:p w14:paraId="3B0CDAFF" w14:textId="77777777" w:rsidR="00595EBE" w:rsidRPr="00595EBE" w:rsidRDefault="00595EBE" w:rsidP="00EC61D1">
      <w:pPr>
        <w:spacing w:line="360" w:lineRule="auto"/>
        <w:rPr>
          <w:sz w:val="20"/>
        </w:rPr>
      </w:pPr>
    </w:p>
    <w:p w14:paraId="773A4060" w14:textId="347E5630" w:rsidR="00595EBE" w:rsidRPr="00EC61D1" w:rsidRDefault="002D3C0E" w:rsidP="00EC61D1">
      <w:pPr>
        <w:spacing w:line="360" w:lineRule="auto"/>
        <w:rPr>
          <w:b/>
          <w:sz w:val="20"/>
        </w:rPr>
      </w:pPr>
      <w:r w:rsidRPr="00EC61D1">
        <w:rPr>
          <w:b/>
          <w:sz w:val="20"/>
        </w:rPr>
        <w:t xml:space="preserve">7. </w:t>
      </w:r>
      <w:r w:rsidR="00595EBE" w:rsidRPr="00EC61D1">
        <w:rPr>
          <w:b/>
          <w:sz w:val="20"/>
        </w:rPr>
        <w:t>Conclusion</w:t>
      </w:r>
    </w:p>
    <w:p w14:paraId="10C4979E" w14:textId="3420AA93" w:rsidR="00595EBE" w:rsidRPr="00595EBE" w:rsidRDefault="002D3C0E" w:rsidP="00EC61D1">
      <w:pPr>
        <w:spacing w:line="360" w:lineRule="auto"/>
        <w:ind w:firstLine="720"/>
        <w:rPr>
          <w:sz w:val="20"/>
        </w:rPr>
      </w:pPr>
      <w:r>
        <w:rPr>
          <w:sz w:val="20"/>
        </w:rPr>
        <w:t>The goal of this project was to parall</w:t>
      </w:r>
      <w:r w:rsidR="00CA013C">
        <w:rPr>
          <w:sz w:val="20"/>
        </w:rPr>
        <w:t xml:space="preserve">elize and speedup the performance of GENSENG.  By identifying target code segments and systematically applying parallelization using </w:t>
      </w:r>
      <w:proofErr w:type="spellStart"/>
      <w:r w:rsidR="00CA013C">
        <w:rPr>
          <w:sz w:val="20"/>
        </w:rPr>
        <w:t>OpenMP</w:t>
      </w:r>
      <w:proofErr w:type="spellEnd"/>
      <w:r w:rsidR="00CA013C">
        <w:rPr>
          <w:sz w:val="20"/>
        </w:rPr>
        <w:t>, a speedup of 3.7 times was achieved on an 8-core machine.</w:t>
      </w:r>
      <w:r w:rsidR="00625BA7">
        <w:rPr>
          <w:sz w:val="20"/>
        </w:rPr>
        <w:t xml:space="preserve"> </w:t>
      </w:r>
      <w:r w:rsidR="00EC1EC7">
        <w:rPr>
          <w:sz w:val="20"/>
        </w:rPr>
        <w:t xml:space="preserve"> T</w:t>
      </w:r>
      <w:r w:rsidR="00625BA7">
        <w:rPr>
          <w:sz w:val="20"/>
        </w:rPr>
        <w:t>he parallel implementation of GENSENG will run on both single and multi-core machines with no effect on accuracy or ease of use.</w:t>
      </w:r>
    </w:p>
    <w:p w14:paraId="60F93BDF" w14:textId="77777777" w:rsidR="00595EBE" w:rsidRDefault="00595EBE" w:rsidP="00EC61D1">
      <w:pPr>
        <w:spacing w:line="360" w:lineRule="auto"/>
        <w:rPr>
          <w:sz w:val="20"/>
        </w:rPr>
      </w:pPr>
    </w:p>
    <w:p w14:paraId="3D66BF69" w14:textId="0D4D1268" w:rsidR="007F76EB" w:rsidRPr="001B3028" w:rsidRDefault="007F76EB" w:rsidP="007F76EB">
      <w:pPr>
        <w:spacing w:line="360" w:lineRule="auto"/>
        <w:rPr>
          <w:b/>
          <w:sz w:val="20"/>
        </w:rPr>
      </w:pPr>
      <w:r>
        <w:rPr>
          <w:b/>
          <w:sz w:val="20"/>
        </w:rPr>
        <w:t>8</w:t>
      </w:r>
      <w:r w:rsidRPr="001B3028">
        <w:rPr>
          <w:b/>
          <w:sz w:val="20"/>
        </w:rPr>
        <w:t>. Code</w:t>
      </w:r>
    </w:p>
    <w:p w14:paraId="36C4F283" w14:textId="09BC41D2" w:rsidR="007F76EB" w:rsidRDefault="001A5ABA" w:rsidP="007F76EB">
      <w:pPr>
        <w:spacing w:line="360" w:lineRule="auto"/>
        <w:ind w:firstLine="720"/>
        <w:rPr>
          <w:sz w:val="20"/>
        </w:rPr>
      </w:pPr>
      <w:r>
        <w:rPr>
          <w:sz w:val="20"/>
        </w:rPr>
        <w:t>C</w:t>
      </w:r>
      <w:r w:rsidR="007F76EB">
        <w:rPr>
          <w:sz w:val="20"/>
        </w:rPr>
        <w:t xml:space="preserve">ode for this project can be found at </w:t>
      </w:r>
      <w:r w:rsidR="007F76EB" w:rsidRPr="001B3028">
        <w:rPr>
          <w:sz w:val="20"/>
        </w:rPr>
        <w:t>http://sourceforge.net/projects/parallel-genseng</w:t>
      </w:r>
      <w:r w:rsidR="008F45EA">
        <w:rPr>
          <w:sz w:val="20"/>
        </w:rPr>
        <w:t>.</w:t>
      </w:r>
      <w:bookmarkStart w:id="0" w:name="_GoBack"/>
      <w:bookmarkEnd w:id="0"/>
    </w:p>
    <w:p w14:paraId="3C9864FB" w14:textId="77777777" w:rsidR="007F76EB" w:rsidRDefault="007F76EB" w:rsidP="00EC61D1">
      <w:pPr>
        <w:spacing w:line="360" w:lineRule="auto"/>
        <w:rPr>
          <w:sz w:val="20"/>
        </w:rPr>
      </w:pPr>
    </w:p>
    <w:p w14:paraId="53115F78" w14:textId="6C5F63E3" w:rsidR="00625BA7" w:rsidRPr="00EC61D1" w:rsidRDefault="007F76EB" w:rsidP="00EC61D1">
      <w:pPr>
        <w:spacing w:line="360" w:lineRule="auto"/>
        <w:rPr>
          <w:b/>
          <w:sz w:val="20"/>
        </w:rPr>
      </w:pPr>
      <w:r>
        <w:rPr>
          <w:b/>
          <w:sz w:val="20"/>
        </w:rPr>
        <w:t>9</w:t>
      </w:r>
      <w:r w:rsidR="00625BA7" w:rsidRPr="00EC61D1">
        <w:rPr>
          <w:b/>
          <w:sz w:val="20"/>
        </w:rPr>
        <w:t xml:space="preserve">. </w:t>
      </w:r>
      <w:r w:rsidR="001B3028">
        <w:rPr>
          <w:b/>
          <w:sz w:val="20"/>
        </w:rPr>
        <w:t>References</w:t>
      </w:r>
    </w:p>
    <w:p w14:paraId="3EE56C71" w14:textId="1580AF6E" w:rsidR="00A51897" w:rsidRDefault="00A51897" w:rsidP="00EC61D1">
      <w:pPr>
        <w:spacing w:line="360" w:lineRule="auto"/>
        <w:ind w:left="360" w:hanging="360"/>
        <w:rPr>
          <w:sz w:val="20"/>
        </w:rPr>
      </w:pPr>
      <w:proofErr w:type="spellStart"/>
      <w:r>
        <w:rPr>
          <w:sz w:val="20"/>
        </w:rPr>
        <w:t>Abyzov</w:t>
      </w:r>
      <w:proofErr w:type="spellEnd"/>
      <w:r>
        <w:rPr>
          <w:sz w:val="20"/>
        </w:rPr>
        <w:t xml:space="preserve"> A</w:t>
      </w:r>
      <w:r w:rsidRPr="00A51897">
        <w:rPr>
          <w:sz w:val="20"/>
        </w:rPr>
        <w:t>, Urban AE, Snyder M, Gerstein M.</w:t>
      </w:r>
      <w:r>
        <w:rPr>
          <w:sz w:val="20"/>
        </w:rPr>
        <w:t xml:space="preserve"> “</w:t>
      </w:r>
      <w:proofErr w:type="spellStart"/>
      <w:r w:rsidRPr="00A51897">
        <w:rPr>
          <w:sz w:val="20"/>
        </w:rPr>
        <w:t>CNVnator</w:t>
      </w:r>
      <w:proofErr w:type="spellEnd"/>
      <w:r w:rsidRPr="00A51897">
        <w:rPr>
          <w:sz w:val="20"/>
        </w:rPr>
        <w:t>: an approach to discover, genotype, and characterize typical and atypical CNVs from family and population genome sequencing.</w:t>
      </w:r>
      <w:r>
        <w:rPr>
          <w:sz w:val="20"/>
        </w:rPr>
        <w:t xml:space="preserve">” </w:t>
      </w:r>
      <w:r w:rsidRPr="00A51897">
        <w:rPr>
          <w:sz w:val="20"/>
        </w:rPr>
        <w:t>Genome Res. 2011 Jun;</w:t>
      </w:r>
      <w:r w:rsidR="00541C01">
        <w:rPr>
          <w:sz w:val="20"/>
        </w:rPr>
        <w:t xml:space="preserve"> </w:t>
      </w:r>
      <w:r w:rsidRPr="00A51897">
        <w:rPr>
          <w:sz w:val="20"/>
        </w:rPr>
        <w:t>21(6)</w:t>
      </w:r>
      <w:proofErr w:type="gramStart"/>
      <w:r w:rsidRPr="00A51897">
        <w:rPr>
          <w:sz w:val="20"/>
        </w:rPr>
        <w:t>:974</w:t>
      </w:r>
      <w:proofErr w:type="gramEnd"/>
      <w:r w:rsidRPr="00A51897">
        <w:rPr>
          <w:sz w:val="20"/>
        </w:rPr>
        <w:t>-84.</w:t>
      </w:r>
    </w:p>
    <w:p w14:paraId="436E03F9" w14:textId="25D31185" w:rsidR="003E055E" w:rsidRDefault="003E055E" w:rsidP="00EC61D1">
      <w:pPr>
        <w:spacing w:line="360" w:lineRule="auto"/>
        <w:ind w:left="360" w:hanging="360"/>
        <w:rPr>
          <w:sz w:val="20"/>
        </w:rPr>
      </w:pPr>
      <w:proofErr w:type="spellStart"/>
      <w:r>
        <w:rPr>
          <w:sz w:val="20"/>
        </w:rPr>
        <w:t>Aitman</w:t>
      </w:r>
      <w:proofErr w:type="spellEnd"/>
      <w:r>
        <w:rPr>
          <w:sz w:val="20"/>
        </w:rPr>
        <w:t xml:space="preserve"> TJ</w:t>
      </w:r>
      <w:r w:rsidRPr="003E055E">
        <w:rPr>
          <w:sz w:val="20"/>
        </w:rPr>
        <w:t>. "Copy number polymorphism in Fcgr3 predisposes to glomerulonephri</w:t>
      </w:r>
      <w:r>
        <w:rPr>
          <w:sz w:val="20"/>
        </w:rPr>
        <w:t xml:space="preserve">tis in rats and humans". Nature. 2006. </w:t>
      </w:r>
      <w:r w:rsidRPr="003E055E">
        <w:rPr>
          <w:sz w:val="20"/>
        </w:rPr>
        <w:t>439 (7078): 851–855.</w:t>
      </w:r>
    </w:p>
    <w:p w14:paraId="7EF983A0" w14:textId="337B1FD3" w:rsidR="00C24481" w:rsidRDefault="00C24481" w:rsidP="00EC61D1">
      <w:pPr>
        <w:spacing w:line="360" w:lineRule="auto"/>
        <w:ind w:left="360" w:hanging="360"/>
        <w:rPr>
          <w:sz w:val="20"/>
        </w:rPr>
      </w:pPr>
      <w:proofErr w:type="spellStart"/>
      <w:r w:rsidRPr="00C24481">
        <w:rPr>
          <w:sz w:val="20"/>
        </w:rPr>
        <w:t>Cappuzzo</w:t>
      </w:r>
      <w:proofErr w:type="spellEnd"/>
      <w:r w:rsidRPr="00C24481">
        <w:rPr>
          <w:sz w:val="20"/>
        </w:rPr>
        <w:t xml:space="preserve"> F, Hirsch, et al. (2005). "Epidermal growth factor receptor gene and protein and </w:t>
      </w:r>
      <w:proofErr w:type="spellStart"/>
      <w:r w:rsidRPr="00C24481">
        <w:rPr>
          <w:sz w:val="20"/>
        </w:rPr>
        <w:t>gefitinib</w:t>
      </w:r>
      <w:proofErr w:type="spellEnd"/>
      <w:r w:rsidRPr="00C24481">
        <w:rPr>
          <w:sz w:val="20"/>
        </w:rPr>
        <w:t xml:space="preserve"> sensitivity</w:t>
      </w:r>
      <w:r w:rsidR="00A51897">
        <w:rPr>
          <w:sz w:val="20"/>
        </w:rPr>
        <w:t xml:space="preserve"> in non-small-cell lung cancer."</w:t>
      </w:r>
      <w:r w:rsidRPr="00C24481">
        <w:rPr>
          <w:sz w:val="20"/>
        </w:rPr>
        <w:t xml:space="preserve"> </w:t>
      </w:r>
      <w:proofErr w:type="gramStart"/>
      <w:r w:rsidRPr="00C24481">
        <w:rPr>
          <w:sz w:val="20"/>
        </w:rPr>
        <w:t>Journal of the National Cancer Institute 97 (9): 643–655.</w:t>
      </w:r>
      <w:proofErr w:type="gramEnd"/>
    </w:p>
    <w:p w14:paraId="3FD865E5" w14:textId="25EA95A2" w:rsidR="00546AC7" w:rsidRDefault="006A3A19" w:rsidP="00EC61D1">
      <w:pPr>
        <w:spacing w:line="360" w:lineRule="auto"/>
        <w:ind w:left="360" w:hanging="360"/>
        <w:rPr>
          <w:sz w:val="20"/>
        </w:rPr>
      </w:pPr>
      <w:r>
        <w:rPr>
          <w:sz w:val="20"/>
        </w:rPr>
        <w:t>Cook EH, Scherer SW.</w:t>
      </w:r>
      <w:r w:rsidR="00546AC7" w:rsidRPr="00546AC7">
        <w:rPr>
          <w:sz w:val="20"/>
        </w:rPr>
        <w:t xml:space="preserve"> "Copy-number variations associated with neuropsychiatric conditions". </w:t>
      </w:r>
      <w:proofErr w:type="gramStart"/>
      <w:r w:rsidR="00546AC7" w:rsidRPr="00546AC7">
        <w:rPr>
          <w:sz w:val="20"/>
        </w:rPr>
        <w:t>Nature</w:t>
      </w:r>
      <w:r>
        <w:rPr>
          <w:sz w:val="20"/>
        </w:rPr>
        <w:t>, 2008;</w:t>
      </w:r>
      <w:r w:rsidR="00546AC7" w:rsidRPr="00546AC7">
        <w:rPr>
          <w:sz w:val="20"/>
        </w:rPr>
        <w:t xml:space="preserve"> 455 (7215): 919–23.</w:t>
      </w:r>
      <w:proofErr w:type="gramEnd"/>
    </w:p>
    <w:p w14:paraId="6B68D8B1" w14:textId="243EC2AC" w:rsidR="004C4A4F" w:rsidRDefault="004C4A4F" w:rsidP="00EC61D1">
      <w:pPr>
        <w:spacing w:line="360" w:lineRule="auto"/>
        <w:ind w:left="360" w:hanging="360"/>
        <w:rPr>
          <w:sz w:val="20"/>
        </w:rPr>
      </w:pPr>
      <w:r>
        <w:rPr>
          <w:sz w:val="20"/>
        </w:rPr>
        <w:t>Gonzalez E</w:t>
      </w:r>
      <w:r w:rsidRPr="004C4A4F">
        <w:rPr>
          <w:sz w:val="20"/>
        </w:rPr>
        <w:t xml:space="preserve">. </w:t>
      </w:r>
      <w:r w:rsidR="005325E9">
        <w:rPr>
          <w:sz w:val="20"/>
        </w:rPr>
        <w:t>“</w:t>
      </w:r>
      <w:r w:rsidRPr="004C4A4F">
        <w:rPr>
          <w:sz w:val="20"/>
        </w:rPr>
        <w:t>The Influence of CCL3L1 Gene-Containing Segmental Duplicatio</w:t>
      </w:r>
      <w:r w:rsidR="005325E9">
        <w:rPr>
          <w:sz w:val="20"/>
        </w:rPr>
        <w:t>ns on HIV-1/AIDS Susceptibility</w:t>
      </w:r>
      <w:r w:rsidRPr="004C4A4F">
        <w:rPr>
          <w:sz w:val="20"/>
        </w:rPr>
        <w:t>.</w:t>
      </w:r>
      <w:r w:rsidR="005325E9">
        <w:rPr>
          <w:sz w:val="20"/>
        </w:rPr>
        <w:t>”</w:t>
      </w:r>
      <w:r w:rsidRPr="004C4A4F">
        <w:rPr>
          <w:sz w:val="20"/>
        </w:rPr>
        <w:t xml:space="preserve"> Science</w:t>
      </w:r>
      <w:r>
        <w:rPr>
          <w:sz w:val="20"/>
        </w:rPr>
        <w:t>. 2005.</w:t>
      </w:r>
      <w:r w:rsidRPr="004C4A4F">
        <w:rPr>
          <w:sz w:val="20"/>
        </w:rPr>
        <w:t xml:space="preserve"> 307 (5714): 1434–1440.</w:t>
      </w:r>
    </w:p>
    <w:p w14:paraId="3C026F7D" w14:textId="22569719" w:rsidR="00ED56F5" w:rsidRDefault="00ED56F5" w:rsidP="00ED56F5">
      <w:pPr>
        <w:spacing w:line="360" w:lineRule="auto"/>
        <w:rPr>
          <w:sz w:val="20"/>
        </w:rPr>
      </w:pPr>
      <w:proofErr w:type="spellStart"/>
      <w:r>
        <w:rPr>
          <w:sz w:val="20"/>
        </w:rPr>
        <w:t>Iafrate</w:t>
      </w:r>
      <w:proofErr w:type="spellEnd"/>
      <w:r>
        <w:rPr>
          <w:sz w:val="20"/>
        </w:rPr>
        <w:t xml:space="preserve"> AJ, </w:t>
      </w:r>
      <w:proofErr w:type="spellStart"/>
      <w:r>
        <w:rPr>
          <w:sz w:val="20"/>
        </w:rPr>
        <w:t>Feuk</w:t>
      </w:r>
      <w:proofErr w:type="spellEnd"/>
      <w:r>
        <w:rPr>
          <w:sz w:val="20"/>
        </w:rPr>
        <w:t xml:space="preserve"> L, Rivera MN, </w:t>
      </w:r>
      <w:proofErr w:type="spellStart"/>
      <w:r>
        <w:rPr>
          <w:sz w:val="20"/>
        </w:rPr>
        <w:t>Listewnik</w:t>
      </w:r>
      <w:proofErr w:type="spellEnd"/>
      <w:r>
        <w:rPr>
          <w:sz w:val="20"/>
        </w:rPr>
        <w:t xml:space="preserve"> ML, </w:t>
      </w:r>
      <w:proofErr w:type="spellStart"/>
      <w:r>
        <w:rPr>
          <w:sz w:val="20"/>
        </w:rPr>
        <w:t>Donahoe</w:t>
      </w:r>
      <w:proofErr w:type="spellEnd"/>
      <w:r>
        <w:rPr>
          <w:sz w:val="20"/>
        </w:rPr>
        <w:t xml:space="preserve"> PK</w:t>
      </w:r>
      <w:r w:rsidRPr="00ED56F5">
        <w:rPr>
          <w:sz w:val="20"/>
        </w:rPr>
        <w:t xml:space="preserve">, </w:t>
      </w:r>
      <w:r>
        <w:rPr>
          <w:sz w:val="20"/>
        </w:rPr>
        <w:t>Qi Y, Scherer SW, Lee C. “</w:t>
      </w:r>
      <w:r w:rsidRPr="00ED56F5">
        <w:rPr>
          <w:sz w:val="20"/>
        </w:rPr>
        <w:t>Detection of large-scale variation in the human genome.</w:t>
      </w:r>
      <w:r>
        <w:rPr>
          <w:sz w:val="20"/>
        </w:rPr>
        <w:t>”</w:t>
      </w:r>
      <w:r w:rsidRPr="00ED56F5">
        <w:rPr>
          <w:sz w:val="20"/>
        </w:rPr>
        <w:t xml:space="preserve"> Nat. Genet.</w:t>
      </w:r>
      <w:r>
        <w:rPr>
          <w:sz w:val="20"/>
        </w:rPr>
        <w:t xml:space="preserve"> </w:t>
      </w:r>
      <w:proofErr w:type="gramStart"/>
      <w:r>
        <w:rPr>
          <w:sz w:val="20"/>
        </w:rPr>
        <w:t>2004;</w:t>
      </w:r>
      <w:r w:rsidRPr="00ED56F5">
        <w:rPr>
          <w:sz w:val="20"/>
        </w:rPr>
        <w:t xml:space="preserve"> 36, 949–951.</w:t>
      </w:r>
      <w:proofErr w:type="gramEnd"/>
      <w:r w:rsidRPr="00ED56F5">
        <w:rPr>
          <w:sz w:val="20"/>
        </w:rPr>
        <w:t xml:space="preserve"> 19.</w:t>
      </w:r>
    </w:p>
    <w:p w14:paraId="0E1CCB44" w14:textId="6F623726" w:rsidR="00F21D2E" w:rsidRDefault="00F21D2E" w:rsidP="00EC61D1">
      <w:pPr>
        <w:spacing w:line="360" w:lineRule="auto"/>
        <w:ind w:left="360" w:hanging="360"/>
        <w:rPr>
          <w:sz w:val="20"/>
        </w:rPr>
      </w:pPr>
      <w:proofErr w:type="gramStart"/>
      <w:r w:rsidRPr="00F21D2E">
        <w:rPr>
          <w:sz w:val="20"/>
        </w:rPr>
        <w:t>Laird,</w:t>
      </w:r>
      <w:r>
        <w:rPr>
          <w:sz w:val="20"/>
        </w:rPr>
        <w:t xml:space="preserve"> </w:t>
      </w:r>
      <w:r w:rsidR="00E33D53">
        <w:rPr>
          <w:sz w:val="20"/>
        </w:rPr>
        <w:t xml:space="preserve">P.W. </w:t>
      </w:r>
      <w:r w:rsidRPr="00F21D2E">
        <w:rPr>
          <w:sz w:val="20"/>
        </w:rPr>
        <w:t xml:space="preserve">Principles and challenges of </w:t>
      </w:r>
      <w:proofErr w:type="spellStart"/>
      <w:r w:rsidRPr="00F21D2E">
        <w:rPr>
          <w:sz w:val="20"/>
        </w:rPr>
        <w:t>genomewide</w:t>
      </w:r>
      <w:proofErr w:type="spellEnd"/>
      <w:r w:rsidRPr="00F21D2E">
        <w:rPr>
          <w:sz w:val="20"/>
        </w:rPr>
        <w:t xml:space="preserve"> DNA methylation analysis.</w:t>
      </w:r>
      <w:proofErr w:type="gramEnd"/>
      <w:r w:rsidRPr="00F21D2E">
        <w:rPr>
          <w:sz w:val="20"/>
        </w:rPr>
        <w:t xml:space="preserve"> Nat</w:t>
      </w:r>
      <w:r>
        <w:rPr>
          <w:sz w:val="20"/>
        </w:rPr>
        <w:t>. Rev. Genet.</w:t>
      </w:r>
      <w:r w:rsidR="00E33D53">
        <w:rPr>
          <w:sz w:val="20"/>
        </w:rPr>
        <w:t xml:space="preserve"> </w:t>
      </w:r>
      <w:proofErr w:type="gramStart"/>
      <w:r w:rsidR="00E33D53">
        <w:rPr>
          <w:sz w:val="20"/>
        </w:rPr>
        <w:t>2010;</w:t>
      </w:r>
      <w:r>
        <w:rPr>
          <w:sz w:val="20"/>
        </w:rPr>
        <w:t xml:space="preserve"> 11, 191–203.</w:t>
      </w:r>
      <w:proofErr w:type="gramEnd"/>
      <w:r>
        <w:rPr>
          <w:sz w:val="20"/>
        </w:rPr>
        <w:t xml:space="preserve"> 17.</w:t>
      </w:r>
    </w:p>
    <w:p w14:paraId="6842AEA7" w14:textId="7B604F38" w:rsidR="00ED56F5" w:rsidRDefault="00ED56F5" w:rsidP="00ED56F5">
      <w:pPr>
        <w:spacing w:line="360" w:lineRule="auto"/>
        <w:ind w:left="360" w:hanging="360"/>
        <w:rPr>
          <w:sz w:val="20"/>
        </w:rPr>
      </w:pPr>
      <w:r>
        <w:rPr>
          <w:sz w:val="20"/>
        </w:rPr>
        <w:t>Rashid</w:t>
      </w:r>
      <w:r w:rsidR="00324882">
        <w:rPr>
          <w:sz w:val="20"/>
        </w:rPr>
        <w:t xml:space="preserve"> </w:t>
      </w:r>
      <w:r>
        <w:rPr>
          <w:sz w:val="20"/>
        </w:rPr>
        <w:t xml:space="preserve">NU, </w:t>
      </w:r>
      <w:proofErr w:type="spellStart"/>
      <w:r>
        <w:rPr>
          <w:sz w:val="20"/>
        </w:rPr>
        <w:t>Giresi</w:t>
      </w:r>
      <w:proofErr w:type="spellEnd"/>
      <w:r>
        <w:rPr>
          <w:sz w:val="20"/>
        </w:rPr>
        <w:t xml:space="preserve"> PG</w:t>
      </w:r>
      <w:r w:rsidR="00F21D2E" w:rsidRPr="00F21D2E">
        <w:rPr>
          <w:sz w:val="20"/>
        </w:rPr>
        <w:t xml:space="preserve">, </w:t>
      </w:r>
      <w:r>
        <w:rPr>
          <w:sz w:val="20"/>
        </w:rPr>
        <w:t xml:space="preserve">Ibrahim JG, Sun W and </w:t>
      </w:r>
      <w:proofErr w:type="spellStart"/>
      <w:r>
        <w:rPr>
          <w:sz w:val="20"/>
        </w:rPr>
        <w:t>Lieb</w:t>
      </w:r>
      <w:proofErr w:type="spellEnd"/>
      <w:r>
        <w:rPr>
          <w:sz w:val="20"/>
        </w:rPr>
        <w:t xml:space="preserve"> J</w:t>
      </w:r>
      <w:r w:rsidR="00F21D2E" w:rsidRPr="00F21D2E">
        <w:rPr>
          <w:sz w:val="20"/>
        </w:rPr>
        <w:t xml:space="preserve">D. </w:t>
      </w:r>
      <w:r w:rsidR="00F21D2E">
        <w:rPr>
          <w:sz w:val="20"/>
        </w:rPr>
        <w:t>“</w:t>
      </w:r>
      <w:r w:rsidR="00F21D2E" w:rsidRPr="00F21D2E">
        <w:rPr>
          <w:sz w:val="20"/>
        </w:rPr>
        <w:t>ZINBA integrates local covariates with DNA-</w:t>
      </w:r>
      <w:proofErr w:type="spellStart"/>
      <w:r w:rsidR="00F21D2E" w:rsidRPr="00F21D2E">
        <w:rPr>
          <w:sz w:val="20"/>
        </w:rPr>
        <w:t>seq</w:t>
      </w:r>
      <w:proofErr w:type="spellEnd"/>
      <w:r w:rsidR="00F21D2E" w:rsidRPr="00F21D2E">
        <w:rPr>
          <w:sz w:val="20"/>
        </w:rPr>
        <w:t xml:space="preserve"> data to identify broad and narrow regions of enrichment, even within amplified genomic regions.</w:t>
      </w:r>
      <w:r w:rsidR="00F21D2E">
        <w:rPr>
          <w:sz w:val="20"/>
        </w:rPr>
        <w:t xml:space="preserve">” </w:t>
      </w:r>
      <w:proofErr w:type="gramStart"/>
      <w:r w:rsidR="00F21D2E">
        <w:rPr>
          <w:sz w:val="20"/>
        </w:rPr>
        <w:t xml:space="preserve">Genome Biol. 2011; </w:t>
      </w:r>
      <w:r w:rsidR="00F21D2E" w:rsidRPr="00F21D2E">
        <w:rPr>
          <w:sz w:val="20"/>
        </w:rPr>
        <w:t>12, R67.</w:t>
      </w:r>
      <w:proofErr w:type="gramEnd"/>
    </w:p>
    <w:p w14:paraId="387E81B4" w14:textId="0697886D" w:rsidR="00ED56F5" w:rsidRDefault="00ED56F5" w:rsidP="00ED56F5">
      <w:pPr>
        <w:spacing w:line="360" w:lineRule="auto"/>
        <w:rPr>
          <w:sz w:val="20"/>
        </w:rPr>
      </w:pPr>
      <w:proofErr w:type="spellStart"/>
      <w:r>
        <w:rPr>
          <w:sz w:val="20"/>
        </w:rPr>
        <w:t>Sebat</w:t>
      </w:r>
      <w:proofErr w:type="spellEnd"/>
      <w:r>
        <w:rPr>
          <w:sz w:val="20"/>
        </w:rPr>
        <w:t xml:space="preserve"> J</w:t>
      </w:r>
      <w:r w:rsidRPr="00ED56F5">
        <w:rPr>
          <w:sz w:val="20"/>
        </w:rPr>
        <w:t xml:space="preserve">, </w:t>
      </w:r>
      <w:r>
        <w:rPr>
          <w:sz w:val="20"/>
        </w:rPr>
        <w:t xml:space="preserve">Lakshmi B, </w:t>
      </w:r>
      <w:proofErr w:type="spellStart"/>
      <w:r>
        <w:rPr>
          <w:sz w:val="20"/>
        </w:rPr>
        <w:t>Troge</w:t>
      </w:r>
      <w:proofErr w:type="spellEnd"/>
      <w:r>
        <w:rPr>
          <w:sz w:val="20"/>
        </w:rPr>
        <w:t xml:space="preserve"> J, Alexander </w:t>
      </w:r>
      <w:r w:rsidRPr="00ED56F5">
        <w:rPr>
          <w:sz w:val="20"/>
        </w:rPr>
        <w:t>J</w:t>
      </w:r>
      <w:r>
        <w:rPr>
          <w:sz w:val="20"/>
        </w:rPr>
        <w:t xml:space="preserve">, Young J, </w:t>
      </w:r>
      <w:proofErr w:type="spellStart"/>
      <w:r>
        <w:rPr>
          <w:sz w:val="20"/>
        </w:rPr>
        <w:t>Lundin</w:t>
      </w:r>
      <w:proofErr w:type="spellEnd"/>
      <w:r>
        <w:rPr>
          <w:sz w:val="20"/>
        </w:rPr>
        <w:t xml:space="preserve"> P, </w:t>
      </w:r>
      <w:proofErr w:type="spellStart"/>
      <w:r>
        <w:rPr>
          <w:sz w:val="20"/>
        </w:rPr>
        <w:t>Maner</w:t>
      </w:r>
      <w:proofErr w:type="spellEnd"/>
      <w:r>
        <w:rPr>
          <w:sz w:val="20"/>
        </w:rPr>
        <w:t xml:space="preserve"> S</w:t>
      </w:r>
      <w:r w:rsidRPr="00ED56F5">
        <w:rPr>
          <w:sz w:val="20"/>
        </w:rPr>
        <w:t>, Mas</w:t>
      </w:r>
      <w:r>
        <w:rPr>
          <w:sz w:val="20"/>
        </w:rPr>
        <w:t>sa H, Walker M, Chi M.</w:t>
      </w:r>
      <w:r w:rsidRPr="00ED56F5">
        <w:rPr>
          <w:sz w:val="20"/>
        </w:rPr>
        <w:t xml:space="preserve"> </w:t>
      </w:r>
      <w:r>
        <w:rPr>
          <w:sz w:val="20"/>
        </w:rPr>
        <w:t>“</w:t>
      </w:r>
      <w:r w:rsidRPr="00ED56F5">
        <w:rPr>
          <w:sz w:val="20"/>
        </w:rPr>
        <w:t>Large-scale copy number polymorphism in the human genome.</w:t>
      </w:r>
      <w:r>
        <w:rPr>
          <w:sz w:val="20"/>
        </w:rPr>
        <w:t>”</w:t>
      </w:r>
      <w:r w:rsidRPr="00ED56F5">
        <w:rPr>
          <w:sz w:val="20"/>
        </w:rPr>
        <w:t xml:space="preserve"> Science</w:t>
      </w:r>
      <w:r>
        <w:rPr>
          <w:sz w:val="20"/>
        </w:rPr>
        <w:t xml:space="preserve">. </w:t>
      </w:r>
      <w:proofErr w:type="gramStart"/>
      <w:r>
        <w:rPr>
          <w:sz w:val="20"/>
        </w:rPr>
        <w:t>2004;</w:t>
      </w:r>
      <w:r w:rsidRPr="00ED56F5">
        <w:rPr>
          <w:sz w:val="20"/>
        </w:rPr>
        <w:t xml:space="preserve"> 305, 525–528.</w:t>
      </w:r>
      <w:proofErr w:type="gramEnd"/>
    </w:p>
    <w:p w14:paraId="10A2B5B3" w14:textId="7D383012" w:rsidR="00546AC7" w:rsidRPr="00595EBE" w:rsidRDefault="00807841" w:rsidP="00EC61D1">
      <w:pPr>
        <w:spacing w:line="360" w:lineRule="auto"/>
        <w:ind w:left="360" w:hanging="360"/>
        <w:rPr>
          <w:sz w:val="20"/>
        </w:rPr>
      </w:pPr>
      <w:r>
        <w:rPr>
          <w:sz w:val="20"/>
        </w:rPr>
        <w:t>St Clair D</w:t>
      </w:r>
      <w:r w:rsidR="0029751A">
        <w:rPr>
          <w:sz w:val="20"/>
        </w:rPr>
        <w:t>. “</w:t>
      </w:r>
      <w:r w:rsidR="00546AC7" w:rsidRPr="00546AC7">
        <w:rPr>
          <w:sz w:val="20"/>
        </w:rPr>
        <w:t>Copy num</w:t>
      </w:r>
      <w:r w:rsidR="0029751A">
        <w:rPr>
          <w:sz w:val="20"/>
        </w:rPr>
        <w:t>ber variation and schizophrenia</w:t>
      </w:r>
      <w:r w:rsidR="00546AC7" w:rsidRPr="00546AC7">
        <w:rPr>
          <w:sz w:val="20"/>
        </w:rPr>
        <w:t>.</w:t>
      </w:r>
      <w:r w:rsidR="0029751A">
        <w:rPr>
          <w:sz w:val="20"/>
        </w:rPr>
        <w:t>”</w:t>
      </w:r>
      <w:r w:rsidR="00546AC7" w:rsidRPr="00546AC7">
        <w:rPr>
          <w:sz w:val="20"/>
        </w:rPr>
        <w:t xml:space="preserve"> </w:t>
      </w:r>
      <w:proofErr w:type="spellStart"/>
      <w:r w:rsidR="00546AC7" w:rsidRPr="00546AC7">
        <w:rPr>
          <w:sz w:val="20"/>
        </w:rPr>
        <w:t>Schizophr</w:t>
      </w:r>
      <w:proofErr w:type="spellEnd"/>
      <w:r w:rsidR="00546AC7" w:rsidRPr="00546AC7">
        <w:rPr>
          <w:sz w:val="20"/>
        </w:rPr>
        <w:t xml:space="preserve"> Bull</w:t>
      </w:r>
      <w:r>
        <w:rPr>
          <w:sz w:val="20"/>
        </w:rPr>
        <w:t>.</w:t>
      </w:r>
      <w:r w:rsidR="00546AC7" w:rsidRPr="00546AC7">
        <w:rPr>
          <w:sz w:val="20"/>
        </w:rPr>
        <w:t xml:space="preserve"> </w:t>
      </w:r>
      <w:r>
        <w:rPr>
          <w:sz w:val="20"/>
        </w:rPr>
        <w:t xml:space="preserve">2008. </w:t>
      </w:r>
      <w:r w:rsidR="00546AC7" w:rsidRPr="00546AC7">
        <w:rPr>
          <w:sz w:val="20"/>
        </w:rPr>
        <w:t>35 (1): 9–12.</w:t>
      </w:r>
    </w:p>
    <w:p w14:paraId="06D8EFC1" w14:textId="4B7A763F" w:rsidR="00595EBE" w:rsidRDefault="00595EBE" w:rsidP="00EC61D1">
      <w:pPr>
        <w:spacing w:line="360" w:lineRule="auto"/>
        <w:ind w:left="360" w:hanging="360"/>
        <w:rPr>
          <w:sz w:val="20"/>
        </w:rPr>
      </w:pPr>
      <w:proofErr w:type="spellStart"/>
      <w:r w:rsidRPr="00595EBE">
        <w:rPr>
          <w:sz w:val="20"/>
        </w:rPr>
        <w:t>Stankiewicz</w:t>
      </w:r>
      <w:proofErr w:type="spellEnd"/>
      <w:r w:rsidR="00F34B6A">
        <w:rPr>
          <w:sz w:val="20"/>
        </w:rPr>
        <w:t xml:space="preserve"> P</w:t>
      </w:r>
      <w:r w:rsidRPr="00595EBE">
        <w:rPr>
          <w:sz w:val="20"/>
        </w:rPr>
        <w:t xml:space="preserve">, </w:t>
      </w:r>
      <w:proofErr w:type="spellStart"/>
      <w:r w:rsidR="00F34B6A">
        <w:rPr>
          <w:sz w:val="20"/>
        </w:rPr>
        <w:t>Lupski</w:t>
      </w:r>
      <w:proofErr w:type="spellEnd"/>
      <w:r w:rsidR="00F34B6A">
        <w:rPr>
          <w:sz w:val="20"/>
        </w:rPr>
        <w:t xml:space="preserve"> JR.</w:t>
      </w:r>
      <w:r w:rsidRPr="00595EBE">
        <w:rPr>
          <w:sz w:val="20"/>
        </w:rPr>
        <w:t xml:space="preserve"> "Structural Variation in the Human </w:t>
      </w:r>
      <w:r w:rsidR="001B4DE3">
        <w:rPr>
          <w:sz w:val="20"/>
        </w:rPr>
        <w:t>Genome and its Role in Disease."</w:t>
      </w:r>
      <w:r w:rsidRPr="00595EBE">
        <w:rPr>
          <w:sz w:val="20"/>
        </w:rPr>
        <w:t xml:space="preserve"> </w:t>
      </w:r>
      <w:proofErr w:type="gramStart"/>
      <w:r w:rsidRPr="00595EBE">
        <w:rPr>
          <w:sz w:val="20"/>
        </w:rPr>
        <w:t xml:space="preserve">Annual </w:t>
      </w:r>
      <w:r w:rsidR="001B4DE3">
        <w:rPr>
          <w:sz w:val="20"/>
        </w:rPr>
        <w:t>Review of Medicine</w:t>
      </w:r>
      <w:r w:rsidR="00F34B6A">
        <w:rPr>
          <w:sz w:val="20"/>
        </w:rPr>
        <w:t>.</w:t>
      </w:r>
      <w:proofErr w:type="gramEnd"/>
      <w:r w:rsidR="00F34B6A">
        <w:rPr>
          <w:sz w:val="20"/>
        </w:rPr>
        <w:t xml:space="preserve"> </w:t>
      </w:r>
      <w:proofErr w:type="gramStart"/>
      <w:r w:rsidR="00F34B6A">
        <w:rPr>
          <w:sz w:val="20"/>
        </w:rPr>
        <w:t>2010;</w:t>
      </w:r>
      <w:r w:rsidR="001B4DE3">
        <w:rPr>
          <w:sz w:val="20"/>
        </w:rPr>
        <w:t xml:space="preserve"> 61: 437–455.</w:t>
      </w:r>
      <w:proofErr w:type="gramEnd"/>
    </w:p>
    <w:p w14:paraId="1B756DDB" w14:textId="0D8808C4" w:rsidR="001B3028" w:rsidRDefault="00F34B6A" w:rsidP="007F76EB">
      <w:pPr>
        <w:spacing w:line="360" w:lineRule="auto"/>
        <w:ind w:left="360" w:hanging="360"/>
        <w:rPr>
          <w:sz w:val="20"/>
        </w:rPr>
      </w:pPr>
      <w:proofErr w:type="spellStart"/>
      <w:r>
        <w:rPr>
          <w:sz w:val="20"/>
        </w:rPr>
        <w:t>Szatkiewicz</w:t>
      </w:r>
      <w:proofErr w:type="spellEnd"/>
      <w:r>
        <w:rPr>
          <w:sz w:val="20"/>
        </w:rPr>
        <w:t xml:space="preserve"> JP</w:t>
      </w:r>
      <w:r w:rsidR="001B4DE3" w:rsidRPr="001B4DE3">
        <w:rPr>
          <w:sz w:val="20"/>
        </w:rPr>
        <w:t>, Wang W, Sullivan PF, Wang W, Sun W.</w:t>
      </w:r>
      <w:r w:rsidR="001B4DE3">
        <w:rPr>
          <w:sz w:val="20"/>
        </w:rPr>
        <w:t xml:space="preserve"> “</w:t>
      </w:r>
      <w:r w:rsidR="001B4DE3" w:rsidRPr="001B4DE3">
        <w:rPr>
          <w:sz w:val="20"/>
        </w:rPr>
        <w:t>Improving detection of copy-number variation by simultaneous bias correcti</w:t>
      </w:r>
      <w:r w:rsidR="001B4DE3">
        <w:rPr>
          <w:sz w:val="20"/>
        </w:rPr>
        <w:t xml:space="preserve">on and read-depth segmentation.” </w:t>
      </w:r>
      <w:r w:rsidR="001B4DE3" w:rsidRPr="001B4DE3">
        <w:rPr>
          <w:sz w:val="20"/>
        </w:rPr>
        <w:t>Nucleic Acid</w:t>
      </w:r>
      <w:r w:rsidR="001B4DE3">
        <w:rPr>
          <w:sz w:val="20"/>
        </w:rPr>
        <w:t>s Res. 2013 Feb 1</w:t>
      </w:r>
      <w:proofErr w:type="gramStart"/>
      <w:r w:rsidR="001B4DE3">
        <w:rPr>
          <w:sz w:val="20"/>
        </w:rPr>
        <w:t>;41</w:t>
      </w:r>
      <w:proofErr w:type="gramEnd"/>
      <w:r w:rsidR="001B4DE3">
        <w:rPr>
          <w:sz w:val="20"/>
        </w:rPr>
        <w:t>(3):1519-32</w:t>
      </w:r>
      <w:r w:rsidR="001B4DE3" w:rsidRPr="001B4DE3">
        <w:rPr>
          <w:sz w:val="20"/>
        </w:rPr>
        <w:t xml:space="preserve">. </w:t>
      </w:r>
    </w:p>
    <w:sectPr w:rsidR="001B3028" w:rsidSect="0019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375CD"/>
    <w:multiLevelType w:val="hybridMultilevel"/>
    <w:tmpl w:val="10F6E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02"/>
    <w:rsid w:val="00022056"/>
    <w:rsid w:val="00032B64"/>
    <w:rsid w:val="00064D75"/>
    <w:rsid w:val="00084F06"/>
    <w:rsid w:val="00095C4D"/>
    <w:rsid w:val="000E60AC"/>
    <w:rsid w:val="00125A93"/>
    <w:rsid w:val="00133579"/>
    <w:rsid w:val="0013578C"/>
    <w:rsid w:val="0014129A"/>
    <w:rsid w:val="00166883"/>
    <w:rsid w:val="001820AB"/>
    <w:rsid w:val="00190711"/>
    <w:rsid w:val="00196C02"/>
    <w:rsid w:val="001A5ABA"/>
    <w:rsid w:val="001B3028"/>
    <w:rsid w:val="001B4DE3"/>
    <w:rsid w:val="001E3724"/>
    <w:rsid w:val="001F75BE"/>
    <w:rsid w:val="00200C6F"/>
    <w:rsid w:val="002106A8"/>
    <w:rsid w:val="0022747E"/>
    <w:rsid w:val="00232FBB"/>
    <w:rsid w:val="00243EC6"/>
    <w:rsid w:val="002804D2"/>
    <w:rsid w:val="0029751A"/>
    <w:rsid w:val="002A4B9F"/>
    <w:rsid w:val="002A710B"/>
    <w:rsid w:val="002B40C5"/>
    <w:rsid w:val="002C2EC2"/>
    <w:rsid w:val="002C3484"/>
    <w:rsid w:val="002D3C0E"/>
    <w:rsid w:val="0032260C"/>
    <w:rsid w:val="00324882"/>
    <w:rsid w:val="00332DB3"/>
    <w:rsid w:val="00351561"/>
    <w:rsid w:val="00396050"/>
    <w:rsid w:val="003A0133"/>
    <w:rsid w:val="003D293F"/>
    <w:rsid w:val="003D5709"/>
    <w:rsid w:val="003D7FA5"/>
    <w:rsid w:val="003E055E"/>
    <w:rsid w:val="003F3907"/>
    <w:rsid w:val="004071BE"/>
    <w:rsid w:val="00411E4B"/>
    <w:rsid w:val="00445026"/>
    <w:rsid w:val="0045075E"/>
    <w:rsid w:val="0045152C"/>
    <w:rsid w:val="00455D16"/>
    <w:rsid w:val="00470EC6"/>
    <w:rsid w:val="004C4A4F"/>
    <w:rsid w:val="004D00FE"/>
    <w:rsid w:val="004D2AB8"/>
    <w:rsid w:val="004F6FF7"/>
    <w:rsid w:val="0051253E"/>
    <w:rsid w:val="00524957"/>
    <w:rsid w:val="005325E9"/>
    <w:rsid w:val="00532AFC"/>
    <w:rsid w:val="00541C01"/>
    <w:rsid w:val="00546AC7"/>
    <w:rsid w:val="00547C4F"/>
    <w:rsid w:val="00552394"/>
    <w:rsid w:val="00553DDC"/>
    <w:rsid w:val="00565FE0"/>
    <w:rsid w:val="005717F0"/>
    <w:rsid w:val="00595EBE"/>
    <w:rsid w:val="005A17B5"/>
    <w:rsid w:val="005C2EE0"/>
    <w:rsid w:val="005C38A3"/>
    <w:rsid w:val="005D3893"/>
    <w:rsid w:val="00625BA7"/>
    <w:rsid w:val="006634F7"/>
    <w:rsid w:val="006778C0"/>
    <w:rsid w:val="0068354E"/>
    <w:rsid w:val="006A3A19"/>
    <w:rsid w:val="006C1A84"/>
    <w:rsid w:val="006C5CED"/>
    <w:rsid w:val="006D233D"/>
    <w:rsid w:val="006E70A8"/>
    <w:rsid w:val="006F0DBB"/>
    <w:rsid w:val="007046F4"/>
    <w:rsid w:val="00730677"/>
    <w:rsid w:val="00744A5D"/>
    <w:rsid w:val="0076032F"/>
    <w:rsid w:val="007712FE"/>
    <w:rsid w:val="00796E12"/>
    <w:rsid w:val="007B153F"/>
    <w:rsid w:val="007C2A70"/>
    <w:rsid w:val="007D2EC4"/>
    <w:rsid w:val="007D3647"/>
    <w:rsid w:val="007F1F44"/>
    <w:rsid w:val="007F76EB"/>
    <w:rsid w:val="00807841"/>
    <w:rsid w:val="008253BC"/>
    <w:rsid w:val="00837974"/>
    <w:rsid w:val="00853636"/>
    <w:rsid w:val="00874AB0"/>
    <w:rsid w:val="00876B3B"/>
    <w:rsid w:val="008A0894"/>
    <w:rsid w:val="008C6DD2"/>
    <w:rsid w:val="008C7307"/>
    <w:rsid w:val="008E02BD"/>
    <w:rsid w:val="008E51CA"/>
    <w:rsid w:val="008F45EA"/>
    <w:rsid w:val="009008F7"/>
    <w:rsid w:val="00906EA4"/>
    <w:rsid w:val="00911AFF"/>
    <w:rsid w:val="00940D89"/>
    <w:rsid w:val="00942522"/>
    <w:rsid w:val="00955993"/>
    <w:rsid w:val="009570F3"/>
    <w:rsid w:val="0096130D"/>
    <w:rsid w:val="0098302B"/>
    <w:rsid w:val="00983C19"/>
    <w:rsid w:val="00983F21"/>
    <w:rsid w:val="00984EC3"/>
    <w:rsid w:val="00992B09"/>
    <w:rsid w:val="009956B3"/>
    <w:rsid w:val="009A2456"/>
    <w:rsid w:val="009A54FE"/>
    <w:rsid w:val="009B19AD"/>
    <w:rsid w:val="009D0161"/>
    <w:rsid w:val="009F2FA6"/>
    <w:rsid w:val="00A012E8"/>
    <w:rsid w:val="00A0467E"/>
    <w:rsid w:val="00A11093"/>
    <w:rsid w:val="00A12838"/>
    <w:rsid w:val="00A2065D"/>
    <w:rsid w:val="00A34344"/>
    <w:rsid w:val="00A40931"/>
    <w:rsid w:val="00A51897"/>
    <w:rsid w:val="00A53F39"/>
    <w:rsid w:val="00A66528"/>
    <w:rsid w:val="00A97D25"/>
    <w:rsid w:val="00AA372C"/>
    <w:rsid w:val="00AA6366"/>
    <w:rsid w:val="00AB2D7F"/>
    <w:rsid w:val="00AC7E27"/>
    <w:rsid w:val="00B0118D"/>
    <w:rsid w:val="00B10EBE"/>
    <w:rsid w:val="00B25F69"/>
    <w:rsid w:val="00B81C1B"/>
    <w:rsid w:val="00BC3113"/>
    <w:rsid w:val="00BE43F9"/>
    <w:rsid w:val="00BE56EC"/>
    <w:rsid w:val="00BF5A36"/>
    <w:rsid w:val="00C17F20"/>
    <w:rsid w:val="00C24481"/>
    <w:rsid w:val="00C33AEB"/>
    <w:rsid w:val="00C35976"/>
    <w:rsid w:val="00C377D6"/>
    <w:rsid w:val="00C5431C"/>
    <w:rsid w:val="00C76D33"/>
    <w:rsid w:val="00C869D9"/>
    <w:rsid w:val="00C934A5"/>
    <w:rsid w:val="00CA013C"/>
    <w:rsid w:val="00CA269A"/>
    <w:rsid w:val="00CD0FCB"/>
    <w:rsid w:val="00CD3A34"/>
    <w:rsid w:val="00CE042C"/>
    <w:rsid w:val="00CE1389"/>
    <w:rsid w:val="00D15C90"/>
    <w:rsid w:val="00D35285"/>
    <w:rsid w:val="00D42786"/>
    <w:rsid w:val="00D55CA1"/>
    <w:rsid w:val="00D634A2"/>
    <w:rsid w:val="00D753DC"/>
    <w:rsid w:val="00D75579"/>
    <w:rsid w:val="00D85F3E"/>
    <w:rsid w:val="00D903AF"/>
    <w:rsid w:val="00DA3F79"/>
    <w:rsid w:val="00DD3D85"/>
    <w:rsid w:val="00DF33D0"/>
    <w:rsid w:val="00E032C0"/>
    <w:rsid w:val="00E13047"/>
    <w:rsid w:val="00E262F7"/>
    <w:rsid w:val="00E33D53"/>
    <w:rsid w:val="00E429A7"/>
    <w:rsid w:val="00E55ECB"/>
    <w:rsid w:val="00E5690A"/>
    <w:rsid w:val="00E818BF"/>
    <w:rsid w:val="00E81963"/>
    <w:rsid w:val="00E81CF8"/>
    <w:rsid w:val="00E975D3"/>
    <w:rsid w:val="00EA39F0"/>
    <w:rsid w:val="00EC1EC7"/>
    <w:rsid w:val="00EC61D1"/>
    <w:rsid w:val="00ED478B"/>
    <w:rsid w:val="00ED56F5"/>
    <w:rsid w:val="00EE6EFC"/>
    <w:rsid w:val="00F151C6"/>
    <w:rsid w:val="00F21D2E"/>
    <w:rsid w:val="00F34B6A"/>
    <w:rsid w:val="00F42C6D"/>
    <w:rsid w:val="00F54AC8"/>
    <w:rsid w:val="00F80CB6"/>
    <w:rsid w:val="00F97BB8"/>
    <w:rsid w:val="00FB0024"/>
    <w:rsid w:val="00FD0E99"/>
    <w:rsid w:val="00FD1658"/>
    <w:rsid w:val="00FD5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FE1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C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02"/>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196C0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C02"/>
    <w:rPr>
      <w:rFonts w:ascii="Lucida Grande" w:hAnsi="Lucida Grande"/>
      <w:sz w:val="18"/>
      <w:szCs w:val="18"/>
    </w:rPr>
  </w:style>
  <w:style w:type="character" w:styleId="PlaceholderText">
    <w:name w:val="Placeholder Text"/>
    <w:basedOn w:val="DefaultParagraphFont"/>
    <w:uiPriority w:val="99"/>
    <w:semiHidden/>
    <w:rsid w:val="00B25F69"/>
    <w:rPr>
      <w:color w:val="808080"/>
    </w:rPr>
  </w:style>
  <w:style w:type="paragraph" w:styleId="ListParagraph">
    <w:name w:val="List Paragraph"/>
    <w:basedOn w:val="Normal"/>
    <w:uiPriority w:val="34"/>
    <w:qFormat/>
    <w:rsid w:val="00B25F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C0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C02"/>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196C02"/>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C02"/>
    <w:rPr>
      <w:rFonts w:ascii="Lucida Grande" w:hAnsi="Lucida Grande"/>
      <w:sz w:val="18"/>
      <w:szCs w:val="18"/>
    </w:rPr>
  </w:style>
  <w:style w:type="character" w:styleId="PlaceholderText">
    <w:name w:val="Placeholder Text"/>
    <w:basedOn w:val="DefaultParagraphFont"/>
    <w:uiPriority w:val="99"/>
    <w:semiHidden/>
    <w:rsid w:val="00B25F69"/>
    <w:rPr>
      <w:color w:val="808080"/>
    </w:rPr>
  </w:style>
  <w:style w:type="paragraph" w:styleId="ListParagraph">
    <w:name w:val="List Paragraph"/>
    <w:basedOn w:val="Normal"/>
    <w:uiPriority w:val="34"/>
    <w:qFormat/>
    <w:rsid w:val="00B2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68748">
      <w:bodyDiv w:val="1"/>
      <w:marLeft w:val="0"/>
      <w:marRight w:val="0"/>
      <w:marTop w:val="0"/>
      <w:marBottom w:val="0"/>
      <w:divBdr>
        <w:top w:val="none" w:sz="0" w:space="0" w:color="auto"/>
        <w:left w:val="none" w:sz="0" w:space="0" w:color="auto"/>
        <w:bottom w:val="none" w:sz="0" w:space="0" w:color="auto"/>
        <w:right w:val="none" w:sz="0" w:space="0" w:color="auto"/>
      </w:divBdr>
    </w:div>
    <w:div w:id="1500346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B9DEF-7ABE-6144-A7BC-B986A15F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3706</Words>
  <Characters>21129</Characters>
  <Application>Microsoft Macintosh Word</Application>
  <DocSecurity>0</DocSecurity>
  <Lines>176</Lines>
  <Paragraphs>49</Paragraphs>
  <ScaleCrop>false</ScaleCrop>
  <Company/>
  <LinksUpToDate>false</LinksUpToDate>
  <CharactersWithSpaces>24786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Tzou</dc:creator>
  <cp:keywords/>
  <dc:description/>
  <cp:lastModifiedBy>Benjamin Tzou</cp:lastModifiedBy>
  <cp:revision>137</cp:revision>
  <dcterms:created xsi:type="dcterms:W3CDTF">2014-04-21T00:49:00Z</dcterms:created>
  <dcterms:modified xsi:type="dcterms:W3CDTF">2014-04-23T01:49:00Z</dcterms:modified>
</cp:coreProperties>
</file>