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Strategy Module: Family Law</w:t>
      </w:r>
    </w:p>
    <w:p>
      <w:pPr>
        <w:spacing w:after="40"/>
      </w:pPr>
      <w:r>
        <w:rPr>
          <w:rFonts w:ascii="Arial" w:cs="Arial" w:eastAsia="Arial" w:hAnsi="Arial"/>
          <w:i/>
          <w:iCs/>
          <w:color w:val="666666"/>
          <w:sz w:val="22"/>
          <w:szCs w:val="22"/>
        </w:rPr>
        <w:t xml:space="preserve">Base module for divorce, custody, and termination of parental rights (where jury trial is available)</w:t>
      </w:r>
    </w:p>
    <w:p>
      <w:pPr>
        <w:pBdr>
          <w:bottom w:val="single" w:color="2E75B6" w:sz="6" w:space="1"/>
        </w:pBdr>
        <w:spacing w:after="300"/>
      </w:pPr>
    </w:p>
    <w:p>
      <w:pPr>
        <w:spacing w:before="400" w:after="160"/>
      </w:pPr>
      <w:r>
        <w:rPr>
          <w:rFonts w:ascii="Arial" w:cs="Arial" w:eastAsia="Arial" w:hAnsi="Arial"/>
          <w:b/>
          <w:bCs/>
          <w:color w:val="1B3A5C"/>
          <w:sz w:val="28"/>
          <w:szCs w:val="28"/>
        </w:rPr>
        <w:t xml:space="preserve">Implementation</w:t>
      </w:r>
    </w:p>
    <w:p>
      <w:pPr>
        <w:spacing w:after="140" w:line="290"/>
      </w:pPr>
      <w:r>
        <w:rPr>
          <w:rFonts w:ascii="Arial" w:cs="Arial" w:eastAsia="Arial" w:hAnsi="Arial"/>
          <w:sz w:val="20"/>
          <w:szCs w:val="20"/>
        </w:rPr>
        <w:t xml:space="preserve">Inject this module when the attorney selects family law. Jury trials in family matters are available in limited jurisdictions (notably Texas for divorce and property division, and several states for termination of parental rights). This module addresses the unique emotional dynamics and bias patterns present in family cases.</w:t>
      </w:r>
    </w:p>
    <w:p>
      <w:pPr>
        <w:spacing w:before="400" w:after="160"/>
      </w:pPr>
      <w:r>
        <w:rPr>
          <w:rFonts w:ascii="Arial" w:cs="Arial" w:eastAsia="Arial" w:hAnsi="Arial"/>
          <w:b/>
          <w:bCs/>
          <w:color w:val="1B3A5C"/>
          <w:sz w:val="28"/>
          <w:szCs w:val="28"/>
        </w:rPr>
        <w:t xml:space="preserve">Base Module Prompt Text</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FAMILY LAW STRATEGY MODULE
DANGEROUS JUROR ARCHETYPES:
1. The Bitter Divorcee: Went through a difficult divorce and projects their experience onto the case. May automatically identify with one party based on gender, custody role, or perceived victimhood.
2. The Traditional Values Juror: Has rigid views about gender roles in marriage, parenting, and family structure. May punish a party whose lifestyle or choices conflict with their values.
3. The Child Savior: So focused on protecting children that they cannot objectively evaluate evidence. May make decisions based on emotion rather than the legal standard.
4. The Wealth Punisher: Resentful of the wealthier spouse and motivated to redistribute assets as a matter of perceived fairness rather than law.
5. The Reconciliation Advocate: Believes divorce is wrong or that the parties should work it out. May resent both parties for bringing the matter to court.</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PRIMARY BIAS PATTERNS TO SCREEN:
- Divorce experience: Has the juror been through a divorce? Was it contentious? Who do they relate to?
- Gender role views: Does the juror have fixed beliefs about mothers vs. fathers as primary caregivers, breadwinners, or household managers?
- Parenting philosophy: Does the juror believe in specific parenting approaches that could influence custody evaluations?
- Property attitudes: Does the juror believe marital property should be split 50/50 regardless of circumstances?
- Moral judgments: Will the juror punish a party for infidelity, lifestyle choices, or unconventional family arrangements?
- Children’s interests: Can the juror evaluate the best interest of the child analytically rather than emotionally?</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QUESTION SEQUENCING PRIORITIES:
1. Family background: Marital history, divorce experience, co-parenting experience
2. Values and beliefs: Views on marriage, divorce, gender roles, parenting
3. Financial attitudes: Views on property division, spousal support, earning capacity
4. Child welfare: Understanding of children’s needs, best interest standard, parenting evaluation
5. Bias exploration: Feelings about the specific family dynamics in this case
6. Impartiality: Ability to follow the legal standards rather than personal values</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TYPICAL CAUSE-CHALLENGE GROUNDS:
- Juror states they believe one gender is inherently a better parent
- Juror states they morally oppose divorce and cannot participate fairly
- Juror has an ongoing custody dispute or recent divorce
- Juror states they would punish a party for infidelity in the property division
- Juror states they cannot set aside personal values about family structure</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Custody Disputes</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CUSTODY OVERLAY:
ADDITIONAL SCREENING:
- Does the juror believe children always belong with their mother? Or that fathers are undervalued in custody decisions?
- Does the juror have personal experience with custody disputes? How did they resolve?
- Can the juror evaluate a best-interest-of-the-child standard without substituting their own parenting values?
- Does the juror understand that both parents can be fit while one arrangement may be better for the child?
- Does the juror have strong views about relocation, non-traditional families, or same-sex parenting?
INOCULATION:
- The legal standard is the best interest of the child, not the rights or preferences of either parent
- A parent’s imperfections do not make them unfit unless those imperfections affect the child’s welfare
- Stability, continuity, and the child’s existing relationships are all legally relevant factors</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Termination of Parental Rights</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TERMINATION OF PARENTAL RIGHTS OVERLAY:
ADDITIONAL SCREENING:
- Does the juror understand that termination of parental rights is permanent and among the most serious actions in civil law?
- Has the juror or a family member been involved with child protective services? What was their experience?
- Can the juror hold the State to its burden (typically clear and convincing evidence) rather than ruling on suspicion?
- Does the juror believe the government intervenes too much or too little in family matters?
- Can the juror accept that imperfect parenting does not justify termination?
INOCULATION:
- Termination of parental rights is irrevocable and requires the highest standard of proof in civil cases
- Poverty, unconventional living arrangements, or cultural differences are not grounds for termination
- The State must prove specific statutory grounds, not just that the child might be "better off" elsewhere
- The right to parent is a fundamental constitutional right that cannot be severed on speculation</w:t>
      </w:r>
    </w:p>
    <w:p>
      <w:pPr>
        <w:pBdr>
          <w:top w:val="single" w:color="CCCCCC" w:sz="2" w:space="6"/>
        </w:pBdr>
        <w:spacing w:before="400"/>
      </w:pPr>
    </w:p>
    <w:p>
      <w:pPr>
        <w:spacing w:before="80"/>
      </w:pPr>
      <w:r>
        <w:rPr>
          <w:rFonts w:ascii="Arial" w:cs="Arial" w:eastAsia="Arial" w:hAnsi="Arial"/>
          <w:i/>
          <w:iCs/>
          <w:color w:val="999999"/>
          <w:sz w:val="16"/>
          <w:szCs w:val="16"/>
        </w:rPr>
        <w:t xml:space="preserve">Voir Dire Analyst — Strategy Modules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2026-03-21T23:05:56.773Z</dcterms:created>
  <dcterms:modified xsi:type="dcterms:W3CDTF">2026-03-21T23:05:56.773Z</dcterms:modified>
</cp:coreProperties>
</file>

<file path=docProps/custom.xml><?xml version="1.0" encoding="utf-8"?>
<Properties xmlns="http://schemas.openxmlformats.org/officeDocument/2006/custom-properties" xmlns:vt="http://schemas.openxmlformats.org/officeDocument/2006/docPropsVTypes"/>
</file>