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36"/>
          <w:szCs w:val="36"/>
        </w:rPr>
        <w:t xml:space="preserve">Fix 2: Enrichment Data Utilization</w:t>
      </w:r>
    </w:p>
    <w:p>
      <w:pPr>
        <w:spacing w:after="40"/>
      </w:pPr>
      <w:r>
        <w:rPr>
          <w:rFonts w:ascii="Arial" w:cs="Arial" w:eastAsia="Arial" w:hAnsi="Arial"/>
          <w:i/>
          <w:iCs/>
          <w:color w:val="666666"/>
          <w:sz w:val="22"/>
          <w:szCs w:val="22"/>
        </w:rPr>
        <w:t xml:space="preserve">Ensuring Perplexity research actually feeds into AI analysis</w:t>
      </w:r>
    </w:p>
    <w:p>
      <w:pPr>
        <w:pBdr>
          <w:bottom w:val="single" w:color="2E75B6" w:sz="6" w:space="1"/>
        </w:pBdr>
        <w:spacing w:after="300"/>
      </w:pPr>
    </w:p>
    <w:p>
      <w:pPr>
        <w:spacing w:before="300" w:after="160"/>
      </w:pPr>
      <w:r>
        <w:rPr>
          <w:rFonts w:ascii="Arial" w:cs="Arial" w:eastAsia="Arial" w:hAnsi="Arial"/>
          <w:b/>
          <w:bCs/>
          <w:color w:val="1B3A5C"/>
          <w:sz w:val="26"/>
          <w:szCs w:val="26"/>
        </w:rPr>
        <w:t xml:space="preserve">The Problem</w:t>
      </w:r>
    </w:p>
    <w:p>
      <w:pPr>
        <w:spacing w:after="160" w:line="300"/>
      </w:pPr>
      <w:r>
        <w:rPr>
          <w:rFonts w:ascii="Arial" w:cs="Arial" w:eastAsia="Arial" w:hAnsi="Arial"/>
          <w:sz w:val="21"/>
          <w:szCs w:val="21"/>
        </w:rPr>
        <w:t xml:space="preserve">The Perplexity Sonar Pro enrichment ran on all 30 jurors in the Pettway trial and returned substantial results for 18 of them—employment histories, business registrations, community involvement, and more. However, none of the 30 AI summaries appear to reference or incorporate any enrichment findings. The summaries rely exclusively on demographics and voir dire responses. This means the application is paying for Perplexity API calls that are not influencing the analysis the attorney actually reads.</w:t>
      </w:r>
    </w:p>
    <w:p>
      <w:pPr>
        <w:spacing w:before="300" w:after="160"/>
      </w:pPr>
      <w:r>
        <w:rPr>
          <w:rFonts w:ascii="Arial" w:cs="Arial" w:eastAsia="Arial" w:hAnsi="Arial"/>
          <w:b/>
          <w:bCs/>
          <w:color w:val="1B3A5C"/>
          <w:sz w:val="26"/>
          <w:szCs w:val="26"/>
        </w:rPr>
        <w:t xml:space="preserve">Diagnosis</w:t>
      </w:r>
    </w:p>
    <w:p>
      <w:pPr>
        <w:spacing w:after="160" w:line="300"/>
      </w:pPr>
      <w:r>
        <w:rPr>
          <w:rFonts w:ascii="Arial" w:cs="Arial" w:eastAsia="Arial" w:hAnsi="Arial"/>
          <w:sz w:val="21"/>
          <w:szCs w:val="21"/>
        </w:rPr>
        <w:t xml:space="preserve">The prompt templates in the codebase include placeholders for enrichment data. The Juror Risk Assessment prompt has an "ENRICHED BACKGROUND DATA" section, and the Voir Dire Strategy prompt includes an {enrichmentText} field per juror. The issue is likely one of three things: (1) the enrichment data is not being passed to the analysis API calls due to a code-level wiring issue, (2) the enrichment is completing after the analysis has already been generated and the results are never backfilled, or (3) the model is receiving the data but deprioritizing it relative to the voir dire responses.</w:t>
      </w:r>
    </w:p>
    <w:p>
      <w:pPr>
        <w:spacing w:before="300" w:after="160"/>
      </w:pPr>
      <w:r>
        <w:rPr>
          <w:rFonts w:ascii="Arial" w:cs="Arial" w:eastAsia="Arial" w:hAnsi="Arial"/>
          <w:b/>
          <w:bCs/>
          <w:color w:val="1B3A5C"/>
          <w:sz w:val="26"/>
          <w:szCs w:val="26"/>
        </w:rPr>
        <w:t xml:space="preserve">Recommended Fixes</w:t>
      </w:r>
    </w:p>
    <w:p>
      <w:pPr>
        <w:spacing w:before="240" w:after="120"/>
      </w:pPr>
      <w:r>
        <w:rPr>
          <w:rFonts w:ascii="Arial" w:cs="Arial" w:eastAsia="Arial" w:hAnsi="Arial"/>
          <w:b/>
          <w:bCs/>
          <w:color w:val="2E75B6"/>
          <w:sz w:val="22"/>
          <w:szCs w:val="22"/>
        </w:rPr>
        <w:t xml:space="preserve">1. Audit the Data Pipeline From Enrichment to Analysis</w:t>
      </w:r>
    </w:p>
    <w:p>
      <w:pPr>
        <w:spacing w:after="160" w:line="300"/>
      </w:pPr>
      <w:r>
        <w:rPr>
          <w:rFonts w:ascii="Arial" w:cs="Arial" w:eastAsia="Arial" w:hAnsi="Arial"/>
          <w:sz w:val="21"/>
          <w:szCs w:val="21"/>
        </w:rPr>
        <w:t xml:space="preserve">Trace the code path in server/analyzeJuror.ts where the brief summary (generateBriefSummary) is called. Verify that the enrichment data stored in the database is actually being retrieved and included in the prompt sent to GPT-5.4. Add logging that captures the exact prompt being sent so you can confirm whether the {enrichedData} variable is populated or empty at call time. This is the most likely failure point.</w:t>
      </w:r>
    </w:p>
    <w:p>
      <w:pPr>
        <w:spacing w:before="240" w:after="120"/>
      </w:pPr>
      <w:r>
        <w:rPr>
          <w:rFonts w:ascii="Arial" w:cs="Arial" w:eastAsia="Arial" w:hAnsi="Arial"/>
          <w:b/>
          <w:bCs/>
          <w:color w:val="2E75B6"/>
          <w:sz w:val="22"/>
          <w:szCs w:val="22"/>
        </w:rPr>
        <w:t xml:space="preserve">2. Enforce Enrichment Completion Before Analysis</w:t>
      </w:r>
    </w:p>
    <w:p>
      <w:pPr>
        <w:spacing w:after="160" w:line="300"/>
      </w:pPr>
      <w:r>
        <w:rPr>
          <w:rFonts w:ascii="Arial" w:cs="Arial" w:eastAsia="Arial" w:hAnsi="Arial"/>
          <w:sz w:val="21"/>
          <w:szCs w:val="21"/>
        </w:rPr>
        <w:t xml:space="preserve">In Phase 5 (Juror Review), when the attorney triggers an AI summary or full analysis, check whether enrichment is complete for that juror. If it is not, show a loading indicator and queue the analysis to run after enrichment finishes. The application already has a similar gating mechanism in Phase 3 (it alerts the attorney if enrichment is still running before generating voir dire questions)—extend that same pattern to the juror analysis phase.</w:t>
      </w:r>
    </w:p>
    <w:p>
      <w:pPr>
        <w:spacing w:before="240" w:after="120"/>
      </w:pPr>
      <w:r>
        <w:rPr>
          <w:rFonts w:ascii="Arial" w:cs="Arial" w:eastAsia="Arial" w:hAnsi="Arial"/>
          <w:b/>
          <w:bCs/>
          <w:color w:val="2E75B6"/>
          <w:sz w:val="22"/>
          <w:szCs w:val="22"/>
        </w:rPr>
        <w:t xml:space="preserve">3. Strengthen the Prompt to Mandate Enrichment References</w:t>
      </w:r>
    </w:p>
    <w:p>
      <w:pPr>
        <w:spacing w:after="160" w:line="300"/>
      </w:pPr>
      <w:r>
        <w:rPr>
          <w:rFonts w:ascii="Arial" w:cs="Arial" w:eastAsia="Arial" w:hAnsi="Arial"/>
          <w:sz w:val="21"/>
          <w:szCs w:val="21"/>
        </w:rPr>
        <w:t xml:space="preserve">Update the system prompts for both the brief summary and full analysis agents to explicitly instruct the model to reference enrichment data when it is present. For example, add a line like: "If enriched background data is provided, you MUST reference at least one finding from it in your analysis. If the enrichment data reveals employment history, legal issues, or community involvement relevant to the case, discuss how it affects your risk assessment." Without this instruction, the model may treat enrichment as optional context rather than mandatory input.</w:t>
      </w:r>
    </w:p>
    <w:p>
      <w:pPr>
        <w:spacing w:before="240" w:after="120"/>
      </w:pPr>
      <w:r>
        <w:rPr>
          <w:rFonts w:ascii="Arial" w:cs="Arial" w:eastAsia="Arial" w:hAnsi="Arial"/>
          <w:b/>
          <w:bCs/>
          <w:color w:val="2E75B6"/>
          <w:sz w:val="22"/>
          <w:szCs w:val="22"/>
        </w:rPr>
        <w:t xml:space="preserve">4. Add an Enrichment Summary Badge to the Juror Card</w:t>
      </w:r>
    </w:p>
    <w:p>
      <w:pPr>
        <w:spacing w:after="160" w:line="300"/>
      </w:pPr>
      <w:r>
        <w:rPr>
          <w:rFonts w:ascii="Arial" w:cs="Arial" w:eastAsia="Arial" w:hAnsi="Arial"/>
          <w:sz w:val="21"/>
          <w:szCs w:val="21"/>
        </w:rPr>
        <w:t xml:space="preserve">Even if the AI analysis properly incorporates enrichment, the attorney should be able to see at a glance whether enrichment returned useful results for a given juror. Add a small indicator on each juror’s card in the interface: a green checkmark if enrichment returned substantive data, a yellow dot if it returned partial results, or a gray dash if nothing was found. This helps the attorney know which jurors they have deeper background on and which they are evaluating on demographics alone.</w:t>
      </w:r>
    </w:p>
    <w:p>
      <w:pPr>
        <w:spacing w:before="300" w:after="160"/>
      </w:pPr>
      <w:r>
        <w:rPr>
          <w:rFonts w:ascii="Arial" w:cs="Arial" w:eastAsia="Arial" w:hAnsi="Arial"/>
          <w:b/>
          <w:bCs/>
          <w:color w:val="1B3A5C"/>
          <w:sz w:val="26"/>
          <w:szCs w:val="26"/>
        </w:rPr>
        <w:t xml:space="preserve">Priority</w:t>
      </w:r>
    </w:p>
    <w:p>
      <w:pPr>
        <w:pBdr>
          <w:left w:val="single" w:color="2E75B6" w:sz="12" w:space="8"/>
        </w:pBdr>
        <w:shd w:fill="EDF3F8" w:val="clear"/>
        <w:spacing w:before="160" w:after="160"/>
        <w:ind w:left="360" w:right="360"/>
      </w:pPr>
      <w:r>
        <w:rPr>
          <w:rFonts w:ascii="Arial" w:cs="Arial" w:eastAsia="Arial" w:hAnsi="Arial"/>
          <w:color w:val="333333"/>
          <w:sz w:val="20"/>
          <w:szCs w:val="20"/>
        </w:rPr>
        <w:t xml:space="preserve">High. The enrichment pipeline is already built, the API cost is already being incurred, and the prompts are already designed to accept the data. This is likely a wiring fix in the code path, not a redesign. Fixing it immediately increases the value of every analysis the tool generates.</w:t>
      </w:r>
    </w:p>
    <w:p>
      <w:pPr>
        <w:pBdr>
          <w:top w:val="single" w:color="CCCCCC" w:sz="2" w:space="6"/>
        </w:pBdr>
        <w:spacing w:before="400"/>
      </w:pPr>
    </w:p>
    <w:p>
      <w:pPr>
        <w:spacing w:before="80"/>
      </w:pPr>
      <w:r>
        <w:rPr>
          <w:rFonts w:ascii="Arial" w:cs="Arial" w:eastAsia="Arial" w:hAnsi="Arial"/>
          <w:i/>
          <w:iCs/>
          <w:color w:val="999999"/>
          <w:sz w:val="16"/>
          <w:szCs w:val="16"/>
        </w:rPr>
        <w:t xml:space="preserve">Voir Dire Analyst — Improvement Recommendations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2026-03-21T17:11:50.248Z</dcterms:created>
  <dcterms:modified xsi:type="dcterms:W3CDTF">2026-03-21T17:11:50.248Z</dcterms:modified>
</cp:coreProperties>
</file>

<file path=docProps/custom.xml><?xml version="1.0" encoding="utf-8"?>
<Properties xmlns="http://schemas.openxmlformats.org/officeDocument/2006/custom-properties" xmlns:vt="http://schemas.openxmlformats.org/officeDocument/2006/docPropsVTypes"/>
</file>