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968" w:rsidRPr="00AA104F" w:rsidRDefault="007D4968" w:rsidP="007D4968">
      <w:pPr>
        <w:pStyle w:val="Titre"/>
      </w:pPr>
      <w:r w:rsidRPr="00AA104F">
        <w:t>ProxibanqueV4</w:t>
      </w:r>
      <w:r w:rsidRPr="00AA104F">
        <w:br/>
      </w:r>
      <w:proofErr w:type="spellStart"/>
      <w:r w:rsidRPr="00AA104F">
        <w:t>Readme</w:t>
      </w:r>
      <w:proofErr w:type="spellEnd"/>
    </w:p>
    <w:p w:rsidR="007D4968" w:rsidRPr="00AA104F" w:rsidRDefault="007D4968" w:rsidP="007D4968">
      <w:pPr>
        <w:rPr>
          <w:rFonts w:asciiTheme="majorHAnsi" w:hAnsiTheme="majorHAnsi"/>
        </w:rPr>
      </w:pPr>
    </w:p>
    <w:p w:rsidR="00C8077F" w:rsidRPr="00AA104F" w:rsidRDefault="007D4968" w:rsidP="007D4968">
      <w:pPr>
        <w:pStyle w:val="Titre1"/>
        <w:numPr>
          <w:ilvl w:val="0"/>
          <w:numId w:val="1"/>
        </w:numPr>
      </w:pPr>
      <w:r w:rsidRPr="00AA104F">
        <w:t>Description</w:t>
      </w:r>
    </w:p>
    <w:p w:rsidR="00C8077F" w:rsidRPr="00AA104F" w:rsidRDefault="007D4968" w:rsidP="007D4968">
      <w:pPr>
        <w:jc w:val="both"/>
        <w:rPr>
          <w:rFonts w:asciiTheme="majorHAnsi" w:hAnsiTheme="majorHAnsi"/>
        </w:rPr>
      </w:pPr>
      <w:r w:rsidRPr="0046223E">
        <w:rPr>
          <w:rFonts w:asciiTheme="majorHAnsi" w:hAnsiTheme="majorHAnsi"/>
          <w:b/>
        </w:rPr>
        <w:t>Proxib</w:t>
      </w:r>
      <w:r w:rsidR="0031557E" w:rsidRPr="0046223E">
        <w:rPr>
          <w:rFonts w:asciiTheme="majorHAnsi" w:hAnsiTheme="majorHAnsi"/>
          <w:b/>
        </w:rPr>
        <w:t>anque</w:t>
      </w:r>
      <w:r w:rsidRPr="0046223E">
        <w:rPr>
          <w:rFonts w:asciiTheme="majorHAnsi" w:hAnsiTheme="majorHAnsi"/>
          <w:b/>
        </w:rPr>
        <w:t>V4</w:t>
      </w:r>
      <w:r w:rsidR="00C8077F" w:rsidRPr="00AA104F">
        <w:rPr>
          <w:rFonts w:asciiTheme="majorHAnsi" w:hAnsiTheme="majorHAnsi"/>
        </w:rPr>
        <w:t xml:space="preserve"> est une application</w:t>
      </w:r>
      <w:r w:rsidRPr="00AA104F">
        <w:rPr>
          <w:rFonts w:asciiTheme="majorHAnsi" w:hAnsiTheme="majorHAnsi"/>
        </w:rPr>
        <w:t xml:space="preserve"> développée en</w:t>
      </w:r>
      <w:r w:rsidR="00C8077F" w:rsidRPr="00AA104F">
        <w:rPr>
          <w:rFonts w:asciiTheme="majorHAnsi" w:hAnsiTheme="majorHAnsi"/>
        </w:rPr>
        <w:t xml:space="preserve"> </w:t>
      </w:r>
      <w:r w:rsidR="00C8077F" w:rsidRPr="0046223E">
        <w:rPr>
          <w:rFonts w:asciiTheme="majorHAnsi" w:hAnsiTheme="majorHAnsi"/>
          <w:b/>
        </w:rPr>
        <w:t>JAVA EE</w:t>
      </w:r>
      <w:r w:rsidRPr="00AA104F">
        <w:rPr>
          <w:rFonts w:asciiTheme="majorHAnsi" w:hAnsiTheme="majorHAnsi"/>
        </w:rPr>
        <w:t xml:space="preserve"> par le groupe 2 de GT’M Ingénierie session novembre 2015</w:t>
      </w:r>
      <w:r w:rsidR="00C8077F" w:rsidRPr="00AA104F">
        <w:rPr>
          <w:rFonts w:asciiTheme="majorHAnsi" w:hAnsiTheme="majorHAnsi"/>
        </w:rPr>
        <w:t>.</w:t>
      </w:r>
      <w:r w:rsidRPr="00AA104F">
        <w:rPr>
          <w:rFonts w:asciiTheme="majorHAnsi" w:hAnsiTheme="majorHAnsi"/>
        </w:rPr>
        <w:t xml:space="preserve"> </w:t>
      </w:r>
      <w:r w:rsidR="0049648C" w:rsidRPr="00AA104F">
        <w:rPr>
          <w:rFonts w:asciiTheme="majorHAnsi" w:hAnsiTheme="majorHAnsi"/>
        </w:rPr>
        <w:t>S’adressant à des conseillers bancaires, el</w:t>
      </w:r>
      <w:r w:rsidR="0046223E">
        <w:rPr>
          <w:rFonts w:asciiTheme="majorHAnsi" w:hAnsiTheme="majorHAnsi"/>
        </w:rPr>
        <w:t xml:space="preserve">le permet de </w:t>
      </w:r>
      <w:r w:rsidR="0046223E" w:rsidRPr="0046223E">
        <w:rPr>
          <w:rFonts w:asciiTheme="majorHAnsi" w:hAnsiTheme="majorHAnsi"/>
        </w:rPr>
        <w:t xml:space="preserve">gérer leurs clients et </w:t>
      </w:r>
      <w:r w:rsidR="0046223E">
        <w:rPr>
          <w:rFonts w:asciiTheme="majorHAnsi" w:hAnsiTheme="majorHAnsi"/>
        </w:rPr>
        <w:t xml:space="preserve">d’offrir des </w:t>
      </w:r>
      <w:r w:rsidR="0046223E" w:rsidRPr="0046223E">
        <w:rPr>
          <w:rFonts w:asciiTheme="majorHAnsi" w:hAnsiTheme="majorHAnsi"/>
        </w:rPr>
        <w:t>services à forte valeur ajoutée</w:t>
      </w:r>
      <w:r w:rsidR="00C8077F" w:rsidRPr="00AA104F">
        <w:rPr>
          <w:rFonts w:asciiTheme="majorHAnsi" w:hAnsiTheme="majorHAnsi"/>
        </w:rPr>
        <w:t>.</w:t>
      </w:r>
    </w:p>
    <w:p w:rsidR="00C8077F" w:rsidRPr="00AA104F" w:rsidRDefault="00C8077F" w:rsidP="007D4968">
      <w:pPr>
        <w:jc w:val="both"/>
        <w:rPr>
          <w:rFonts w:asciiTheme="majorHAnsi" w:hAnsiTheme="majorHAnsi"/>
        </w:rPr>
      </w:pPr>
      <w:r w:rsidRPr="00AA104F">
        <w:rPr>
          <w:rFonts w:asciiTheme="majorHAnsi" w:hAnsiTheme="majorHAnsi"/>
        </w:rPr>
        <w:t>Elle est hébergée p</w:t>
      </w:r>
      <w:r w:rsidR="0049648C" w:rsidRPr="00AA104F">
        <w:rPr>
          <w:rFonts w:asciiTheme="majorHAnsi" w:hAnsiTheme="majorHAnsi"/>
        </w:rPr>
        <w:t>ar un serveur Apache Tomcat 8.0 et les données sont stockées dans une base de données Oracle Database 11g XE Edition.</w:t>
      </w:r>
    </w:p>
    <w:p w:rsidR="00EC7FA6" w:rsidRPr="00AA104F" w:rsidRDefault="00EC7FA6" w:rsidP="00C8077F">
      <w:pPr>
        <w:rPr>
          <w:rFonts w:asciiTheme="majorHAnsi" w:hAnsiTheme="majorHAnsi"/>
        </w:rPr>
      </w:pPr>
    </w:p>
    <w:p w:rsidR="00C8077F" w:rsidRPr="00AA104F" w:rsidRDefault="00C8077F" w:rsidP="007D4968">
      <w:pPr>
        <w:pStyle w:val="Titre1"/>
        <w:numPr>
          <w:ilvl w:val="0"/>
          <w:numId w:val="1"/>
        </w:numPr>
      </w:pPr>
      <w:r w:rsidRPr="00AA104F">
        <w:t>Documentation</w:t>
      </w:r>
      <w:r w:rsidR="0046223E">
        <w:t xml:space="preserve"> Javadoc</w:t>
      </w:r>
    </w:p>
    <w:p w:rsidR="007D4968" w:rsidRPr="00AA104F" w:rsidRDefault="007D4968" w:rsidP="00EC7FA6">
      <w:pPr>
        <w:rPr>
          <w:rFonts w:asciiTheme="majorHAnsi" w:hAnsiTheme="majorHAnsi"/>
        </w:rPr>
      </w:pPr>
      <w:r w:rsidRPr="00AA104F">
        <w:rPr>
          <w:rFonts w:asciiTheme="majorHAnsi" w:hAnsiTheme="majorHAnsi"/>
        </w:rPr>
        <w:t xml:space="preserve">Pour accéder à la </w:t>
      </w:r>
      <w:r w:rsidRPr="0046223E">
        <w:rPr>
          <w:rFonts w:asciiTheme="majorHAnsi" w:hAnsiTheme="majorHAnsi"/>
          <w:b/>
        </w:rPr>
        <w:t>documentation</w:t>
      </w:r>
      <w:r w:rsidR="0046223E" w:rsidRPr="0046223E">
        <w:rPr>
          <w:rFonts w:asciiTheme="majorHAnsi" w:hAnsiTheme="majorHAnsi"/>
          <w:b/>
        </w:rPr>
        <w:t xml:space="preserve"> Javadoc</w:t>
      </w:r>
      <w:r w:rsidRPr="00AA104F">
        <w:rPr>
          <w:rFonts w:asciiTheme="majorHAnsi" w:hAnsiTheme="majorHAnsi"/>
        </w:rPr>
        <w:t xml:space="preserve"> de l’application ProxibanqueV4, </w:t>
      </w:r>
    </w:p>
    <w:p w:rsidR="007D4968" w:rsidRPr="00AA104F" w:rsidRDefault="007D4968" w:rsidP="007D4968">
      <w:pPr>
        <w:pStyle w:val="Paragraphedeliste"/>
        <w:numPr>
          <w:ilvl w:val="0"/>
          <w:numId w:val="3"/>
        </w:numPr>
        <w:rPr>
          <w:rFonts w:asciiTheme="majorHAnsi" w:hAnsiTheme="majorHAnsi"/>
        </w:rPr>
      </w:pPr>
      <w:r w:rsidRPr="00AA104F">
        <w:rPr>
          <w:rFonts w:asciiTheme="majorHAnsi" w:hAnsiTheme="majorHAnsi"/>
        </w:rPr>
        <w:t xml:space="preserve">Assurez-vous d’avoir au moins </w:t>
      </w:r>
      <w:r w:rsidRPr="0046223E">
        <w:rPr>
          <w:rFonts w:asciiTheme="majorHAnsi" w:hAnsiTheme="majorHAnsi"/>
          <w:b/>
        </w:rPr>
        <w:t>un navigateur web</w:t>
      </w:r>
      <w:r w:rsidRPr="00AA104F">
        <w:rPr>
          <w:rFonts w:asciiTheme="majorHAnsi" w:hAnsiTheme="majorHAnsi"/>
        </w:rPr>
        <w:t xml:space="preserve"> installé sur votre machine (exemples : Internet Explorer, Chrome, Firefox, </w:t>
      </w:r>
      <w:r w:rsidR="00AA104F" w:rsidRPr="00AA104F">
        <w:rPr>
          <w:rFonts w:asciiTheme="majorHAnsi" w:hAnsiTheme="majorHAnsi"/>
        </w:rPr>
        <w:t>Opéra</w:t>
      </w:r>
      <w:r w:rsidRPr="00AA104F">
        <w:rPr>
          <w:rFonts w:asciiTheme="majorHAnsi" w:hAnsiTheme="majorHAnsi"/>
        </w:rPr>
        <w:t>)</w:t>
      </w:r>
    </w:p>
    <w:p w:rsidR="00C8077F" w:rsidRPr="00AA104F" w:rsidRDefault="00C8077F" w:rsidP="007D4968">
      <w:pPr>
        <w:pStyle w:val="Paragraphedeliste"/>
        <w:numPr>
          <w:ilvl w:val="0"/>
          <w:numId w:val="3"/>
        </w:numPr>
        <w:rPr>
          <w:rFonts w:asciiTheme="majorHAnsi" w:hAnsiTheme="majorHAnsi"/>
        </w:rPr>
      </w:pPr>
      <w:r w:rsidRPr="00AA104F">
        <w:rPr>
          <w:rFonts w:asciiTheme="majorHAnsi" w:hAnsiTheme="majorHAnsi"/>
        </w:rPr>
        <w:t>Rendez</w:t>
      </w:r>
      <w:r w:rsidR="007D4968" w:rsidRPr="00AA104F">
        <w:rPr>
          <w:rFonts w:asciiTheme="majorHAnsi" w:hAnsiTheme="majorHAnsi"/>
        </w:rPr>
        <w:t xml:space="preserve">-vous dans le dossier </w:t>
      </w:r>
      <w:r w:rsidR="0095100E">
        <w:rPr>
          <w:rFonts w:asciiTheme="majorHAnsi" w:hAnsiTheme="majorHAnsi"/>
          <w:b/>
        </w:rPr>
        <w:t>Javadoc</w:t>
      </w:r>
      <w:r w:rsidR="007D4968" w:rsidRPr="00AA104F">
        <w:rPr>
          <w:rFonts w:asciiTheme="majorHAnsi" w:hAnsiTheme="majorHAnsi"/>
        </w:rPr>
        <w:t xml:space="preserve"> du dossier de livraison du produit</w:t>
      </w:r>
    </w:p>
    <w:p w:rsidR="00C8077F" w:rsidRPr="00AA104F" w:rsidRDefault="007D4968" w:rsidP="007D4968">
      <w:pPr>
        <w:pStyle w:val="Paragraphedeliste"/>
        <w:numPr>
          <w:ilvl w:val="0"/>
          <w:numId w:val="3"/>
        </w:numPr>
        <w:rPr>
          <w:rFonts w:asciiTheme="majorHAnsi" w:hAnsiTheme="majorHAnsi"/>
        </w:rPr>
      </w:pPr>
      <w:r w:rsidRPr="00AA104F">
        <w:rPr>
          <w:rFonts w:asciiTheme="majorHAnsi" w:hAnsiTheme="majorHAnsi"/>
        </w:rPr>
        <w:t xml:space="preserve">Double cliquez sur le fichier </w:t>
      </w:r>
      <w:r w:rsidRPr="0046223E">
        <w:rPr>
          <w:rFonts w:asciiTheme="majorHAnsi" w:hAnsiTheme="majorHAnsi"/>
          <w:b/>
        </w:rPr>
        <w:t>index.html</w:t>
      </w:r>
      <w:r w:rsidRPr="00AA104F">
        <w:rPr>
          <w:rFonts w:asciiTheme="majorHAnsi" w:hAnsiTheme="majorHAnsi"/>
        </w:rPr>
        <w:t xml:space="preserve"> pour ouvrir dans votre navigateur la documentation</w:t>
      </w:r>
      <w:r w:rsidR="00AA104F">
        <w:rPr>
          <w:rFonts w:asciiTheme="majorHAnsi" w:hAnsiTheme="majorHAnsi"/>
        </w:rPr>
        <w:t xml:space="preserve"> Javadoc du produit</w:t>
      </w:r>
    </w:p>
    <w:p w:rsidR="00C8077F" w:rsidRPr="00AA104F" w:rsidRDefault="00C8077F" w:rsidP="00C8077F">
      <w:pPr>
        <w:rPr>
          <w:rFonts w:asciiTheme="majorHAnsi" w:hAnsiTheme="majorHAnsi"/>
        </w:rPr>
      </w:pPr>
    </w:p>
    <w:p w:rsidR="0049648C" w:rsidRPr="00AA104F" w:rsidRDefault="00AA104F" w:rsidP="007D4968">
      <w:pPr>
        <w:pStyle w:val="Titre1"/>
        <w:numPr>
          <w:ilvl w:val="0"/>
          <w:numId w:val="1"/>
        </w:numPr>
      </w:pPr>
      <w:r w:rsidRPr="00AA104F">
        <w:t>Exécution</w:t>
      </w:r>
      <w:r w:rsidR="00C8077F" w:rsidRPr="00AA104F">
        <w:t xml:space="preserve"> </w:t>
      </w:r>
    </w:p>
    <w:p w:rsidR="0049648C" w:rsidRPr="00AA104F" w:rsidRDefault="0049648C" w:rsidP="0046223E">
      <w:pPr>
        <w:pStyle w:val="Titre2"/>
        <w:numPr>
          <w:ilvl w:val="1"/>
          <w:numId w:val="1"/>
        </w:numPr>
      </w:pPr>
      <w:r w:rsidRPr="00AA104F">
        <w:t>Prérequis</w:t>
      </w:r>
    </w:p>
    <w:p w:rsidR="00AA104F" w:rsidRDefault="00AA104F" w:rsidP="0049648C">
      <w:pPr>
        <w:rPr>
          <w:rFonts w:asciiTheme="majorHAnsi" w:hAnsiTheme="majorHAnsi"/>
        </w:rPr>
      </w:pPr>
      <w:r>
        <w:rPr>
          <w:rFonts w:asciiTheme="majorHAnsi" w:hAnsiTheme="majorHAnsi"/>
        </w:rPr>
        <w:t>Avant d’utiliser l’application ProxibanqueV4, d’autres outils disponibles en ligne sont nécessaires :</w:t>
      </w:r>
    </w:p>
    <w:p w:rsidR="0049648C" w:rsidRPr="00AA104F" w:rsidRDefault="00AA104F" w:rsidP="00AA104F">
      <w:pPr>
        <w:pStyle w:val="Paragraphedeliste"/>
        <w:numPr>
          <w:ilvl w:val="0"/>
          <w:numId w:val="5"/>
        </w:numPr>
        <w:rPr>
          <w:rFonts w:asciiTheme="majorHAnsi" w:hAnsiTheme="majorHAnsi"/>
        </w:rPr>
      </w:pPr>
      <w:r w:rsidRPr="0046223E">
        <w:rPr>
          <w:rFonts w:asciiTheme="majorHAnsi" w:hAnsiTheme="majorHAnsi"/>
          <w:b/>
        </w:rPr>
        <w:t>L</w:t>
      </w:r>
      <w:r w:rsidR="0049648C" w:rsidRPr="0046223E">
        <w:rPr>
          <w:rFonts w:asciiTheme="majorHAnsi" w:hAnsiTheme="majorHAnsi"/>
          <w:b/>
        </w:rPr>
        <w:t xml:space="preserve">a base de données </w:t>
      </w:r>
      <w:r w:rsidRPr="0046223E">
        <w:rPr>
          <w:rFonts w:asciiTheme="majorHAnsi" w:hAnsiTheme="majorHAnsi"/>
          <w:b/>
        </w:rPr>
        <w:t>Oracle Database 11g XE Edition</w:t>
      </w:r>
      <w:r w:rsidR="0046223E">
        <w:rPr>
          <w:rFonts w:asciiTheme="majorHAnsi" w:hAnsiTheme="majorHAnsi"/>
        </w:rPr>
        <w:t xml:space="preserve"> ou plus récente</w:t>
      </w:r>
      <w:r w:rsidRPr="00AA104F">
        <w:rPr>
          <w:rFonts w:asciiTheme="majorHAnsi" w:hAnsiTheme="majorHAnsi"/>
        </w:rPr>
        <w:t xml:space="preserve">. Pour plus d’informations, référez-vous </w:t>
      </w:r>
      <w:r>
        <w:rPr>
          <w:rFonts w:asciiTheme="majorHAnsi" w:hAnsiTheme="majorHAnsi"/>
        </w:rPr>
        <w:t>au guide officiel</w:t>
      </w:r>
      <w:r w:rsidRPr="00AA104F">
        <w:rPr>
          <w:rFonts w:asciiTheme="majorHAnsi" w:hAnsiTheme="majorHAnsi"/>
        </w:rPr>
        <w:t xml:space="preserve"> de l’éditeur, disponible à l’adresse suivante :</w:t>
      </w:r>
    </w:p>
    <w:p w:rsidR="0049648C" w:rsidRPr="00AA104F" w:rsidRDefault="00F76008" w:rsidP="0035290D">
      <w:pPr>
        <w:rPr>
          <w:rFonts w:asciiTheme="majorHAnsi" w:hAnsiTheme="majorHAnsi"/>
        </w:rPr>
      </w:pPr>
      <w:hyperlink r:id="rId5" w:history="1">
        <w:r w:rsidR="0035290D" w:rsidRPr="00C32DAA">
          <w:rPr>
            <w:rStyle w:val="Lienhypertexte"/>
            <w:rFonts w:asciiTheme="majorHAnsi" w:hAnsiTheme="majorHAnsi"/>
          </w:rPr>
          <w:t>http://www.oracle.com/technetwork/database/database-technologies/express-edition/overview/index.html</w:t>
        </w:r>
      </w:hyperlink>
    </w:p>
    <w:p w:rsidR="00C8077F" w:rsidRPr="00AA104F" w:rsidRDefault="00C8077F" w:rsidP="00C8077F">
      <w:pPr>
        <w:rPr>
          <w:rFonts w:asciiTheme="majorHAnsi" w:hAnsiTheme="majorHAnsi"/>
        </w:rPr>
      </w:pPr>
    </w:p>
    <w:p w:rsidR="0049648C" w:rsidRPr="00AA104F" w:rsidRDefault="00AA104F" w:rsidP="00AA104F">
      <w:pPr>
        <w:pStyle w:val="Paragraphedeliste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Un </w:t>
      </w:r>
      <w:r w:rsidR="0046223E" w:rsidRPr="0046223E">
        <w:rPr>
          <w:rFonts w:asciiTheme="majorHAnsi" w:hAnsiTheme="majorHAnsi"/>
          <w:b/>
        </w:rPr>
        <w:t>serveur Tomcat 8.0</w:t>
      </w:r>
      <w:r w:rsidR="0046223E">
        <w:rPr>
          <w:rFonts w:asciiTheme="majorHAnsi" w:hAnsiTheme="majorHAnsi"/>
        </w:rPr>
        <w:t xml:space="preserve"> ou plus récent</w:t>
      </w:r>
      <w:r w:rsidRPr="00AA104F">
        <w:rPr>
          <w:rFonts w:asciiTheme="majorHAnsi" w:hAnsiTheme="majorHAnsi"/>
        </w:rPr>
        <w:t>. Un tutoriel d’installation est disponible à l’adresse suivante :</w:t>
      </w:r>
    </w:p>
    <w:p w:rsidR="0049648C" w:rsidRPr="00AA104F" w:rsidRDefault="00F76008" w:rsidP="00C8077F">
      <w:pPr>
        <w:rPr>
          <w:rFonts w:asciiTheme="majorHAnsi" w:hAnsiTheme="majorHAnsi"/>
        </w:rPr>
      </w:pPr>
      <w:hyperlink r:id="rId6" w:history="1">
        <w:r w:rsidR="0049648C" w:rsidRPr="00AA104F">
          <w:rPr>
            <w:rStyle w:val="Lienhypertexte"/>
            <w:rFonts w:asciiTheme="majorHAnsi" w:hAnsiTheme="majorHAnsi"/>
          </w:rPr>
          <w:t>http://www.objis.com/formation-java/tutoriel-tomcat-installation-tomcat-6.html</w:t>
        </w:r>
      </w:hyperlink>
    </w:p>
    <w:p w:rsidR="0049648C" w:rsidRPr="00AA104F" w:rsidRDefault="0049648C" w:rsidP="00C8077F">
      <w:pPr>
        <w:rPr>
          <w:rFonts w:asciiTheme="majorHAnsi" w:hAnsiTheme="majorHAnsi"/>
        </w:rPr>
      </w:pPr>
    </w:p>
    <w:p w:rsidR="00C8077F" w:rsidRPr="00AA104F" w:rsidRDefault="00C8077F" w:rsidP="007D4968">
      <w:pPr>
        <w:pStyle w:val="Titre2"/>
        <w:numPr>
          <w:ilvl w:val="1"/>
          <w:numId w:val="1"/>
        </w:numPr>
      </w:pPr>
      <w:r w:rsidRPr="00AA104F">
        <w:t xml:space="preserve">Initialisation de la Base de données : </w:t>
      </w:r>
    </w:p>
    <w:p w:rsidR="00C8077F" w:rsidRPr="00AA104F" w:rsidRDefault="00C8077F" w:rsidP="00C8077F">
      <w:pPr>
        <w:rPr>
          <w:rFonts w:asciiTheme="majorHAnsi" w:hAnsiTheme="majorHAnsi"/>
        </w:rPr>
      </w:pPr>
      <w:r w:rsidRPr="00AA104F">
        <w:rPr>
          <w:rFonts w:asciiTheme="majorHAnsi" w:hAnsiTheme="majorHAnsi"/>
        </w:rPr>
        <w:t>Cliquez sur l’</w:t>
      </w:r>
      <w:r w:rsidR="00AA104F" w:rsidRPr="00AA104F">
        <w:rPr>
          <w:rFonts w:asciiTheme="majorHAnsi" w:hAnsiTheme="majorHAnsi"/>
        </w:rPr>
        <w:t>icône</w:t>
      </w:r>
      <w:r w:rsidRPr="00AA104F">
        <w:rPr>
          <w:rFonts w:asciiTheme="majorHAnsi" w:hAnsiTheme="majorHAnsi"/>
        </w:rPr>
        <w:t xml:space="preserve"> Windows</w:t>
      </w:r>
      <w:r w:rsidR="00AA104F">
        <w:rPr>
          <w:rFonts w:asciiTheme="majorHAnsi" w:hAnsiTheme="majorHAnsi"/>
        </w:rPr>
        <w:t xml:space="preserve"> pour effectuer une recherche</w:t>
      </w:r>
      <w:r w:rsidRPr="00AA104F">
        <w:rPr>
          <w:rFonts w:asciiTheme="majorHAnsi" w:hAnsiTheme="majorHAnsi"/>
        </w:rPr>
        <w:t xml:space="preserve"> et tapez « </w:t>
      </w:r>
      <w:proofErr w:type="spellStart"/>
      <w:r w:rsidRPr="0046223E">
        <w:rPr>
          <w:rFonts w:asciiTheme="majorHAnsi" w:hAnsiTheme="majorHAnsi"/>
          <w:b/>
        </w:rPr>
        <w:t>run</w:t>
      </w:r>
      <w:proofErr w:type="spellEnd"/>
      <w:r w:rsidRPr="00AA104F">
        <w:rPr>
          <w:rFonts w:asciiTheme="majorHAnsi" w:hAnsiTheme="majorHAnsi"/>
        </w:rPr>
        <w:t> »</w:t>
      </w:r>
      <w:r w:rsidR="00AA104F">
        <w:rPr>
          <w:rFonts w:asciiTheme="majorHAnsi" w:hAnsiTheme="majorHAnsi"/>
        </w:rPr>
        <w:t xml:space="preserve"> dans la barre d’adresse.</w:t>
      </w:r>
    </w:p>
    <w:p w:rsidR="00C8077F" w:rsidRPr="00AA104F" w:rsidRDefault="00C8077F" w:rsidP="00C8077F">
      <w:pPr>
        <w:jc w:val="center"/>
        <w:rPr>
          <w:rFonts w:asciiTheme="majorHAnsi" w:hAnsiTheme="majorHAnsi"/>
        </w:rPr>
      </w:pPr>
      <w:r w:rsidRPr="00AA104F">
        <w:rPr>
          <w:rFonts w:asciiTheme="majorHAnsi" w:hAnsiTheme="majorHAnsi"/>
          <w:noProof/>
          <w:lang w:eastAsia="fr-FR"/>
        </w:rPr>
        <w:lastRenderedPageBreak/>
        <w:drawing>
          <wp:inline distT="0" distB="0" distL="0" distR="0">
            <wp:extent cx="4724400" cy="11620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39D" w:rsidRPr="00AA104F" w:rsidRDefault="001C739D" w:rsidP="00C8077F">
      <w:pPr>
        <w:rPr>
          <w:rFonts w:asciiTheme="majorHAnsi" w:hAnsiTheme="majorHAnsi"/>
        </w:rPr>
      </w:pPr>
    </w:p>
    <w:p w:rsidR="00C8077F" w:rsidRPr="00AA104F" w:rsidRDefault="00AA104F" w:rsidP="00C8077F">
      <w:pPr>
        <w:rPr>
          <w:rFonts w:asciiTheme="majorHAnsi" w:hAnsiTheme="majorHAnsi"/>
        </w:rPr>
      </w:pPr>
      <w:r>
        <w:rPr>
          <w:rFonts w:asciiTheme="majorHAnsi" w:hAnsiTheme="majorHAnsi"/>
        </w:rPr>
        <w:t>Lancez</w:t>
      </w:r>
      <w:r w:rsidR="00C8077F" w:rsidRPr="00AA104F">
        <w:rPr>
          <w:rFonts w:asciiTheme="majorHAnsi" w:hAnsiTheme="majorHAnsi"/>
        </w:rPr>
        <w:t xml:space="preserve"> le programme « </w:t>
      </w:r>
      <w:r w:rsidR="00C8077F" w:rsidRPr="0046223E">
        <w:rPr>
          <w:rFonts w:asciiTheme="majorHAnsi" w:hAnsiTheme="majorHAnsi"/>
          <w:b/>
        </w:rPr>
        <w:t>Run SQL Command Line</w:t>
      </w:r>
      <w:r w:rsidR="00C8077F" w:rsidRPr="00AA104F">
        <w:rPr>
          <w:rFonts w:asciiTheme="majorHAnsi" w:hAnsiTheme="majorHAnsi"/>
        </w:rPr>
        <w:t> »</w:t>
      </w:r>
    </w:p>
    <w:p w:rsidR="00C8077F" w:rsidRPr="00AA104F" w:rsidRDefault="00C8077F" w:rsidP="00C8077F">
      <w:pPr>
        <w:jc w:val="center"/>
        <w:rPr>
          <w:rFonts w:asciiTheme="majorHAnsi" w:hAnsiTheme="majorHAnsi"/>
        </w:rPr>
      </w:pPr>
      <w:r w:rsidRPr="00AA104F">
        <w:rPr>
          <w:rFonts w:asciiTheme="majorHAnsi" w:hAnsiTheme="majorHAnsi"/>
          <w:noProof/>
          <w:lang w:eastAsia="fr-FR"/>
        </w:rPr>
        <w:drawing>
          <wp:inline distT="0" distB="0" distL="0" distR="0">
            <wp:extent cx="4381500" cy="7905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77F" w:rsidRPr="00AA104F" w:rsidRDefault="00C8077F" w:rsidP="00C8077F">
      <w:pPr>
        <w:rPr>
          <w:rFonts w:asciiTheme="majorHAnsi" w:hAnsiTheme="majorHAnsi"/>
        </w:rPr>
      </w:pPr>
    </w:p>
    <w:p w:rsidR="0031557E" w:rsidRPr="00AA104F" w:rsidRDefault="0049648C" w:rsidP="0046223E">
      <w:pPr>
        <w:rPr>
          <w:rFonts w:asciiTheme="majorHAnsi" w:hAnsiTheme="majorHAnsi"/>
        </w:rPr>
      </w:pPr>
      <w:r w:rsidRPr="00AA104F">
        <w:rPr>
          <w:rFonts w:asciiTheme="majorHAnsi" w:hAnsiTheme="majorHAnsi"/>
        </w:rPr>
        <w:t>La fenêtre</w:t>
      </w:r>
      <w:r w:rsidR="0031557E" w:rsidRPr="00AA104F">
        <w:rPr>
          <w:rFonts w:asciiTheme="majorHAnsi" w:hAnsiTheme="majorHAnsi"/>
        </w:rPr>
        <w:t xml:space="preserve"> suivante</w:t>
      </w:r>
      <w:r w:rsidRPr="00AA104F">
        <w:rPr>
          <w:rFonts w:asciiTheme="majorHAnsi" w:hAnsiTheme="majorHAnsi"/>
        </w:rPr>
        <w:t xml:space="preserve"> apparait</w:t>
      </w:r>
      <w:r w:rsidR="00AA104F">
        <w:rPr>
          <w:rFonts w:asciiTheme="majorHAnsi" w:hAnsiTheme="majorHAnsi"/>
        </w:rPr>
        <w:t>.</w:t>
      </w:r>
      <w:r w:rsidR="0046223E">
        <w:rPr>
          <w:rFonts w:asciiTheme="majorHAnsi" w:hAnsiTheme="majorHAnsi"/>
        </w:rPr>
        <w:t xml:space="preserve"> A</w:t>
      </w:r>
      <w:r w:rsidR="00AA104F">
        <w:rPr>
          <w:rFonts w:asciiTheme="majorHAnsi" w:hAnsiTheme="majorHAnsi"/>
        </w:rPr>
        <w:t xml:space="preserve"> la suite du symbole</w:t>
      </w:r>
      <w:r w:rsidR="0031557E" w:rsidRPr="00AA104F">
        <w:rPr>
          <w:rFonts w:asciiTheme="majorHAnsi" w:hAnsiTheme="majorHAnsi"/>
        </w:rPr>
        <w:t xml:space="preserve"> </w:t>
      </w:r>
      <w:r w:rsidR="00AA104F">
        <w:rPr>
          <w:rFonts w:asciiTheme="majorHAnsi" w:hAnsiTheme="majorHAnsi"/>
        </w:rPr>
        <w:t>« </w:t>
      </w:r>
      <w:r w:rsidR="0031557E" w:rsidRPr="00AA104F">
        <w:rPr>
          <w:rFonts w:asciiTheme="majorHAnsi" w:hAnsiTheme="majorHAnsi"/>
        </w:rPr>
        <w:t>SQL&gt;</w:t>
      </w:r>
      <w:r w:rsidR="00AA104F">
        <w:rPr>
          <w:rFonts w:asciiTheme="majorHAnsi" w:hAnsiTheme="majorHAnsi"/>
        </w:rPr>
        <w:t> »,</w:t>
      </w:r>
      <w:r w:rsidR="0031557E" w:rsidRPr="00AA104F">
        <w:rPr>
          <w:rFonts w:asciiTheme="majorHAnsi" w:hAnsiTheme="majorHAnsi"/>
        </w:rPr>
        <w:t xml:space="preserve"> entrez : « </w:t>
      </w:r>
      <w:proofErr w:type="spellStart"/>
      <w:r w:rsidR="0031557E" w:rsidRPr="0046223E">
        <w:rPr>
          <w:rFonts w:asciiTheme="majorHAnsi" w:hAnsiTheme="majorHAnsi"/>
          <w:b/>
        </w:rPr>
        <w:t>connect</w:t>
      </w:r>
      <w:proofErr w:type="spellEnd"/>
      <w:r w:rsidR="0031557E" w:rsidRPr="0046223E">
        <w:rPr>
          <w:rFonts w:asciiTheme="majorHAnsi" w:hAnsiTheme="majorHAnsi"/>
          <w:b/>
        </w:rPr>
        <w:t xml:space="preserve"> system</w:t>
      </w:r>
      <w:r w:rsidR="0031557E" w:rsidRPr="00AA104F">
        <w:rPr>
          <w:rFonts w:asciiTheme="majorHAnsi" w:hAnsiTheme="majorHAnsi"/>
        </w:rPr>
        <w:t xml:space="preserve"> » </w:t>
      </w:r>
      <w:r w:rsidR="0046223E">
        <w:rPr>
          <w:rFonts w:asciiTheme="majorHAnsi" w:hAnsiTheme="majorHAnsi"/>
        </w:rPr>
        <w:t xml:space="preserve">puis appuyez sur </w:t>
      </w:r>
      <w:r w:rsidR="0046223E" w:rsidRPr="0046223E">
        <w:rPr>
          <w:rFonts w:asciiTheme="majorHAnsi" w:hAnsiTheme="majorHAnsi"/>
          <w:b/>
        </w:rPr>
        <w:t>Entrée</w:t>
      </w:r>
      <w:r w:rsidR="0046223E">
        <w:rPr>
          <w:rFonts w:asciiTheme="majorHAnsi" w:hAnsiTheme="majorHAnsi"/>
        </w:rPr>
        <w:t xml:space="preserve"> pour valider votre commande. La fenêtre vous demandera votre </w:t>
      </w:r>
      <w:r w:rsidR="0046223E" w:rsidRPr="0046223E">
        <w:rPr>
          <w:rFonts w:asciiTheme="majorHAnsi" w:hAnsiTheme="majorHAnsi"/>
          <w:b/>
        </w:rPr>
        <w:t>mot de passe</w:t>
      </w:r>
      <w:r w:rsidR="0046223E">
        <w:rPr>
          <w:rFonts w:asciiTheme="majorHAnsi" w:hAnsiTheme="majorHAnsi"/>
        </w:rPr>
        <w:t>. Il s’agit du même que lors de l’installation d’Oracle Database XE. Rien ne s’affiche, c’est normal. Vous pouvez quand même valider en appuyant sur Entrée.</w:t>
      </w:r>
    </w:p>
    <w:p w:rsidR="0049648C" w:rsidRPr="00AA104F" w:rsidRDefault="0049648C" w:rsidP="0046223E">
      <w:pPr>
        <w:rPr>
          <w:rFonts w:asciiTheme="majorHAnsi" w:hAnsiTheme="majorHAnsi"/>
        </w:rPr>
      </w:pPr>
      <w:r w:rsidRPr="00AA104F">
        <w:rPr>
          <w:rFonts w:asciiTheme="majorHAnsi" w:hAnsiTheme="majorHAnsi"/>
          <w:noProof/>
          <w:lang w:eastAsia="fr-FR"/>
        </w:rPr>
        <w:drawing>
          <wp:inline distT="0" distB="0" distL="0" distR="0" wp14:anchorId="20AA80ED" wp14:editId="4820C390">
            <wp:extent cx="5400675" cy="142875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48C" w:rsidRPr="00AA104F" w:rsidRDefault="0049648C" w:rsidP="00C8077F">
      <w:pPr>
        <w:rPr>
          <w:rFonts w:asciiTheme="majorHAnsi" w:hAnsiTheme="majorHAnsi"/>
        </w:rPr>
      </w:pPr>
    </w:p>
    <w:p w:rsidR="0031557E" w:rsidRPr="00AA104F" w:rsidRDefault="0031557E" w:rsidP="00C8077F">
      <w:pPr>
        <w:rPr>
          <w:rFonts w:asciiTheme="majorHAnsi" w:hAnsiTheme="majorHAnsi"/>
        </w:rPr>
      </w:pPr>
      <w:r w:rsidRPr="00AA104F">
        <w:rPr>
          <w:rFonts w:asciiTheme="majorHAnsi" w:hAnsiTheme="majorHAnsi"/>
        </w:rPr>
        <w:t xml:space="preserve">Un fois connecté </w:t>
      </w:r>
      <w:proofErr w:type="gramStart"/>
      <w:r w:rsidRPr="00AA104F">
        <w:rPr>
          <w:rFonts w:asciiTheme="majorHAnsi" w:hAnsiTheme="majorHAnsi"/>
        </w:rPr>
        <w:t xml:space="preserve">( </w:t>
      </w:r>
      <w:proofErr w:type="spellStart"/>
      <w:r w:rsidRPr="00AA104F">
        <w:rPr>
          <w:rFonts w:asciiTheme="majorHAnsi" w:hAnsiTheme="majorHAnsi"/>
        </w:rPr>
        <w:t>Connected</w:t>
      </w:r>
      <w:proofErr w:type="spellEnd"/>
      <w:proofErr w:type="gramEnd"/>
      <w:r w:rsidRPr="00AA104F">
        <w:rPr>
          <w:rFonts w:asciiTheme="majorHAnsi" w:hAnsiTheme="majorHAnsi"/>
        </w:rPr>
        <w:t xml:space="preserve"> ) tapez : « </w:t>
      </w:r>
      <w:proofErr w:type="spellStart"/>
      <w:r w:rsidRPr="0046223E">
        <w:rPr>
          <w:rFonts w:asciiTheme="majorHAnsi" w:hAnsiTheme="majorHAnsi"/>
          <w:b/>
        </w:rPr>
        <w:t>start</w:t>
      </w:r>
      <w:proofErr w:type="spellEnd"/>
      <w:r w:rsidRPr="0046223E">
        <w:rPr>
          <w:rFonts w:asciiTheme="majorHAnsi" w:hAnsiTheme="majorHAnsi"/>
          <w:b/>
        </w:rPr>
        <w:t xml:space="preserve">  </w:t>
      </w:r>
      <w:r w:rsidRPr="00AA104F">
        <w:rPr>
          <w:rFonts w:asciiTheme="majorHAnsi" w:hAnsiTheme="majorHAnsi"/>
        </w:rPr>
        <w:t xml:space="preserve">» </w:t>
      </w:r>
      <w:r w:rsidR="0046223E">
        <w:rPr>
          <w:rFonts w:asciiTheme="majorHAnsi" w:hAnsiTheme="majorHAnsi"/>
        </w:rPr>
        <w:t xml:space="preserve">sans oublier l’espace </w:t>
      </w:r>
      <w:proofErr w:type="spellStart"/>
      <w:r w:rsidR="0046223E">
        <w:rPr>
          <w:rFonts w:asciiTheme="majorHAnsi" w:hAnsiTheme="majorHAnsi"/>
        </w:rPr>
        <w:t>apres</w:t>
      </w:r>
      <w:proofErr w:type="spellEnd"/>
      <w:r w:rsidR="0046223E">
        <w:rPr>
          <w:rFonts w:asciiTheme="majorHAnsi" w:hAnsiTheme="majorHAnsi"/>
        </w:rPr>
        <w:t xml:space="preserve"> </w:t>
      </w:r>
      <w:proofErr w:type="spellStart"/>
      <w:r w:rsidR="0046223E">
        <w:rPr>
          <w:rFonts w:asciiTheme="majorHAnsi" w:hAnsiTheme="majorHAnsi"/>
        </w:rPr>
        <w:t>start</w:t>
      </w:r>
      <w:proofErr w:type="spellEnd"/>
      <w:r w:rsidR="0046223E">
        <w:rPr>
          <w:rFonts w:asciiTheme="majorHAnsi" w:hAnsiTheme="majorHAnsi"/>
        </w:rPr>
        <w:t>, puis glissez-</w:t>
      </w:r>
      <w:r w:rsidRPr="00AA104F">
        <w:rPr>
          <w:rFonts w:asciiTheme="majorHAnsi" w:hAnsiTheme="majorHAnsi"/>
        </w:rPr>
        <w:t xml:space="preserve">déposez directement dans la fenêtre le fichier </w:t>
      </w:r>
      <w:r w:rsidRPr="0046223E">
        <w:rPr>
          <w:rFonts w:asciiTheme="majorHAnsi" w:hAnsiTheme="majorHAnsi"/>
          <w:b/>
        </w:rPr>
        <w:t>proxibanqueV</w:t>
      </w:r>
      <w:r w:rsidR="0046223E" w:rsidRPr="0046223E">
        <w:rPr>
          <w:rFonts w:asciiTheme="majorHAnsi" w:hAnsiTheme="majorHAnsi"/>
          <w:b/>
        </w:rPr>
        <w:t>4</w:t>
      </w:r>
      <w:r w:rsidRPr="0046223E">
        <w:rPr>
          <w:rFonts w:asciiTheme="majorHAnsi" w:hAnsiTheme="majorHAnsi"/>
          <w:b/>
        </w:rPr>
        <w:t>.sql</w:t>
      </w:r>
      <w:r w:rsidRPr="00AA104F">
        <w:rPr>
          <w:rFonts w:asciiTheme="majorHAnsi" w:hAnsiTheme="majorHAnsi"/>
        </w:rPr>
        <w:t xml:space="preserve"> </w:t>
      </w:r>
      <w:r w:rsidR="0046223E">
        <w:rPr>
          <w:rFonts w:asciiTheme="majorHAnsi" w:hAnsiTheme="majorHAnsi"/>
        </w:rPr>
        <w:t xml:space="preserve">fourni dans le dossier de livraison, </w:t>
      </w:r>
    </w:p>
    <w:p w:rsidR="0049648C" w:rsidRPr="00AA104F" w:rsidRDefault="0031557E" w:rsidP="00C8077F">
      <w:pPr>
        <w:rPr>
          <w:rFonts w:asciiTheme="majorHAnsi" w:hAnsiTheme="majorHAnsi"/>
        </w:rPr>
      </w:pPr>
      <w:r w:rsidRPr="00AA104F">
        <w:rPr>
          <w:rFonts w:asciiTheme="majorHAnsi" w:hAnsiTheme="majorHAnsi"/>
        </w:rPr>
        <w:t>L’invite de commande se modifie ainsi :</w:t>
      </w:r>
      <w:r w:rsidR="007C612D" w:rsidRPr="00AA104F">
        <w:rPr>
          <w:rFonts w:asciiTheme="majorHAnsi" w:hAnsiTheme="majorHAnsi"/>
          <w:noProof/>
          <w:lang w:eastAsia="fr-FR"/>
        </w:rPr>
        <w:t xml:space="preserve"> </w:t>
      </w:r>
      <w:r w:rsidR="007C612D" w:rsidRPr="00AA104F">
        <w:rPr>
          <w:rFonts w:asciiTheme="majorHAnsi" w:hAnsiTheme="majorHAnsi"/>
          <w:noProof/>
          <w:lang w:eastAsia="fr-FR"/>
        </w:rPr>
        <w:drawing>
          <wp:inline distT="0" distB="0" distL="0" distR="0" wp14:anchorId="095BDDF3" wp14:editId="245E6AA7">
            <wp:extent cx="4370070" cy="1384434"/>
            <wp:effectExtent l="0" t="0" r="0" b="635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ans tit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5850" cy="139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57E" w:rsidRPr="00AA104F" w:rsidRDefault="0031557E" w:rsidP="00C8077F">
      <w:pPr>
        <w:rPr>
          <w:rFonts w:asciiTheme="majorHAnsi" w:hAnsiTheme="majorHAnsi"/>
        </w:rPr>
      </w:pPr>
    </w:p>
    <w:p w:rsidR="0031557E" w:rsidRDefault="007A531F" w:rsidP="00C8077F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Validez en appuyant sur Entrée. </w:t>
      </w:r>
      <w:r w:rsidR="0031557E" w:rsidRPr="00AA104F">
        <w:rPr>
          <w:rFonts w:asciiTheme="majorHAnsi" w:hAnsiTheme="majorHAnsi"/>
        </w:rPr>
        <w:t>La</w:t>
      </w:r>
      <w:r>
        <w:rPr>
          <w:rFonts w:asciiTheme="majorHAnsi" w:hAnsiTheme="majorHAnsi"/>
        </w:rPr>
        <w:t xml:space="preserve"> base de donnée est initialisée.</w:t>
      </w:r>
    </w:p>
    <w:p w:rsidR="00AA104F" w:rsidRPr="00AA104F" w:rsidRDefault="00AA104F" w:rsidP="00C8077F">
      <w:pPr>
        <w:rPr>
          <w:rFonts w:asciiTheme="majorHAnsi" w:hAnsiTheme="majorHAnsi"/>
        </w:rPr>
      </w:pPr>
    </w:p>
    <w:p w:rsidR="007D4968" w:rsidRPr="00AA104F" w:rsidRDefault="00FE11C9" w:rsidP="007D4968">
      <w:pPr>
        <w:pStyle w:val="Titre2"/>
        <w:numPr>
          <w:ilvl w:val="1"/>
          <w:numId w:val="1"/>
        </w:numPr>
      </w:pPr>
      <w:r w:rsidRPr="00AA104F">
        <w:lastRenderedPageBreak/>
        <w:t xml:space="preserve">Déploiement sur le serveur Tomcat 8.0 </w:t>
      </w:r>
    </w:p>
    <w:p w:rsidR="00960883" w:rsidRPr="00AA104F" w:rsidRDefault="00FE11C9" w:rsidP="00FE11C9">
      <w:pPr>
        <w:rPr>
          <w:rFonts w:asciiTheme="majorHAnsi" w:hAnsiTheme="majorHAnsi"/>
        </w:rPr>
      </w:pPr>
      <w:r w:rsidRPr="00AA104F">
        <w:rPr>
          <w:rFonts w:asciiTheme="majorHAnsi" w:hAnsiTheme="majorHAnsi"/>
        </w:rPr>
        <w:t xml:space="preserve">Rendez-vous dans le </w:t>
      </w:r>
      <w:r w:rsidRPr="007A531F">
        <w:rPr>
          <w:rFonts w:asciiTheme="majorHAnsi" w:hAnsiTheme="majorHAnsi"/>
          <w:b/>
        </w:rPr>
        <w:t>dossier bin</w:t>
      </w:r>
      <w:r w:rsidRPr="00AA104F">
        <w:rPr>
          <w:rFonts w:asciiTheme="majorHAnsi" w:hAnsiTheme="majorHAnsi"/>
        </w:rPr>
        <w:t xml:space="preserve"> du </w:t>
      </w:r>
      <w:r w:rsidR="00AA104F" w:rsidRPr="00AA104F">
        <w:rPr>
          <w:rFonts w:asciiTheme="majorHAnsi" w:hAnsiTheme="majorHAnsi"/>
        </w:rPr>
        <w:t>répertoire</w:t>
      </w:r>
      <w:r w:rsidRPr="00AA104F">
        <w:rPr>
          <w:rFonts w:asciiTheme="majorHAnsi" w:hAnsiTheme="majorHAnsi"/>
        </w:rPr>
        <w:t xml:space="preserve"> d’installation d’Apache Tomcat</w:t>
      </w:r>
      <w:r w:rsidR="00AA104F">
        <w:rPr>
          <w:rFonts w:asciiTheme="majorHAnsi" w:hAnsiTheme="majorHAnsi"/>
        </w:rPr>
        <w:t xml:space="preserve"> </w:t>
      </w:r>
      <w:r w:rsidRPr="00AA104F">
        <w:rPr>
          <w:rFonts w:asciiTheme="majorHAnsi" w:hAnsiTheme="majorHAnsi"/>
        </w:rPr>
        <w:t>:</w:t>
      </w:r>
      <w:r w:rsidR="00960883" w:rsidRPr="00AA104F">
        <w:rPr>
          <w:rFonts w:asciiTheme="majorHAnsi" w:hAnsiTheme="majorHAnsi"/>
        </w:rPr>
        <w:t xml:space="preserve"> </w:t>
      </w:r>
    </w:p>
    <w:p w:rsidR="00FE11C9" w:rsidRPr="00AA104F" w:rsidRDefault="00960883" w:rsidP="00FE11C9">
      <w:pPr>
        <w:rPr>
          <w:rFonts w:asciiTheme="majorHAnsi" w:hAnsiTheme="majorHAnsi"/>
        </w:rPr>
      </w:pPr>
      <w:r w:rsidRPr="00AA104F">
        <w:rPr>
          <w:rFonts w:asciiTheme="majorHAnsi" w:hAnsiTheme="majorHAnsi"/>
        </w:rPr>
        <w:t>…\apache-tomcat-8.0.24\bin</w:t>
      </w:r>
    </w:p>
    <w:p w:rsidR="00FE11C9" w:rsidRPr="00AA104F" w:rsidRDefault="00FE11C9" w:rsidP="00FE11C9">
      <w:pPr>
        <w:rPr>
          <w:rFonts w:asciiTheme="majorHAnsi" w:hAnsiTheme="majorHAnsi"/>
        </w:rPr>
      </w:pPr>
      <w:r w:rsidRPr="00AA104F">
        <w:rPr>
          <w:rFonts w:asciiTheme="majorHAnsi" w:hAnsiTheme="majorHAnsi"/>
        </w:rPr>
        <w:t>Double-cliquez sur le fichier startup.bat</w:t>
      </w:r>
    </w:p>
    <w:p w:rsidR="00FE11C9" w:rsidRPr="00AA104F" w:rsidRDefault="00FE11C9" w:rsidP="00FE11C9">
      <w:pPr>
        <w:rPr>
          <w:rFonts w:asciiTheme="majorHAnsi" w:hAnsiTheme="majorHAnsi"/>
        </w:rPr>
      </w:pPr>
      <w:r w:rsidRPr="00AA104F">
        <w:rPr>
          <w:rFonts w:asciiTheme="majorHAnsi" w:hAnsiTheme="majorHAnsi"/>
          <w:noProof/>
          <w:lang w:eastAsia="fr-FR"/>
        </w:rPr>
        <w:drawing>
          <wp:inline distT="0" distB="0" distL="0" distR="0">
            <wp:extent cx="1619250" cy="10858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57E" w:rsidRPr="00AA104F" w:rsidRDefault="00FE11C9" w:rsidP="00C8077F">
      <w:pPr>
        <w:rPr>
          <w:rFonts w:asciiTheme="majorHAnsi" w:hAnsiTheme="majorHAnsi"/>
        </w:rPr>
      </w:pPr>
      <w:r w:rsidRPr="00AA104F">
        <w:rPr>
          <w:rFonts w:asciiTheme="majorHAnsi" w:hAnsiTheme="majorHAnsi"/>
        </w:rPr>
        <w:t xml:space="preserve">Une fenêtre </w:t>
      </w:r>
      <w:r w:rsidR="007A531F">
        <w:rPr>
          <w:rFonts w:asciiTheme="majorHAnsi" w:hAnsiTheme="majorHAnsi"/>
        </w:rPr>
        <w:t xml:space="preserve">s’ouvre </w:t>
      </w:r>
      <w:r w:rsidRPr="00AA104F">
        <w:rPr>
          <w:rFonts w:asciiTheme="majorHAnsi" w:hAnsiTheme="majorHAnsi"/>
        </w:rPr>
        <w:t>et indique le statut du serveur. Quand elle n’affiche plus de nouvelles informations, le serveur</w:t>
      </w:r>
      <w:r w:rsidR="007A531F">
        <w:rPr>
          <w:rFonts w:asciiTheme="majorHAnsi" w:hAnsiTheme="majorHAnsi"/>
        </w:rPr>
        <w:t xml:space="preserve"> d’application Tomcat</w:t>
      </w:r>
      <w:r w:rsidRPr="00AA104F">
        <w:rPr>
          <w:rFonts w:asciiTheme="majorHAnsi" w:hAnsiTheme="majorHAnsi"/>
        </w:rPr>
        <w:t xml:space="preserve"> est démarré. </w:t>
      </w:r>
    </w:p>
    <w:p w:rsidR="00FE11C9" w:rsidRPr="00AA104F" w:rsidRDefault="00960883" w:rsidP="00C8077F">
      <w:pPr>
        <w:rPr>
          <w:rFonts w:asciiTheme="majorHAnsi" w:hAnsiTheme="majorHAnsi"/>
        </w:rPr>
      </w:pPr>
      <w:r w:rsidRPr="00AA104F">
        <w:rPr>
          <w:rFonts w:asciiTheme="majorHAnsi" w:hAnsiTheme="majorHAnsi"/>
        </w:rPr>
        <w:t>Copiez</w:t>
      </w:r>
      <w:r w:rsidR="00AA104F">
        <w:rPr>
          <w:rFonts w:asciiTheme="majorHAnsi" w:hAnsiTheme="majorHAnsi"/>
        </w:rPr>
        <w:t xml:space="preserve"> le fichier Proxib</w:t>
      </w:r>
      <w:r w:rsidR="00FE11C9" w:rsidRPr="00AA104F">
        <w:rPr>
          <w:rFonts w:asciiTheme="majorHAnsi" w:hAnsiTheme="majorHAnsi"/>
        </w:rPr>
        <w:t>anqueV</w:t>
      </w:r>
      <w:r w:rsidR="00AA104F">
        <w:rPr>
          <w:rFonts w:asciiTheme="majorHAnsi" w:hAnsiTheme="majorHAnsi"/>
        </w:rPr>
        <w:t>4</w:t>
      </w:r>
      <w:r w:rsidR="00FE11C9" w:rsidRPr="00AA104F">
        <w:rPr>
          <w:rFonts w:asciiTheme="majorHAnsi" w:hAnsiTheme="majorHAnsi"/>
        </w:rPr>
        <w:t xml:space="preserve">.war </w:t>
      </w:r>
      <w:r w:rsidR="00F76008">
        <w:rPr>
          <w:rFonts w:asciiTheme="majorHAnsi" w:hAnsiTheme="majorHAnsi"/>
        </w:rPr>
        <w:t xml:space="preserve">et </w:t>
      </w:r>
      <w:proofErr w:type="spellStart"/>
      <w:r w:rsidR="00F76008">
        <w:rPr>
          <w:rFonts w:asciiTheme="majorHAnsi" w:hAnsiTheme="majorHAnsi"/>
        </w:rPr>
        <w:t>AppConvert.war</w:t>
      </w:r>
      <w:proofErr w:type="spellEnd"/>
      <w:r w:rsidR="00F76008">
        <w:rPr>
          <w:rFonts w:asciiTheme="majorHAnsi" w:hAnsiTheme="majorHAnsi"/>
        </w:rPr>
        <w:t xml:space="preserve"> </w:t>
      </w:r>
      <w:r w:rsidR="00FE11C9" w:rsidRPr="00AA104F">
        <w:rPr>
          <w:rFonts w:asciiTheme="majorHAnsi" w:hAnsiTheme="majorHAnsi"/>
        </w:rPr>
        <w:t xml:space="preserve">dans le répertoire </w:t>
      </w:r>
      <w:r w:rsidRPr="00AA104F">
        <w:rPr>
          <w:rFonts w:asciiTheme="majorHAnsi" w:hAnsiTheme="majorHAnsi"/>
        </w:rPr>
        <w:t>...</w:t>
      </w:r>
      <w:r w:rsidR="00FE11C9" w:rsidRPr="00AA104F">
        <w:rPr>
          <w:rFonts w:asciiTheme="majorHAnsi" w:hAnsiTheme="majorHAnsi"/>
        </w:rPr>
        <w:t xml:space="preserve">\apache-tomcat-8.0.24\webapps </w:t>
      </w:r>
      <w:bookmarkStart w:id="0" w:name="_GoBack"/>
      <w:bookmarkEnd w:id="0"/>
    </w:p>
    <w:p w:rsidR="00960883" w:rsidRPr="00AA104F" w:rsidRDefault="00AA104F" w:rsidP="00C8077F">
      <w:pPr>
        <w:rPr>
          <w:rFonts w:asciiTheme="majorHAnsi" w:hAnsiTheme="majorHAnsi"/>
        </w:rPr>
      </w:pPr>
      <w:r>
        <w:rPr>
          <w:rFonts w:asciiTheme="majorHAnsi" w:hAnsiTheme="majorHAnsi"/>
        </w:rPr>
        <w:t>Un répertoire Proxibanquev4</w:t>
      </w:r>
      <w:r w:rsidR="00960883" w:rsidRPr="00AA104F">
        <w:rPr>
          <w:rFonts w:asciiTheme="majorHAnsi" w:hAnsiTheme="majorHAnsi"/>
        </w:rPr>
        <w:t xml:space="preserve"> est créé automatiquement par Tomcat.</w:t>
      </w:r>
    </w:p>
    <w:p w:rsidR="007A531F" w:rsidRPr="00AA104F" w:rsidRDefault="007A531F" w:rsidP="007A531F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Votre application ProxibanqueV4 est maintenant déployée. Vous pouvez l’utiliser à partir de votre navigateur à l’adresse </w:t>
      </w:r>
      <w:r w:rsidRPr="00AA104F">
        <w:rPr>
          <w:rFonts w:asciiTheme="majorHAnsi" w:hAnsiTheme="majorHAnsi"/>
        </w:rPr>
        <w:fldChar w:fldCharType="begin"/>
      </w:r>
      <w:r w:rsidRPr="00AA104F">
        <w:rPr>
          <w:rFonts w:asciiTheme="majorHAnsi" w:hAnsiTheme="majorHAnsi"/>
        </w:rPr>
        <w:instrText xml:space="preserve"> HYPERLINK "http://localhost:8080/ProxibanqueV4/</w:instrText>
      </w:r>
    </w:p>
    <w:p w:rsidR="007A531F" w:rsidRPr="00AA104F" w:rsidRDefault="007A531F" w:rsidP="007A531F">
      <w:pPr>
        <w:rPr>
          <w:rStyle w:val="Lienhypertexte"/>
          <w:rFonts w:asciiTheme="majorHAnsi" w:hAnsiTheme="majorHAnsi"/>
        </w:rPr>
      </w:pPr>
      <w:r w:rsidRPr="00AA104F">
        <w:rPr>
          <w:rFonts w:asciiTheme="majorHAnsi" w:hAnsiTheme="majorHAnsi"/>
        </w:rPr>
        <w:instrText xml:space="preserve">" </w:instrText>
      </w:r>
      <w:r w:rsidRPr="00AA104F">
        <w:rPr>
          <w:rFonts w:asciiTheme="majorHAnsi" w:hAnsiTheme="majorHAnsi"/>
        </w:rPr>
        <w:fldChar w:fldCharType="separate"/>
      </w:r>
      <w:r w:rsidRPr="00AA104F">
        <w:rPr>
          <w:rStyle w:val="Lienhypertexte"/>
          <w:rFonts w:asciiTheme="majorHAnsi" w:hAnsiTheme="majorHAnsi"/>
        </w:rPr>
        <w:t>http://localhost:8080/ProxibanqueV4/</w:t>
      </w:r>
    </w:p>
    <w:p w:rsidR="008805F8" w:rsidRDefault="007A531F" w:rsidP="007A531F">
      <w:pPr>
        <w:rPr>
          <w:rFonts w:asciiTheme="majorHAnsi" w:hAnsiTheme="majorHAnsi"/>
        </w:rPr>
      </w:pPr>
      <w:r w:rsidRPr="00AA104F">
        <w:rPr>
          <w:rFonts w:asciiTheme="majorHAnsi" w:hAnsiTheme="majorHAnsi"/>
        </w:rPr>
        <w:fldChar w:fldCharType="end"/>
      </w:r>
    </w:p>
    <w:p w:rsidR="00467C18" w:rsidRDefault="00467C18" w:rsidP="007A531F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Remarque : nous avons aussi développé un </w:t>
      </w:r>
      <w:proofErr w:type="spellStart"/>
      <w:r>
        <w:rPr>
          <w:rFonts w:asciiTheme="majorHAnsi" w:hAnsiTheme="majorHAnsi"/>
        </w:rPr>
        <w:t>WebService</w:t>
      </w:r>
      <w:proofErr w:type="spellEnd"/>
      <w:r>
        <w:rPr>
          <w:rFonts w:asciiTheme="majorHAnsi" w:hAnsiTheme="majorHAnsi"/>
        </w:rPr>
        <w:t xml:space="preserve">, livré sous forme de fichier </w:t>
      </w:r>
      <w:proofErr w:type="spellStart"/>
      <w:r>
        <w:rPr>
          <w:rFonts w:asciiTheme="majorHAnsi" w:hAnsiTheme="majorHAnsi"/>
        </w:rPr>
        <w:t>AppConvert.war</w:t>
      </w:r>
      <w:proofErr w:type="spellEnd"/>
      <w:r>
        <w:rPr>
          <w:rFonts w:asciiTheme="majorHAnsi" w:hAnsiTheme="majorHAnsi"/>
        </w:rPr>
        <w:t xml:space="preserve"> On peut le déployer sur Tomcat de la même façon que l’application Proxibanquev4. Il suffit alors de se rendre à l’adresse </w:t>
      </w:r>
      <w:hyperlink r:id="rId12" w:history="1">
        <w:r w:rsidRPr="00926C4A">
          <w:rPr>
            <w:rStyle w:val="Lienhypertexte"/>
            <w:rFonts w:asciiTheme="majorHAnsi" w:hAnsiTheme="majorHAnsi"/>
          </w:rPr>
          <w:t>http://localhost:8080/AppConvert/</w:t>
        </w:r>
      </w:hyperlink>
    </w:p>
    <w:p w:rsidR="00467C18" w:rsidRPr="00AA104F" w:rsidRDefault="00467C18" w:rsidP="007A531F">
      <w:pPr>
        <w:rPr>
          <w:rFonts w:asciiTheme="majorHAnsi" w:hAnsiTheme="majorHAnsi"/>
        </w:rPr>
      </w:pPr>
    </w:p>
    <w:p w:rsidR="00EC7FA6" w:rsidRPr="00AA104F" w:rsidRDefault="007A531F" w:rsidP="007A531F">
      <w:pPr>
        <w:pStyle w:val="Titre1"/>
        <w:numPr>
          <w:ilvl w:val="0"/>
          <w:numId w:val="6"/>
        </w:numPr>
      </w:pPr>
      <w:r>
        <w:t>Codes d’accès</w:t>
      </w:r>
    </w:p>
    <w:p w:rsidR="00EC7FA6" w:rsidRPr="00AA104F" w:rsidRDefault="007A531F" w:rsidP="00EC7FA6">
      <w:pPr>
        <w:rPr>
          <w:rFonts w:asciiTheme="majorHAnsi" w:hAnsiTheme="majorHAnsi"/>
        </w:rPr>
      </w:pPr>
      <w:r>
        <w:rPr>
          <w:rFonts w:asciiTheme="majorHAnsi" w:hAnsiTheme="majorHAnsi"/>
        </w:rPr>
        <w:t>Pour vous connecter au service de ProxibanqueV4, on vous demandera votre Login et votre Mot de passe. Les identifications disponibles</w:t>
      </w:r>
      <w:r w:rsidR="00F26554">
        <w:rPr>
          <w:rFonts w:asciiTheme="majorHAnsi" w:hAnsiTheme="majorHAnsi"/>
        </w:rPr>
        <w:t xml:space="preserve"> lors de la première initialisation</w:t>
      </w:r>
      <w:r>
        <w:rPr>
          <w:rFonts w:asciiTheme="majorHAnsi" w:hAnsiTheme="majorHAnsi"/>
        </w:rPr>
        <w:t xml:space="preserve"> sont :</w:t>
      </w:r>
    </w:p>
    <w:p w:rsidR="00EC7FA6" w:rsidRDefault="00EC7FA6" w:rsidP="00EC7FA6">
      <w:pPr>
        <w:rPr>
          <w:rFonts w:asciiTheme="majorHAnsi" w:hAnsiTheme="majorHAnsi"/>
        </w:rPr>
      </w:pPr>
      <w:r w:rsidRPr="00AA104F">
        <w:rPr>
          <w:rFonts w:asciiTheme="majorHAnsi" w:hAnsiTheme="majorHAnsi"/>
        </w:rPr>
        <w:t xml:space="preserve">Login : </w:t>
      </w:r>
      <w:proofErr w:type="spellStart"/>
      <w:r w:rsidR="0011201B">
        <w:rPr>
          <w:rFonts w:asciiTheme="majorHAnsi" w:hAnsiTheme="majorHAnsi"/>
        </w:rPr>
        <w:t>michel</w:t>
      </w:r>
      <w:proofErr w:type="spellEnd"/>
      <w:r w:rsidRPr="00AA104F">
        <w:rPr>
          <w:rFonts w:asciiTheme="majorHAnsi" w:hAnsiTheme="majorHAnsi"/>
        </w:rPr>
        <w:tab/>
      </w:r>
      <w:r w:rsidRPr="00AA104F">
        <w:rPr>
          <w:rFonts w:asciiTheme="majorHAnsi" w:hAnsiTheme="majorHAnsi"/>
        </w:rPr>
        <w:tab/>
        <w:t xml:space="preserve">Mot de passe : </w:t>
      </w:r>
      <w:proofErr w:type="spellStart"/>
      <w:r w:rsidR="0011201B">
        <w:rPr>
          <w:rFonts w:asciiTheme="majorHAnsi" w:hAnsiTheme="majorHAnsi"/>
        </w:rPr>
        <w:t>michel</w:t>
      </w:r>
      <w:proofErr w:type="spellEnd"/>
      <w:r w:rsidR="007A531F">
        <w:rPr>
          <w:rFonts w:asciiTheme="majorHAnsi" w:hAnsiTheme="majorHAnsi"/>
        </w:rPr>
        <w:tab/>
      </w:r>
      <w:r w:rsidR="007A531F">
        <w:rPr>
          <w:rFonts w:asciiTheme="majorHAnsi" w:hAnsiTheme="majorHAnsi"/>
        </w:rPr>
        <w:tab/>
        <w:t>Rôle : directeur</w:t>
      </w:r>
    </w:p>
    <w:p w:rsidR="00EC7FA6" w:rsidRDefault="0011201B" w:rsidP="0035290D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Il est recommandé</w:t>
      </w:r>
      <w:r w:rsidR="0035290D">
        <w:rPr>
          <w:rFonts w:asciiTheme="majorHAnsi" w:hAnsiTheme="majorHAnsi"/>
        </w:rPr>
        <w:t xml:space="preserve"> de créer de nouveaux Login et </w:t>
      </w:r>
      <w:proofErr w:type="spellStart"/>
      <w:r w:rsidR="0035290D">
        <w:rPr>
          <w:rFonts w:asciiTheme="majorHAnsi" w:hAnsiTheme="majorHAnsi"/>
        </w:rPr>
        <w:t>Password</w:t>
      </w:r>
      <w:proofErr w:type="spellEnd"/>
      <w:r w:rsidR="0035290D">
        <w:rPr>
          <w:rFonts w:asciiTheme="majorHAnsi" w:hAnsiTheme="majorHAnsi"/>
        </w:rPr>
        <w:t>, mais pensez à bien les conserver. L’application étant sécurisée, il ne sera pas possible de les récupérer si vous les perdez et vos données seront perdues.</w:t>
      </w:r>
    </w:p>
    <w:p w:rsidR="00634EFC" w:rsidRDefault="00634EFC" w:rsidP="0035290D">
      <w:pPr>
        <w:jc w:val="both"/>
        <w:rPr>
          <w:rFonts w:asciiTheme="majorHAnsi" w:hAnsiTheme="majorHAnsi"/>
        </w:rPr>
      </w:pPr>
    </w:p>
    <w:p w:rsidR="00634EFC" w:rsidRDefault="00634EFC" w:rsidP="00634EFC">
      <w:pPr>
        <w:pStyle w:val="Titre1"/>
        <w:numPr>
          <w:ilvl w:val="0"/>
          <w:numId w:val="6"/>
        </w:numPr>
      </w:pPr>
      <w:r>
        <w:t>Logs</w:t>
      </w:r>
    </w:p>
    <w:p w:rsidR="00634EFC" w:rsidRPr="00634EFC" w:rsidRDefault="000F5E1A" w:rsidP="00634EFC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Pour récupérer les logs de l’application, créez un dossier </w:t>
      </w:r>
      <w:r w:rsidRPr="000F5E1A">
        <w:rPr>
          <w:rFonts w:asciiTheme="majorHAnsi" w:hAnsiTheme="majorHAnsi"/>
          <w:b/>
        </w:rPr>
        <w:t>Logs</w:t>
      </w:r>
      <w:r>
        <w:rPr>
          <w:rFonts w:asciiTheme="majorHAnsi" w:hAnsiTheme="majorHAnsi"/>
        </w:rPr>
        <w:t xml:space="preserve"> dans le disque </w:t>
      </w:r>
      <w:r w:rsidRPr="000F5E1A">
        <w:rPr>
          <w:rFonts w:asciiTheme="majorHAnsi" w:hAnsiTheme="majorHAnsi"/>
          <w:b/>
        </w:rPr>
        <w:t>C:\</w:t>
      </w:r>
      <w:r>
        <w:rPr>
          <w:rFonts w:asciiTheme="majorHAnsi" w:hAnsiTheme="majorHAnsi"/>
        </w:rPr>
        <w:br/>
        <w:t xml:space="preserve">Les logs seront automatiquement ajoutés dans le fichier </w:t>
      </w:r>
      <w:r w:rsidR="00634EFC" w:rsidRPr="000F5E1A">
        <w:rPr>
          <w:rFonts w:asciiTheme="majorHAnsi" w:hAnsiTheme="majorHAnsi"/>
          <w:b/>
        </w:rPr>
        <w:t>C:\</w:t>
      </w:r>
      <w:r w:rsidRPr="000F5E1A">
        <w:rPr>
          <w:rFonts w:asciiTheme="majorHAnsi" w:hAnsiTheme="majorHAnsi"/>
          <w:b/>
        </w:rPr>
        <w:t>Logs\Service.log</w:t>
      </w:r>
    </w:p>
    <w:p w:rsidR="00634EFC" w:rsidRPr="00634EFC" w:rsidRDefault="00634EFC" w:rsidP="00634EFC">
      <w:pPr>
        <w:pStyle w:val="Paragraphedeliste"/>
        <w:keepNext/>
        <w:keepLines/>
        <w:numPr>
          <w:ilvl w:val="0"/>
          <w:numId w:val="4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2E74B5" w:themeColor="accent1" w:themeShade="BF"/>
          <w:sz w:val="32"/>
          <w:szCs w:val="32"/>
        </w:rPr>
      </w:pPr>
    </w:p>
    <w:p w:rsidR="00634EFC" w:rsidRPr="00634EFC" w:rsidRDefault="00634EFC" w:rsidP="00634EFC">
      <w:pPr>
        <w:pStyle w:val="Paragraphedeliste"/>
        <w:keepNext/>
        <w:keepLines/>
        <w:numPr>
          <w:ilvl w:val="0"/>
          <w:numId w:val="4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2E74B5" w:themeColor="accent1" w:themeShade="BF"/>
          <w:sz w:val="32"/>
          <w:szCs w:val="32"/>
        </w:rPr>
      </w:pPr>
    </w:p>
    <w:p w:rsidR="00634EFC" w:rsidRPr="00634EFC" w:rsidRDefault="00634EFC" w:rsidP="00634EFC">
      <w:pPr>
        <w:pStyle w:val="Paragraphedeliste"/>
        <w:keepNext/>
        <w:keepLines/>
        <w:numPr>
          <w:ilvl w:val="0"/>
          <w:numId w:val="4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2E74B5" w:themeColor="accent1" w:themeShade="BF"/>
          <w:sz w:val="32"/>
          <w:szCs w:val="32"/>
        </w:rPr>
      </w:pPr>
    </w:p>
    <w:p w:rsidR="00634EFC" w:rsidRPr="00634EFC" w:rsidRDefault="00634EFC" w:rsidP="00634EFC">
      <w:pPr>
        <w:pStyle w:val="Paragraphedeliste"/>
        <w:keepNext/>
        <w:keepLines/>
        <w:numPr>
          <w:ilvl w:val="0"/>
          <w:numId w:val="4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2E74B5" w:themeColor="accent1" w:themeShade="BF"/>
          <w:sz w:val="32"/>
          <w:szCs w:val="32"/>
        </w:rPr>
      </w:pPr>
    </w:p>
    <w:p w:rsidR="00634EFC" w:rsidRPr="00634EFC" w:rsidRDefault="00634EFC" w:rsidP="00634EFC">
      <w:pPr>
        <w:pStyle w:val="Paragraphedeliste"/>
        <w:keepNext/>
        <w:keepLines/>
        <w:numPr>
          <w:ilvl w:val="0"/>
          <w:numId w:val="4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2E74B5" w:themeColor="accent1" w:themeShade="BF"/>
          <w:sz w:val="32"/>
          <w:szCs w:val="32"/>
        </w:rPr>
      </w:pPr>
    </w:p>
    <w:p w:rsidR="007D4968" w:rsidRPr="00AA104F" w:rsidRDefault="007D4968" w:rsidP="00634EFC">
      <w:pPr>
        <w:pStyle w:val="Titre1"/>
        <w:numPr>
          <w:ilvl w:val="0"/>
          <w:numId w:val="4"/>
        </w:numPr>
      </w:pPr>
      <w:r w:rsidRPr="00AA104F">
        <w:t>Auteurs</w:t>
      </w:r>
    </w:p>
    <w:p w:rsidR="007D4968" w:rsidRDefault="007A531F">
      <w:pPr>
        <w:rPr>
          <w:rFonts w:asciiTheme="majorHAnsi" w:hAnsiTheme="majorHAnsi"/>
          <w:smallCaps/>
        </w:rPr>
      </w:pPr>
      <w:r>
        <w:rPr>
          <w:rFonts w:asciiTheme="majorHAnsi" w:hAnsiTheme="majorHAnsi"/>
        </w:rPr>
        <w:t>Les auteurs de ce document et du programme ProxibanqueV4 sont </w:t>
      </w:r>
      <w:r w:rsidR="00AA104F" w:rsidRPr="00AA104F">
        <w:rPr>
          <w:rFonts w:asciiTheme="majorHAnsi" w:hAnsiTheme="majorHAnsi"/>
        </w:rPr>
        <w:t xml:space="preserve">Benoit </w:t>
      </w:r>
      <w:proofErr w:type="spellStart"/>
      <w:r w:rsidR="00AA104F" w:rsidRPr="00AA104F">
        <w:rPr>
          <w:rFonts w:asciiTheme="majorHAnsi" w:hAnsiTheme="majorHAnsi"/>
          <w:smallCaps/>
        </w:rPr>
        <w:t>Sinivassin</w:t>
      </w:r>
      <w:proofErr w:type="spellEnd"/>
      <w:r w:rsidR="00AA104F" w:rsidRPr="00AA104F">
        <w:rPr>
          <w:rFonts w:asciiTheme="majorHAnsi" w:hAnsiTheme="majorHAnsi"/>
        </w:rPr>
        <w:t xml:space="preserve">, Clément </w:t>
      </w:r>
      <w:r w:rsidR="00AA104F" w:rsidRPr="00AA104F">
        <w:rPr>
          <w:rFonts w:asciiTheme="majorHAnsi" w:hAnsiTheme="majorHAnsi"/>
          <w:smallCaps/>
        </w:rPr>
        <w:t>Poulain</w:t>
      </w:r>
      <w:r w:rsidR="00AA104F" w:rsidRPr="00AA104F">
        <w:rPr>
          <w:rFonts w:asciiTheme="majorHAnsi" w:hAnsiTheme="majorHAnsi"/>
        </w:rPr>
        <w:t xml:space="preserve">, Coralie </w:t>
      </w:r>
      <w:r w:rsidR="00AA104F" w:rsidRPr="00AA104F">
        <w:rPr>
          <w:rFonts w:asciiTheme="majorHAnsi" w:hAnsiTheme="majorHAnsi"/>
          <w:smallCaps/>
        </w:rPr>
        <w:t>Martin</w:t>
      </w:r>
      <w:r w:rsidR="00AA104F" w:rsidRPr="00AA104F">
        <w:rPr>
          <w:rFonts w:asciiTheme="majorHAnsi" w:hAnsiTheme="majorHAnsi"/>
        </w:rPr>
        <w:t xml:space="preserve">, Margherita </w:t>
      </w:r>
      <w:proofErr w:type="spellStart"/>
      <w:r w:rsidR="00AA104F" w:rsidRPr="00AA104F">
        <w:rPr>
          <w:rFonts w:asciiTheme="majorHAnsi" w:hAnsiTheme="majorHAnsi"/>
          <w:smallCaps/>
        </w:rPr>
        <w:t>Tenconi</w:t>
      </w:r>
      <w:proofErr w:type="spellEnd"/>
      <w:r w:rsidR="00AA104F" w:rsidRPr="00AA104F">
        <w:rPr>
          <w:rFonts w:asciiTheme="majorHAnsi" w:hAnsiTheme="majorHAnsi"/>
        </w:rPr>
        <w:t xml:space="preserve">, Paul-Henri </w:t>
      </w:r>
      <w:proofErr w:type="spellStart"/>
      <w:r w:rsidR="00AA104F" w:rsidRPr="00AA104F">
        <w:rPr>
          <w:rFonts w:asciiTheme="majorHAnsi" w:hAnsiTheme="majorHAnsi"/>
          <w:smallCaps/>
        </w:rPr>
        <w:t>Catteau</w:t>
      </w:r>
      <w:proofErr w:type="spellEnd"/>
    </w:p>
    <w:p w:rsidR="007A531F" w:rsidRPr="007A531F" w:rsidRDefault="007A531F" w:rsidP="007A531F">
      <w:pPr>
        <w:rPr>
          <w:rFonts w:asciiTheme="majorHAnsi" w:hAnsiTheme="majorHAnsi"/>
        </w:rPr>
      </w:pPr>
      <w:r w:rsidRPr="007A531F">
        <w:rPr>
          <w:rFonts w:asciiTheme="majorHAnsi" w:hAnsiTheme="majorHAnsi"/>
        </w:rPr>
        <w:lastRenderedPageBreak/>
        <w:t>Pour plus d’informations</w:t>
      </w:r>
      <w:r>
        <w:rPr>
          <w:rFonts w:asciiTheme="majorHAnsi" w:hAnsiTheme="majorHAnsi"/>
        </w:rPr>
        <w:t>, contacter l’entreprise GT’M Ingénierie</w:t>
      </w:r>
      <w:r>
        <w:rPr>
          <w:rFonts w:asciiTheme="majorHAnsi" w:hAnsiTheme="majorHAnsi"/>
        </w:rPr>
        <w:br/>
      </w:r>
      <w:r w:rsidRPr="007A531F">
        <w:rPr>
          <w:rFonts w:asciiTheme="majorHAnsi" w:hAnsiTheme="majorHAnsi"/>
        </w:rPr>
        <w:t>2 Rue George Stephenson, 78180 Montigny-le-Bretonneux</w:t>
      </w:r>
      <w:r>
        <w:rPr>
          <w:rFonts w:asciiTheme="majorHAnsi" w:hAnsiTheme="majorHAnsi"/>
        </w:rPr>
        <w:br/>
      </w:r>
      <w:r w:rsidRPr="007A531F">
        <w:rPr>
          <w:rFonts w:asciiTheme="majorHAnsi" w:hAnsiTheme="majorHAnsi"/>
        </w:rPr>
        <w:t>www.gtm-ingenierie.fr</w:t>
      </w:r>
      <w:r>
        <w:rPr>
          <w:rFonts w:asciiTheme="majorHAnsi" w:hAnsiTheme="majorHAnsi"/>
        </w:rPr>
        <w:br/>
      </w:r>
      <w:r w:rsidRPr="007A531F">
        <w:rPr>
          <w:rFonts w:asciiTheme="majorHAnsi" w:hAnsiTheme="majorHAnsi"/>
        </w:rPr>
        <w:t>Téléphone :</w:t>
      </w:r>
      <w:r>
        <w:rPr>
          <w:rFonts w:asciiTheme="majorHAnsi" w:hAnsiTheme="majorHAnsi"/>
        </w:rPr>
        <w:t xml:space="preserve"> </w:t>
      </w:r>
      <w:r w:rsidRPr="007A531F">
        <w:rPr>
          <w:rFonts w:asciiTheme="majorHAnsi" w:hAnsiTheme="majorHAnsi"/>
        </w:rPr>
        <w:t>01 34 98 88 51</w:t>
      </w:r>
    </w:p>
    <w:sectPr w:rsidR="007A531F" w:rsidRPr="007A53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A64B6"/>
    <w:multiLevelType w:val="hybridMultilevel"/>
    <w:tmpl w:val="F15261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CB414F"/>
    <w:multiLevelType w:val="multilevel"/>
    <w:tmpl w:val="E6D03B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0DD7E8E"/>
    <w:multiLevelType w:val="multilevel"/>
    <w:tmpl w:val="C8ECAE0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" w15:restartNumberingAfterBreak="0">
    <w:nsid w:val="57F80612"/>
    <w:multiLevelType w:val="hybridMultilevel"/>
    <w:tmpl w:val="2B3E68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00205D"/>
    <w:multiLevelType w:val="hybridMultilevel"/>
    <w:tmpl w:val="954E3880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7942E75"/>
    <w:multiLevelType w:val="multilevel"/>
    <w:tmpl w:val="552CE0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A3E7297"/>
    <w:multiLevelType w:val="multilevel"/>
    <w:tmpl w:val="E6D03B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7F11728A"/>
    <w:multiLevelType w:val="hybridMultilevel"/>
    <w:tmpl w:val="FFB8C71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5"/>
  </w:num>
  <w:num w:numId="5">
    <w:abstractNumId w:val="3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77F"/>
    <w:rsid w:val="000F5E1A"/>
    <w:rsid w:val="0011201B"/>
    <w:rsid w:val="001C739D"/>
    <w:rsid w:val="0031557E"/>
    <w:rsid w:val="0035290D"/>
    <w:rsid w:val="003667DC"/>
    <w:rsid w:val="004243BD"/>
    <w:rsid w:val="0046223E"/>
    <w:rsid w:val="00467C18"/>
    <w:rsid w:val="0049648C"/>
    <w:rsid w:val="00634EFC"/>
    <w:rsid w:val="007A531F"/>
    <w:rsid w:val="007B1BEA"/>
    <w:rsid w:val="007C612D"/>
    <w:rsid w:val="007D4968"/>
    <w:rsid w:val="008805F8"/>
    <w:rsid w:val="0095100E"/>
    <w:rsid w:val="00960883"/>
    <w:rsid w:val="00A51071"/>
    <w:rsid w:val="00A67FA8"/>
    <w:rsid w:val="00AA104F"/>
    <w:rsid w:val="00B93142"/>
    <w:rsid w:val="00C50512"/>
    <w:rsid w:val="00C8077F"/>
    <w:rsid w:val="00D15CBD"/>
    <w:rsid w:val="00EC7FA6"/>
    <w:rsid w:val="00F241C5"/>
    <w:rsid w:val="00F26554"/>
    <w:rsid w:val="00F76008"/>
    <w:rsid w:val="00FE1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D773F"/>
  <w15:chartTrackingRefBased/>
  <w15:docId w15:val="{53BE5C73-0CED-464F-BDC1-DD4859213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807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807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807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807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807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8077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49648C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8805F8"/>
    <w:rPr>
      <w:color w:val="954F72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C7F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C7FA6"/>
    <w:rPr>
      <w:rFonts w:ascii="Segoe UI" w:hAnsi="Segoe UI" w:cs="Segoe UI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7D49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D4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7D4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localhost:8080/AppConver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bjis.com/formation-java/tutoriel-tomcat-installation-tomcat-6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www.oracle.com/technetwork/database/database-technologies/express-edition/overview/index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684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Adminl</dc:creator>
  <cp:keywords/>
  <dc:description/>
  <cp:lastModifiedBy>Adminl</cp:lastModifiedBy>
  <cp:revision>9</cp:revision>
  <cp:lastPrinted>2016-01-22T14:10:00Z</cp:lastPrinted>
  <dcterms:created xsi:type="dcterms:W3CDTF">2016-01-21T15:17:00Z</dcterms:created>
  <dcterms:modified xsi:type="dcterms:W3CDTF">2016-01-22T14:44:00Z</dcterms:modified>
</cp:coreProperties>
</file>