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ayout w:type="fixed"/>
        <w:tblLook w:firstColumn="1" w:firstRow="1" w:lastColumn="0" w:lastRow="0" w:noHBand="0" w:noVBand="1" w:val="04A0"/>
      </w:tblPr>
      <w:tblGrid>
        <w:gridCol w:w="5616"/>
        <w:gridCol w:w="5616"/>
      </w:tblGrid>
      <w:tr>
        <w:trPr/>
        <w:tc>
          <w:tcPr>
            <w:tcW w:type="dxa" w:w="6552"/>
            <w:tcMar>
              <w:top w:w="60" w:type="dxa"/>
              <w:start w:w="60" w:type="dxa"/>
              <w:bottom w:w="60" w:type="dxa"/>
              <w:end w:w="60" w:type="dxa"/>
            </w:tcMar>
            <w:vAlign w:val="top"/>
            <w:shd w:fill="EDEDED"/>
          </w:tcPr>
          <w:p>
            <w:pPr>
              <w:spacing w:before="0" w:after="0" w:line="240" w:lineRule="auto"/>
              <w:jc w:val="center"/>
            </w:pPr>
            <w:r>
              <w:rPr>
                <w:rFonts w:ascii="Arial" w:hAnsi="Arial" w:eastAsia="Arial"/>
                <w:b/>
                <w:sz w:val="16"/>
              </w:rPr>
              <w:t>Python Code</w:t>
            </w:r>
          </w:p>
        </w:tc>
        <w:tc>
          <w:tcPr>
            <w:tcW w:type="dxa" w:w="4680"/>
            <w:tcMar>
              <w:top w:w="60" w:type="dxa"/>
              <w:start w:w="60" w:type="dxa"/>
              <w:bottom w:w="60" w:type="dxa"/>
              <w:end w:w="60" w:type="dxa"/>
            </w:tcMar>
            <w:vAlign w:val="top"/>
            <w:shd w:fill="EDEDED"/>
          </w:tcPr>
          <w:p>
            <w:pPr>
              <w:spacing w:before="0" w:after="0" w:line="240" w:lineRule="auto"/>
              <w:jc w:val="center"/>
            </w:pPr>
            <w:r>
              <w:rPr>
                <w:rFonts w:ascii="Arial" w:hAnsi="Arial" w:eastAsia="Arial"/>
                <w:b/>
                <w:sz w:val="16"/>
              </w:rPr>
              <w:t>Annotations</w:t>
            </w:r>
          </w:p>
        </w:tc>
      </w:tr>
      <w:tr>
        <w:tc>
          <w:tcPr>
            <w:tcW w:type="dxa" w:w="6552"/>
            <w:tcMar>
              <w:top w:w="60" w:type="dxa"/>
              <w:start w:w="60" w:type="dxa"/>
              <w:bottom w:w="60" w:type="dxa"/>
              <w:end w:w="60" w:type="dxa"/>
            </w:tcMar>
            <w:vAlign w:val="top"/>
          </w:tcPr>
          <w:p>
            <w:pPr>
              <w:spacing w:before="0" w:after="0" w:line="240" w:lineRule="auto"/>
              <w:jc w:val="left"/>
            </w:pPr>
            <w:r>
              <w:rPr>
                <w:rFonts w:ascii="Consolas" w:hAnsi="Consolas" w:eastAsia="Consolas"/>
                <w:sz w:val="12"/>
              </w:rPr>
              <w:t>import numpy as np</w:t>
              <w:br/>
              <w:t>import pandas as pd</w:t>
              <w:br/>
              <w:t>import matplotlib.pyplot as plt</w:t>
              <w:br/>
              <w:t>import seaborn as sns</w:t>
            </w:r>
          </w:p>
        </w:tc>
        <w:tc>
          <w:tcPr>
            <w:tcW w:type="dxa" w:w="4680"/>
            <w:tcMar>
              <w:top w:w="60" w:type="dxa"/>
              <w:start w:w="60" w:type="dxa"/>
              <w:bottom w:w="60" w:type="dxa"/>
              <w:end w:w="60" w:type="dxa"/>
            </w:tcMar>
            <w:vAlign w:val="top"/>
          </w:tcPr>
          <w:p>
            <w:pPr>
              <w:spacing w:before="0" w:after="0" w:line="240" w:lineRule="auto"/>
              <w:jc w:val="left"/>
            </w:pPr>
            <w:r>
              <w:rPr>
                <w:rFonts w:ascii="Arial" w:hAnsi="Arial" w:eastAsia="Arial"/>
                <w:sz w:val="14"/>
              </w:rPr>
              <w:t>This section imports the Python packages needed for the project. NumPy is imported for numerical calculations, pandas is imported to read and organize the CSV data into dataframes, matplotlib is imported to create graphs, and seaborn is imported to create cleaner statistical plots such as boxplots.</w:t>
            </w:r>
          </w:p>
        </w:tc>
      </w:tr>
      <w:tr>
        <w:tc>
          <w:tcPr>
            <w:tcW w:type="dxa" w:w="6552"/>
            <w:tcMar>
              <w:top w:w="60" w:type="dxa"/>
              <w:start w:w="60" w:type="dxa"/>
              <w:bottom w:w="60" w:type="dxa"/>
              <w:end w:w="60" w:type="dxa"/>
            </w:tcMar>
            <w:vAlign w:val="top"/>
          </w:tcPr>
          <w:p>
            <w:pPr>
              <w:spacing w:before="0" w:after="0" w:line="240" w:lineRule="auto"/>
              <w:jc w:val="left"/>
            </w:pPr>
            <w:r>
              <w:rPr>
                <w:rFonts w:ascii="Consolas" w:hAnsi="Consolas" w:eastAsia="Consolas"/>
                <w:sz w:val="12"/>
              </w:rPr>
              <w:t>#Creating seperate filtered files for each of cations/anions we are supposed to investigate</w:t>
              <w:br/>
              <w:t>all_variables = pd.read_csv('CIVE202_Project5_Data.csv', low_memory=False)</w:t>
            </w:r>
          </w:p>
        </w:tc>
        <w:tc>
          <w:tcPr>
            <w:tcW w:type="dxa" w:w="4680"/>
            <w:tcMar>
              <w:top w:w="60" w:type="dxa"/>
              <w:start w:w="60" w:type="dxa"/>
              <w:bottom w:w="60" w:type="dxa"/>
              <w:end w:w="60" w:type="dxa"/>
            </w:tcMar>
            <w:vAlign w:val="top"/>
          </w:tcPr>
          <w:p>
            <w:pPr>
              <w:spacing w:before="0" w:after="0" w:line="240" w:lineRule="auto"/>
              <w:jc w:val="left"/>
            </w:pPr>
            <w:r>
              <w:rPr>
                <w:rFonts w:ascii="Arial" w:hAnsi="Arial" w:eastAsia="Arial"/>
                <w:sz w:val="14"/>
              </w:rPr>
              <w:t>This line reads the full Project 5 CSV file into a pandas dataframe named all_variables. The low_memory=False option helps pandas read the file more consistently when the dataset contains many columns or mixed data types.</w:t>
            </w:r>
          </w:p>
        </w:tc>
      </w:tr>
      <w:tr>
        <w:tc>
          <w:tcPr>
            <w:tcW w:type="dxa" w:w="6552"/>
            <w:tcMar>
              <w:top w:w="60" w:type="dxa"/>
              <w:start w:w="60" w:type="dxa"/>
              <w:bottom w:w="60" w:type="dxa"/>
              <w:end w:w="60" w:type="dxa"/>
            </w:tcMar>
            <w:vAlign w:val="top"/>
          </w:tcPr>
          <w:p>
            <w:pPr>
              <w:spacing w:before="0" w:after="0" w:line="240" w:lineRule="auto"/>
              <w:jc w:val="left"/>
            </w:pPr>
            <w:r>
              <w:rPr>
                <w:rFonts w:ascii="Consolas" w:hAnsi="Consolas" w:eastAsia="Consolas"/>
                <w:sz w:val="12"/>
              </w:rPr>
              <w:t>cations_anions = all_variables[all_variables['CharacteristicName'] == 'Cations-Anions']</w:t>
              <w:br/>
              <w:t>cations_anions.to_csv('cations_anions.csv', index=False)</w:t>
            </w:r>
          </w:p>
        </w:tc>
        <w:tc>
          <w:tcPr>
            <w:tcW w:type="dxa" w:w="4680"/>
            <w:tcMar>
              <w:top w:w="60" w:type="dxa"/>
              <w:start w:w="60" w:type="dxa"/>
              <w:bottom w:w="60" w:type="dxa"/>
              <w:end w:w="60" w:type="dxa"/>
            </w:tcMar>
            <w:vAlign w:val="top"/>
          </w:tcPr>
          <w:p>
            <w:pPr>
              <w:spacing w:before="0" w:after="0" w:line="240" w:lineRule="auto"/>
              <w:jc w:val="left"/>
            </w:pPr>
            <w:r>
              <w:rPr>
                <w:rFonts w:ascii="Arial" w:hAnsi="Arial" w:eastAsia="Arial"/>
                <w:sz w:val="14"/>
              </w:rPr>
              <w:t>This section filters the full dataset so that only rows with the characteristic name Cations-Anions are saved in the cations_anions dataframe. The filtered dataframe is then exported as a new CSV file without the index column so it can be used separately later.</w:t>
            </w:r>
          </w:p>
        </w:tc>
      </w:tr>
      <w:tr>
        <w:tc>
          <w:tcPr>
            <w:tcW w:type="dxa" w:w="6552"/>
            <w:tcMar>
              <w:top w:w="60" w:type="dxa"/>
              <w:start w:w="60" w:type="dxa"/>
              <w:bottom w:w="60" w:type="dxa"/>
              <w:end w:w="60" w:type="dxa"/>
            </w:tcMar>
            <w:vAlign w:val="top"/>
          </w:tcPr>
          <w:p>
            <w:pPr>
              <w:spacing w:before="0" w:after="0" w:line="240" w:lineRule="auto"/>
              <w:jc w:val="left"/>
            </w:pPr>
            <w:r>
              <w:rPr>
                <w:rFonts w:ascii="Consolas" w:hAnsi="Consolas" w:eastAsia="Consolas"/>
                <w:sz w:val="12"/>
              </w:rPr>
              <w:t>calcium = all_variables[all_variables['CharacteristicName'] == 'Calcium']</w:t>
              <w:br/>
              <w:t>calcium.to_csv('calcium.csv', index=False)</w:t>
            </w:r>
          </w:p>
        </w:tc>
        <w:tc>
          <w:tcPr>
            <w:tcW w:type="dxa" w:w="4680"/>
            <w:tcMar>
              <w:top w:w="60" w:type="dxa"/>
              <w:start w:w="60" w:type="dxa"/>
              <w:bottom w:w="60" w:type="dxa"/>
              <w:end w:w="60" w:type="dxa"/>
            </w:tcMar>
            <w:vAlign w:val="top"/>
          </w:tcPr>
          <w:p>
            <w:pPr>
              <w:spacing w:before="0" w:after="0" w:line="240" w:lineRule="auto"/>
              <w:jc w:val="left"/>
            </w:pPr>
            <w:r>
              <w:rPr>
                <w:rFonts w:ascii="Arial" w:hAnsi="Arial" w:eastAsia="Arial"/>
                <w:sz w:val="14"/>
              </w:rPr>
              <w:t>This section creates a dataframe named calcium that only contains rows where the water quality characteristic is Calcium. The calcium data is then saved as a separate CSV file for easier analysis and graphing.</w:t>
            </w:r>
          </w:p>
        </w:tc>
      </w:tr>
      <w:tr>
        <w:tc>
          <w:tcPr>
            <w:tcW w:type="dxa" w:w="6552"/>
            <w:tcMar>
              <w:top w:w="60" w:type="dxa"/>
              <w:start w:w="60" w:type="dxa"/>
              <w:bottom w:w="60" w:type="dxa"/>
              <w:end w:w="60" w:type="dxa"/>
            </w:tcMar>
            <w:vAlign w:val="top"/>
          </w:tcPr>
          <w:p>
            <w:pPr>
              <w:spacing w:before="0" w:after="0" w:line="240" w:lineRule="auto"/>
              <w:jc w:val="left"/>
            </w:pPr>
            <w:r>
              <w:rPr>
                <w:rFonts w:ascii="Consolas" w:hAnsi="Consolas" w:eastAsia="Consolas"/>
                <w:sz w:val="12"/>
              </w:rPr>
              <w:t>sodium = all_variables[all_variables['CharacteristicName'] == 'Sodium']</w:t>
              <w:br/>
              <w:t>sodium.to_csv('sodium.csv', index=False)</w:t>
            </w:r>
          </w:p>
        </w:tc>
        <w:tc>
          <w:tcPr>
            <w:tcW w:type="dxa" w:w="4680"/>
            <w:tcMar>
              <w:top w:w="60" w:type="dxa"/>
              <w:start w:w="60" w:type="dxa"/>
              <w:bottom w:w="60" w:type="dxa"/>
              <w:end w:w="60" w:type="dxa"/>
            </w:tcMar>
            <w:vAlign w:val="top"/>
          </w:tcPr>
          <w:p>
            <w:pPr>
              <w:spacing w:before="0" w:after="0" w:line="240" w:lineRule="auto"/>
              <w:jc w:val="left"/>
            </w:pPr>
            <w:r>
              <w:rPr>
                <w:rFonts w:ascii="Arial" w:hAnsi="Arial" w:eastAsia="Arial"/>
                <w:sz w:val="14"/>
              </w:rPr>
              <w:t>This section filters the full dataframe to keep only Sodium measurements. The sodium dataframe is exported to a CSV file so the sodium values can be analyzed separately from the rest of the dataset.</w:t>
            </w:r>
          </w:p>
        </w:tc>
      </w:tr>
      <w:tr>
        <w:tc>
          <w:tcPr>
            <w:tcW w:type="dxa" w:w="6552"/>
            <w:tcMar>
              <w:top w:w="60" w:type="dxa"/>
              <w:start w:w="60" w:type="dxa"/>
              <w:bottom w:w="60" w:type="dxa"/>
              <w:end w:w="60" w:type="dxa"/>
            </w:tcMar>
            <w:vAlign w:val="top"/>
          </w:tcPr>
          <w:p>
            <w:pPr>
              <w:spacing w:before="0" w:after="0" w:line="240" w:lineRule="auto"/>
              <w:jc w:val="left"/>
            </w:pPr>
            <w:r>
              <w:rPr>
                <w:rFonts w:ascii="Consolas" w:hAnsi="Consolas" w:eastAsia="Consolas"/>
                <w:sz w:val="12"/>
              </w:rPr>
              <w:t>chloride = all_variables[all_variables['CharacteristicName'] == 'Chloride']</w:t>
              <w:br/>
              <w:t>chloride.to_csv('chloride.csv', index=False)</w:t>
            </w:r>
          </w:p>
        </w:tc>
        <w:tc>
          <w:tcPr>
            <w:tcW w:type="dxa" w:w="4680"/>
            <w:tcMar>
              <w:top w:w="60" w:type="dxa"/>
              <w:start w:w="60" w:type="dxa"/>
              <w:bottom w:w="60" w:type="dxa"/>
              <w:end w:w="60" w:type="dxa"/>
            </w:tcMar>
            <w:vAlign w:val="top"/>
          </w:tcPr>
          <w:p>
            <w:pPr>
              <w:spacing w:before="0" w:after="0" w:line="240" w:lineRule="auto"/>
              <w:jc w:val="left"/>
            </w:pPr>
            <w:r>
              <w:rPr>
                <w:rFonts w:ascii="Arial" w:hAnsi="Arial" w:eastAsia="Arial"/>
                <w:sz w:val="14"/>
              </w:rPr>
              <w:t>This section selects only the rows where the characteristic name is Chloride. The chloride dataframe is saved as a new CSV file to separate the chloride data from the larger project dataset.</w:t>
            </w:r>
          </w:p>
        </w:tc>
      </w:tr>
      <w:tr>
        <w:tc>
          <w:tcPr>
            <w:tcW w:type="dxa" w:w="6552"/>
            <w:tcMar>
              <w:top w:w="60" w:type="dxa"/>
              <w:start w:w="60" w:type="dxa"/>
              <w:bottom w:w="60" w:type="dxa"/>
              <w:end w:w="60" w:type="dxa"/>
            </w:tcMar>
            <w:vAlign w:val="top"/>
          </w:tcPr>
          <w:p>
            <w:pPr>
              <w:spacing w:before="0" w:after="0" w:line="240" w:lineRule="auto"/>
              <w:jc w:val="left"/>
            </w:pPr>
            <w:r>
              <w:rPr>
                <w:rFonts w:ascii="Consolas" w:hAnsi="Consolas" w:eastAsia="Consolas"/>
                <w:sz w:val="12"/>
              </w:rPr>
              <w:t>sulfate = all_variables[all_variables['CharacteristicName'] == 'Sulfate']</w:t>
              <w:br/>
              <w:t>sulfate.to_csv('sulfate.csv', index=False)</w:t>
            </w:r>
          </w:p>
        </w:tc>
        <w:tc>
          <w:tcPr>
            <w:tcW w:type="dxa" w:w="4680"/>
            <w:tcMar>
              <w:top w:w="60" w:type="dxa"/>
              <w:start w:w="60" w:type="dxa"/>
              <w:bottom w:w="60" w:type="dxa"/>
              <w:end w:w="60" w:type="dxa"/>
            </w:tcMar>
            <w:vAlign w:val="top"/>
          </w:tcPr>
          <w:p>
            <w:pPr>
              <w:spacing w:before="0" w:after="0" w:line="240" w:lineRule="auto"/>
              <w:jc w:val="left"/>
            </w:pPr>
            <w:r>
              <w:rPr>
                <w:rFonts w:ascii="Arial" w:hAnsi="Arial" w:eastAsia="Arial"/>
                <w:sz w:val="14"/>
              </w:rPr>
              <w:t>This section filters the data for Sulfate measurements. The sulfate dataframe is then written to its own CSV file so sulfate concentrations can be reviewed and plotted by themselves.</w:t>
            </w:r>
          </w:p>
        </w:tc>
      </w:tr>
      <w:tr>
        <w:tc>
          <w:tcPr>
            <w:tcW w:type="dxa" w:w="6552"/>
            <w:tcMar>
              <w:top w:w="60" w:type="dxa"/>
              <w:start w:w="60" w:type="dxa"/>
              <w:bottom w:w="60" w:type="dxa"/>
              <w:end w:w="60" w:type="dxa"/>
            </w:tcMar>
            <w:vAlign w:val="top"/>
          </w:tcPr>
          <w:p>
            <w:pPr>
              <w:spacing w:before="0" w:after="0" w:line="240" w:lineRule="auto"/>
              <w:jc w:val="left"/>
            </w:pPr>
            <w:r>
              <w:rPr>
                <w:rFonts w:ascii="Consolas" w:hAnsi="Consolas" w:eastAsia="Consolas"/>
                <w:sz w:val="12"/>
              </w:rPr>
              <w:t>carbonate = all_variables[all_variables['CharacteristicName'] == 'Carbonate']</w:t>
              <w:br/>
              <w:t>carbonate.to_csv('carbonate.csv', index=False)</w:t>
            </w:r>
          </w:p>
        </w:tc>
        <w:tc>
          <w:tcPr>
            <w:tcW w:type="dxa" w:w="4680"/>
            <w:tcMar>
              <w:top w:w="60" w:type="dxa"/>
              <w:start w:w="60" w:type="dxa"/>
              <w:bottom w:w="60" w:type="dxa"/>
              <w:end w:w="60" w:type="dxa"/>
            </w:tcMar>
            <w:vAlign w:val="top"/>
          </w:tcPr>
          <w:p>
            <w:pPr>
              <w:spacing w:before="0" w:after="0" w:line="240" w:lineRule="auto"/>
              <w:jc w:val="left"/>
            </w:pPr>
            <w:r>
              <w:rPr>
                <w:rFonts w:ascii="Arial" w:hAnsi="Arial" w:eastAsia="Arial"/>
                <w:sz w:val="14"/>
              </w:rPr>
              <w:t>This section creates a dataframe containing only Carbonate measurements. It then exports those filtered rows to a carbonate CSV file for later use in the analysis.</w:t>
            </w:r>
          </w:p>
        </w:tc>
      </w:tr>
      <w:tr>
        <w:tc>
          <w:tcPr>
            <w:tcW w:type="dxa" w:w="6552"/>
            <w:tcMar>
              <w:top w:w="60" w:type="dxa"/>
              <w:start w:w="60" w:type="dxa"/>
              <w:bottom w:w="60" w:type="dxa"/>
              <w:end w:w="60" w:type="dxa"/>
            </w:tcMar>
            <w:vAlign w:val="top"/>
          </w:tcPr>
          <w:p>
            <w:pPr>
              <w:spacing w:before="0" w:after="0" w:line="240" w:lineRule="auto"/>
              <w:jc w:val="left"/>
            </w:pPr>
            <w:r>
              <w:rPr>
                <w:rFonts w:ascii="Consolas" w:hAnsi="Consolas" w:eastAsia="Consolas"/>
                <w:sz w:val="12"/>
              </w:rPr>
              <w:t>bicarbonate = all_variables[all_variables['CharacteristicName'] == 'Bicarbonate']</w:t>
              <w:br/>
              <w:t>bicarbonate.to_csv('bicarbonate.csv', index=False)</w:t>
            </w:r>
          </w:p>
        </w:tc>
        <w:tc>
          <w:tcPr>
            <w:tcW w:type="dxa" w:w="4680"/>
            <w:tcMar>
              <w:top w:w="60" w:type="dxa"/>
              <w:start w:w="60" w:type="dxa"/>
              <w:bottom w:w="60" w:type="dxa"/>
              <w:end w:w="60" w:type="dxa"/>
            </w:tcMar>
            <w:vAlign w:val="top"/>
          </w:tcPr>
          <w:p>
            <w:pPr>
              <w:spacing w:before="0" w:after="0" w:line="240" w:lineRule="auto"/>
              <w:jc w:val="left"/>
            </w:pPr>
            <w:r>
              <w:rPr>
                <w:rFonts w:ascii="Arial" w:hAnsi="Arial" w:eastAsia="Arial"/>
                <w:sz w:val="14"/>
              </w:rPr>
              <w:t>This section filters the data for Bicarbonate measurements and stores those rows in the bicarbonate dataframe. The data is then saved into a separate CSV file so the bicarbonate values are easier to work with.</w:t>
            </w:r>
          </w:p>
        </w:tc>
      </w:tr>
      <w:tr>
        <w:tc>
          <w:tcPr>
            <w:tcW w:type="dxa" w:w="6552"/>
            <w:tcMar>
              <w:top w:w="60" w:type="dxa"/>
              <w:start w:w="60" w:type="dxa"/>
              <w:bottom w:w="60" w:type="dxa"/>
              <w:end w:w="60" w:type="dxa"/>
            </w:tcMar>
            <w:vAlign w:val="top"/>
          </w:tcPr>
          <w:p>
            <w:pPr>
              <w:spacing w:before="0" w:after="0" w:line="240" w:lineRule="auto"/>
              <w:jc w:val="left"/>
            </w:pPr>
            <w:r>
              <w:rPr>
                <w:rFonts w:ascii="Consolas" w:hAnsi="Consolas" w:eastAsia="Consolas"/>
                <w:sz w:val="12"/>
              </w:rPr>
              <w:t>magnesium = all_variables[all_variables['CharacteristicName'] == 'Magnesium']</w:t>
              <w:br/>
              <w:t>magnesium.to_csv('magnesium.csv', index=False)</w:t>
            </w:r>
          </w:p>
        </w:tc>
        <w:tc>
          <w:tcPr>
            <w:tcW w:type="dxa" w:w="4680"/>
            <w:tcMar>
              <w:top w:w="60" w:type="dxa"/>
              <w:start w:w="60" w:type="dxa"/>
              <w:bottom w:w="60" w:type="dxa"/>
              <w:end w:w="60" w:type="dxa"/>
            </w:tcMar>
            <w:vAlign w:val="top"/>
          </w:tcPr>
          <w:p>
            <w:pPr>
              <w:spacing w:before="0" w:after="0" w:line="240" w:lineRule="auto"/>
              <w:jc w:val="left"/>
            </w:pPr>
            <w:r>
              <w:rPr>
                <w:rFonts w:ascii="Arial" w:hAnsi="Arial" w:eastAsia="Arial"/>
                <w:sz w:val="14"/>
              </w:rPr>
              <w:t>This section filters the full dataset to keep only Magnesium measurements. The magnesium dataframe is exported to its own CSV file so magnesium can be analyzed as an individual water quality parameter.</w:t>
            </w:r>
          </w:p>
        </w:tc>
      </w:tr>
      <w:tr>
        <w:tc>
          <w:tcPr>
            <w:tcW w:type="dxa" w:w="6552"/>
            <w:tcMar>
              <w:top w:w="60" w:type="dxa"/>
              <w:start w:w="60" w:type="dxa"/>
              <w:bottom w:w="60" w:type="dxa"/>
              <w:end w:w="60" w:type="dxa"/>
            </w:tcMar>
            <w:vAlign w:val="top"/>
          </w:tcPr>
          <w:p>
            <w:pPr>
              <w:spacing w:before="0" w:after="0" w:line="240" w:lineRule="auto"/>
              <w:jc w:val="left"/>
            </w:pPr>
            <w:r>
              <w:rPr>
                <w:rFonts w:ascii="Consolas" w:hAnsi="Consolas" w:eastAsia="Consolas"/>
                <w:sz w:val="12"/>
              </w:rPr>
              <w:t>#Visualizing data from statistical Values (Cations)</w:t>
              <w:br/>
              <w:t>calcium['ResultMeasureValue'].hist()</w:t>
              <w:br/>
              <w:t>plt.title('Calcium Distribution')</w:t>
              <w:br/>
              <w:t>plt.xlabel('Value (mg/L)')</w:t>
              <w:br/>
              <w:t>plt.ylabel('Frequency')</w:t>
              <w:br/>
              <w:t>plt.show()</w:t>
            </w:r>
          </w:p>
        </w:tc>
        <w:tc>
          <w:tcPr>
            <w:tcW w:type="dxa" w:w="4680"/>
            <w:tcMar>
              <w:top w:w="60" w:type="dxa"/>
              <w:start w:w="60" w:type="dxa"/>
              <w:bottom w:w="60" w:type="dxa"/>
              <w:end w:w="60" w:type="dxa"/>
            </w:tcMar>
            <w:vAlign w:val="top"/>
          </w:tcPr>
          <w:p>
            <w:pPr>
              <w:spacing w:before="0" w:after="0" w:line="240" w:lineRule="auto"/>
              <w:jc w:val="left"/>
            </w:pPr>
            <w:r>
              <w:rPr>
                <w:rFonts w:ascii="Arial" w:hAnsi="Arial" w:eastAsia="Arial"/>
                <w:sz w:val="14"/>
              </w:rPr>
              <w:t>This section creates a histogram of the Calcium result values. The graph shows the distribution of calcium concentrations in milligrams per liter, and the frequency axis shows how often values fall within each range.</w:t>
            </w:r>
          </w:p>
        </w:tc>
      </w:tr>
      <w:tr>
        <w:tc>
          <w:tcPr>
            <w:tcW w:type="dxa" w:w="6552"/>
            <w:tcMar>
              <w:top w:w="60" w:type="dxa"/>
              <w:start w:w="60" w:type="dxa"/>
              <w:bottom w:w="60" w:type="dxa"/>
              <w:end w:w="60" w:type="dxa"/>
            </w:tcMar>
            <w:vAlign w:val="top"/>
          </w:tcPr>
          <w:p>
            <w:pPr>
              <w:spacing w:before="0" w:after="0" w:line="240" w:lineRule="auto"/>
              <w:jc w:val="left"/>
            </w:pPr>
            <w:r>
              <w:rPr>
                <w:rFonts w:ascii="Consolas" w:hAnsi="Consolas" w:eastAsia="Consolas"/>
                <w:sz w:val="12"/>
              </w:rPr>
              <w:t>magnesium['ResultMeasureValue'].hist()</w:t>
              <w:br/>
              <w:t>plt.title('Magnesium Distribution')</w:t>
              <w:br/>
              <w:t>plt.xlabel('Value (mg/L)')</w:t>
              <w:br/>
              <w:t>plt.ylabel('Frequency')</w:t>
              <w:br/>
              <w:t>plt.show()</w:t>
            </w:r>
          </w:p>
        </w:tc>
        <w:tc>
          <w:tcPr>
            <w:tcW w:type="dxa" w:w="4680"/>
            <w:tcMar>
              <w:top w:w="60" w:type="dxa"/>
              <w:start w:w="60" w:type="dxa"/>
              <w:bottom w:w="60" w:type="dxa"/>
              <w:end w:w="60" w:type="dxa"/>
            </w:tcMar>
            <w:vAlign w:val="top"/>
          </w:tcPr>
          <w:p>
            <w:pPr>
              <w:spacing w:before="0" w:after="0" w:line="240" w:lineRule="auto"/>
              <w:jc w:val="left"/>
            </w:pPr>
            <w:r>
              <w:rPr>
                <w:rFonts w:ascii="Arial" w:hAnsi="Arial" w:eastAsia="Arial"/>
                <w:sz w:val="14"/>
              </w:rPr>
              <w:t>This section creates a histogram for Magnesium concentrations. The title and axis labels make the graph clear by showing that the x-axis represents concentration values in mg/L and the y-axis represents frequency.</w:t>
            </w:r>
          </w:p>
        </w:tc>
      </w:tr>
      <w:tr>
        <w:tc>
          <w:tcPr>
            <w:tcW w:type="dxa" w:w="6552"/>
            <w:tcMar>
              <w:top w:w="60" w:type="dxa"/>
              <w:start w:w="60" w:type="dxa"/>
              <w:bottom w:w="60" w:type="dxa"/>
              <w:end w:w="60" w:type="dxa"/>
            </w:tcMar>
            <w:vAlign w:val="top"/>
          </w:tcPr>
          <w:p>
            <w:pPr>
              <w:spacing w:before="0" w:after="0" w:line="240" w:lineRule="auto"/>
              <w:jc w:val="left"/>
            </w:pPr>
            <w:r>
              <w:rPr>
                <w:rFonts w:ascii="Consolas" w:hAnsi="Consolas" w:eastAsia="Consolas"/>
                <w:sz w:val="12"/>
              </w:rPr>
              <w:t>sodium['ResultMeasureValue'].hist()</w:t>
              <w:br/>
              <w:t>plt.title('Sodium Distribution')</w:t>
              <w:br/>
              <w:t>plt.xlabel('Value (mg/L)')</w:t>
              <w:br/>
              <w:t>plt.ylabel('Frequency')</w:t>
              <w:br/>
              <w:t>plt.show()</w:t>
            </w:r>
          </w:p>
        </w:tc>
        <w:tc>
          <w:tcPr>
            <w:tcW w:type="dxa" w:w="4680"/>
            <w:tcMar>
              <w:top w:w="60" w:type="dxa"/>
              <w:start w:w="60" w:type="dxa"/>
              <w:bottom w:w="60" w:type="dxa"/>
              <w:end w:w="60" w:type="dxa"/>
            </w:tcMar>
            <w:vAlign w:val="top"/>
          </w:tcPr>
          <w:p>
            <w:pPr>
              <w:spacing w:before="0" w:after="0" w:line="240" w:lineRule="auto"/>
              <w:jc w:val="left"/>
            </w:pPr>
            <w:r>
              <w:rPr>
                <w:rFonts w:ascii="Arial" w:hAnsi="Arial" w:eastAsia="Arial"/>
                <w:sz w:val="14"/>
              </w:rPr>
              <w:t>This section graphs the distribution of Sodium result values. The histogram helps show whether most sodium concentrations are low, high, or spread out across a wide range.</w:t>
            </w:r>
          </w:p>
        </w:tc>
      </w:tr>
      <w:tr>
        <w:tc>
          <w:tcPr>
            <w:tcW w:type="dxa" w:w="6552"/>
            <w:tcMar>
              <w:top w:w="60" w:type="dxa"/>
              <w:start w:w="60" w:type="dxa"/>
              <w:bottom w:w="60" w:type="dxa"/>
              <w:end w:w="60" w:type="dxa"/>
            </w:tcMar>
            <w:vAlign w:val="top"/>
          </w:tcPr>
          <w:p>
            <w:pPr>
              <w:spacing w:before="0" w:after="0" w:line="240" w:lineRule="auto"/>
              <w:jc w:val="left"/>
            </w:pPr>
            <w:r>
              <w:rPr>
                <w:rFonts w:ascii="Consolas" w:hAnsi="Consolas" w:eastAsia="Consolas"/>
                <w:sz w:val="12"/>
              </w:rPr>
              <w:t>#Visualizing data from statistical Values (Anions)</w:t>
              <w:br/>
              <w:t>chloride['ResultMeasureValue'].hist()</w:t>
              <w:br/>
              <w:t>plt.title('Chloride Distribution')</w:t>
              <w:br/>
              <w:t>plt.xlabel('Value (mg/L)')</w:t>
              <w:br/>
              <w:t>plt.ylabel('Frequency')</w:t>
              <w:br/>
              <w:t>plt.show()</w:t>
            </w:r>
          </w:p>
        </w:tc>
        <w:tc>
          <w:tcPr>
            <w:tcW w:type="dxa" w:w="4680"/>
            <w:tcMar>
              <w:top w:w="60" w:type="dxa"/>
              <w:start w:w="60" w:type="dxa"/>
              <w:bottom w:w="60" w:type="dxa"/>
              <w:end w:w="60" w:type="dxa"/>
            </w:tcMar>
            <w:vAlign w:val="top"/>
          </w:tcPr>
          <w:p>
            <w:pPr>
              <w:spacing w:before="0" w:after="0" w:line="240" w:lineRule="auto"/>
              <w:jc w:val="left"/>
            </w:pPr>
            <w:r>
              <w:rPr>
                <w:rFonts w:ascii="Arial" w:hAnsi="Arial" w:eastAsia="Arial"/>
                <w:sz w:val="14"/>
              </w:rPr>
              <w:t>This section creates a histogram for Chloride concentrations. The graph is used to see the spread and frequency of chloride values in the dataset.</w:t>
            </w:r>
          </w:p>
        </w:tc>
      </w:tr>
      <w:tr>
        <w:tc>
          <w:tcPr>
            <w:tcW w:type="dxa" w:w="6552"/>
            <w:tcMar>
              <w:top w:w="60" w:type="dxa"/>
              <w:start w:w="60" w:type="dxa"/>
              <w:bottom w:w="60" w:type="dxa"/>
              <w:end w:w="60" w:type="dxa"/>
            </w:tcMar>
            <w:vAlign w:val="top"/>
          </w:tcPr>
          <w:p>
            <w:pPr>
              <w:spacing w:before="0" w:after="0" w:line="240" w:lineRule="auto"/>
              <w:jc w:val="left"/>
            </w:pPr>
            <w:r>
              <w:rPr>
                <w:rFonts w:ascii="Consolas" w:hAnsi="Consolas" w:eastAsia="Consolas"/>
                <w:sz w:val="12"/>
              </w:rPr>
              <w:t>sulfate['ResultMeasureValue'].hist()</w:t>
              <w:br/>
              <w:t>plt.title('Sulfate Distribution')</w:t>
              <w:br/>
              <w:t>plt.xlabel('Value (mg/L)')</w:t>
              <w:br/>
              <w:t>plt.ylabel('Frequency')</w:t>
              <w:br/>
              <w:t>plt.show()</w:t>
            </w:r>
          </w:p>
        </w:tc>
        <w:tc>
          <w:tcPr>
            <w:tcW w:type="dxa" w:w="4680"/>
            <w:tcMar>
              <w:top w:w="60" w:type="dxa"/>
              <w:start w:w="60" w:type="dxa"/>
              <w:bottom w:w="60" w:type="dxa"/>
              <w:end w:w="60" w:type="dxa"/>
            </w:tcMar>
            <w:vAlign w:val="top"/>
          </w:tcPr>
          <w:p>
            <w:pPr>
              <w:spacing w:before="0" w:after="0" w:line="240" w:lineRule="auto"/>
              <w:jc w:val="left"/>
            </w:pPr>
            <w:r>
              <w:rPr>
                <w:rFonts w:ascii="Arial" w:hAnsi="Arial" w:eastAsia="Arial"/>
                <w:sz w:val="14"/>
              </w:rPr>
              <w:t>This section creates a histogram for Sulfate concentrations. It helps compare how often different sulfate values appear in the water quality dataset.</w:t>
            </w:r>
          </w:p>
        </w:tc>
      </w:tr>
      <w:tr>
        <w:tc>
          <w:tcPr>
            <w:tcW w:type="dxa" w:w="6552"/>
            <w:tcMar>
              <w:top w:w="60" w:type="dxa"/>
              <w:start w:w="60" w:type="dxa"/>
              <w:bottom w:w="60" w:type="dxa"/>
              <w:end w:w="60" w:type="dxa"/>
            </w:tcMar>
            <w:vAlign w:val="top"/>
          </w:tcPr>
          <w:p>
            <w:pPr>
              <w:spacing w:before="0" w:after="0" w:line="240" w:lineRule="auto"/>
              <w:jc w:val="left"/>
            </w:pPr>
            <w:r>
              <w:rPr>
                <w:rFonts w:ascii="Consolas" w:hAnsi="Consolas" w:eastAsia="Consolas"/>
                <w:sz w:val="12"/>
              </w:rPr>
              <w:t>carbonate['ResultMeasureValue'].hist()</w:t>
              <w:br/>
              <w:t>plt.title('Carbonate Distribution')</w:t>
              <w:br/>
              <w:t>plt.xlabel('Value (mg/L)')</w:t>
              <w:br/>
              <w:t>plt.ylabel('Frequency')</w:t>
              <w:br/>
              <w:t>plt.show()</w:t>
            </w:r>
          </w:p>
        </w:tc>
        <w:tc>
          <w:tcPr>
            <w:tcW w:type="dxa" w:w="4680"/>
            <w:tcMar>
              <w:top w:w="60" w:type="dxa"/>
              <w:start w:w="60" w:type="dxa"/>
              <w:bottom w:w="60" w:type="dxa"/>
              <w:end w:w="60" w:type="dxa"/>
            </w:tcMar>
            <w:vAlign w:val="top"/>
          </w:tcPr>
          <w:p>
            <w:pPr>
              <w:spacing w:before="0" w:after="0" w:line="240" w:lineRule="auto"/>
              <w:jc w:val="left"/>
            </w:pPr>
            <w:r>
              <w:rPr>
                <w:rFonts w:ascii="Arial" w:hAnsi="Arial" w:eastAsia="Arial"/>
                <w:sz w:val="14"/>
              </w:rPr>
              <w:t>This section creates a histogram for Carbonate result values. The graph helps summarize the carbonate data by showing the frequency of each concentration range.</w:t>
            </w:r>
          </w:p>
        </w:tc>
      </w:tr>
      <w:tr>
        <w:tc>
          <w:tcPr>
            <w:tcW w:type="dxa" w:w="6552"/>
            <w:tcMar>
              <w:top w:w="60" w:type="dxa"/>
              <w:start w:w="60" w:type="dxa"/>
              <w:bottom w:w="60" w:type="dxa"/>
              <w:end w:w="60" w:type="dxa"/>
            </w:tcMar>
            <w:vAlign w:val="top"/>
          </w:tcPr>
          <w:p>
            <w:pPr>
              <w:spacing w:before="0" w:after="0" w:line="240" w:lineRule="auto"/>
              <w:jc w:val="left"/>
            </w:pPr>
            <w:r>
              <w:rPr>
                <w:rFonts w:ascii="Consolas" w:hAnsi="Consolas" w:eastAsia="Consolas"/>
                <w:sz w:val="12"/>
              </w:rPr>
              <w:t>bicarbonate['ResultMeasureValue'].hist()</w:t>
              <w:br/>
              <w:t>plt.title('Bicarbonate Distribution')</w:t>
              <w:br/>
              <w:t>plt.xlabel('Value (mg/L)')</w:t>
              <w:br/>
              <w:t>plt.ylabel('Frequency')</w:t>
              <w:br/>
              <w:t>plt.show()</w:t>
            </w:r>
          </w:p>
        </w:tc>
        <w:tc>
          <w:tcPr>
            <w:tcW w:type="dxa" w:w="4680"/>
            <w:tcMar>
              <w:top w:w="60" w:type="dxa"/>
              <w:start w:w="60" w:type="dxa"/>
              <w:bottom w:w="60" w:type="dxa"/>
              <w:end w:w="60" w:type="dxa"/>
            </w:tcMar>
            <w:vAlign w:val="top"/>
          </w:tcPr>
          <w:p>
            <w:pPr>
              <w:spacing w:before="0" w:after="0" w:line="240" w:lineRule="auto"/>
              <w:jc w:val="left"/>
            </w:pPr>
            <w:r>
              <w:rPr>
                <w:rFonts w:ascii="Arial" w:hAnsi="Arial" w:eastAsia="Arial"/>
                <w:sz w:val="14"/>
              </w:rPr>
              <w:t>This section creates a histogram for Bicarbonate concentrations. The plot is displayed so the user can visually inspect the distribution of bicarbonate values in mg/L.</w:t>
            </w:r>
          </w:p>
        </w:tc>
      </w:tr>
      <w:tr>
        <w:tc>
          <w:tcPr>
            <w:tcW w:type="dxa" w:w="6552"/>
            <w:tcMar>
              <w:top w:w="60" w:type="dxa"/>
              <w:start w:w="60" w:type="dxa"/>
              <w:bottom w:w="60" w:type="dxa"/>
              <w:end w:w="60" w:type="dxa"/>
            </w:tcMar>
            <w:vAlign w:val="top"/>
          </w:tcPr>
          <w:p>
            <w:pPr>
              <w:spacing w:before="0" w:after="0" w:line="240" w:lineRule="auto"/>
              <w:jc w:val="left"/>
            </w:pPr>
            <w:r>
              <w:rPr>
                <w:rFonts w:ascii="Consolas" w:hAnsi="Consolas" w:eastAsia="Consolas"/>
                <w:sz w:val="12"/>
              </w:rPr>
              <w:t>#Filtering each parameter by the respective location</w:t>
              <w:br/>
              <w:t>sakakawea_calcium = all_variables[</w:t>
              <w:br/>
              <w:t xml:space="preserve">    (all_variables['CharacteristicName'] == 'Calcium') &amp;</w:t>
              <w:br/>
              <w:t xml:space="preserve">    (all_variables['location_name'] == 'Lake Sakakawea')</w:t>
              <w:br/>
              <w:t>]</w:t>
              <w:br/>
              <w:br/>
              <w:t>john_calcium = all_variables[</w:t>
              <w:br/>
              <w:t xml:space="preserve">    (all_variables['CharacteristicName'] == 'Calcium') &amp;</w:t>
              <w:br/>
              <w:t xml:space="preserve">    (all_variables['location_name'] == 'New Johns Lake - Deepest')</w:t>
              <w:br/>
              <w:t>]</w:t>
            </w:r>
          </w:p>
        </w:tc>
        <w:tc>
          <w:tcPr>
            <w:tcW w:type="dxa" w:w="4680"/>
            <w:tcMar>
              <w:top w:w="60" w:type="dxa"/>
              <w:start w:w="60" w:type="dxa"/>
              <w:bottom w:w="60" w:type="dxa"/>
              <w:end w:w="60" w:type="dxa"/>
            </w:tcMar>
            <w:vAlign w:val="top"/>
          </w:tcPr>
          <w:p>
            <w:pPr>
              <w:spacing w:before="0" w:after="0" w:line="240" w:lineRule="auto"/>
              <w:jc w:val="left"/>
            </w:pPr>
            <w:r>
              <w:rPr>
                <w:rFonts w:ascii="Arial" w:hAnsi="Arial" w:eastAsia="Arial"/>
                <w:sz w:val="14"/>
              </w:rPr>
              <w:t>This section filters the dataset to isolate Calcium measurements from Lake Sakakawea and New Johns Lake. These two smaller dataframes allow the calcium values from the two locations to be compared directly.</w:t>
            </w:r>
          </w:p>
        </w:tc>
      </w:tr>
      <w:tr>
        <w:tc>
          <w:tcPr>
            <w:tcW w:type="dxa" w:w="6552"/>
            <w:tcMar>
              <w:top w:w="60" w:type="dxa"/>
              <w:start w:w="60" w:type="dxa"/>
              <w:bottom w:w="60" w:type="dxa"/>
              <w:end w:w="60" w:type="dxa"/>
            </w:tcMar>
            <w:vAlign w:val="top"/>
          </w:tcPr>
          <w:p>
            <w:pPr>
              <w:spacing w:before="0" w:after="0" w:line="240" w:lineRule="auto"/>
              <w:jc w:val="left"/>
            </w:pPr>
            <w:r>
              <w:rPr>
                <w:rFonts w:ascii="Consolas" w:hAnsi="Consolas" w:eastAsia="Consolas"/>
                <w:sz w:val="12"/>
              </w:rPr>
              <w:t>locations = ['Lake Sakakawea', 'New Johns Lake - Deepest']</w:t>
              <w:br/>
              <w:br/>
              <w:t>calcium_comparison = all_variables[</w:t>
              <w:br/>
              <w:t xml:space="preserve">    (all_variables['CharacteristicName'] == 'Calcium') &amp;</w:t>
              <w:br/>
              <w:t xml:space="preserve">    (all_variables['MonitoringLocationName'].isin(locations))</w:t>
              <w:br/>
              <w:t>]</w:t>
            </w:r>
          </w:p>
        </w:tc>
        <w:tc>
          <w:tcPr>
            <w:tcW w:type="dxa" w:w="4680"/>
            <w:tcMar>
              <w:top w:w="60" w:type="dxa"/>
              <w:start w:w="60" w:type="dxa"/>
              <w:bottom w:w="60" w:type="dxa"/>
              <w:end w:w="60" w:type="dxa"/>
            </w:tcMar>
            <w:vAlign w:val="top"/>
          </w:tcPr>
          <w:p>
            <w:pPr>
              <w:spacing w:before="0" w:after="0" w:line="240" w:lineRule="auto"/>
              <w:jc w:val="left"/>
            </w:pPr>
            <w:r>
              <w:rPr>
                <w:rFonts w:ascii="Arial" w:hAnsi="Arial" w:eastAsia="Arial"/>
                <w:sz w:val="14"/>
              </w:rPr>
              <w:t>This section defines the two locations being compared and then filters the full dataframe for Calcium data from only those locations. The isin function checks whether each monitoring location name is included in the locations list.</w:t>
            </w:r>
          </w:p>
        </w:tc>
      </w:tr>
      <w:tr>
        <w:tc>
          <w:tcPr>
            <w:tcW w:type="dxa" w:w="6552"/>
            <w:tcMar>
              <w:top w:w="60" w:type="dxa"/>
              <w:start w:w="60" w:type="dxa"/>
              <w:bottom w:w="60" w:type="dxa"/>
              <w:end w:w="60" w:type="dxa"/>
            </w:tcMar>
            <w:vAlign w:val="top"/>
          </w:tcPr>
          <w:p>
            <w:pPr>
              <w:spacing w:before="0" w:after="0" w:line="240" w:lineRule="auto"/>
              <w:jc w:val="left"/>
            </w:pPr>
            <w:r>
              <w:rPr>
                <w:rFonts w:ascii="Consolas" w:hAnsi="Consolas" w:eastAsia="Consolas"/>
                <w:sz w:val="12"/>
              </w:rPr>
              <w:t>sns.boxplot(x='MonitoringLocationName', y='ResultMeasureValue', data=calcium_comparison)</w:t>
              <w:br/>
              <w:t>plt.title('Calcium Concentration: Lake Sakakawea vs. New Johns Lake')</w:t>
              <w:br/>
              <w:t>plt.xlabel('Monitoring Location')</w:t>
              <w:br/>
              <w:t>plt.ylabel('Concentration (mg/L)')</w:t>
              <w:br/>
              <w:t>plt.xticks(rotation=0)</w:t>
              <w:br/>
              <w:t>plt.tight_layout()</w:t>
              <w:br/>
              <w:t>plt.show()</w:t>
            </w:r>
          </w:p>
        </w:tc>
        <w:tc>
          <w:tcPr>
            <w:tcW w:type="dxa" w:w="4680"/>
            <w:tcMar>
              <w:top w:w="60" w:type="dxa"/>
              <w:start w:w="60" w:type="dxa"/>
              <w:bottom w:w="60" w:type="dxa"/>
              <w:end w:w="60" w:type="dxa"/>
            </w:tcMar>
            <w:vAlign w:val="top"/>
          </w:tcPr>
          <w:p>
            <w:pPr>
              <w:spacing w:before="0" w:after="0" w:line="240" w:lineRule="auto"/>
              <w:jc w:val="left"/>
            </w:pPr>
            <w:r>
              <w:rPr>
                <w:rFonts w:ascii="Arial" w:hAnsi="Arial" w:eastAsia="Arial"/>
                <w:sz w:val="14"/>
              </w:rPr>
              <w:t>This section creates a boxplot comparing Calcium concentration between Lake Sakakawea and New Johns Lake. The boxplot shows the median, spread, and possible outliers for each location, while tight_layout keeps the labels from being cut off.</w:t>
            </w:r>
          </w:p>
        </w:tc>
      </w:tr>
      <w:tr>
        <w:tc>
          <w:tcPr>
            <w:tcW w:type="dxa" w:w="6552"/>
            <w:tcMar>
              <w:top w:w="60" w:type="dxa"/>
              <w:start w:w="60" w:type="dxa"/>
              <w:bottom w:w="60" w:type="dxa"/>
              <w:end w:w="60" w:type="dxa"/>
            </w:tcMar>
            <w:vAlign w:val="top"/>
          </w:tcPr>
          <w:p>
            <w:pPr>
              <w:spacing w:before="0" w:after="0" w:line="240" w:lineRule="auto"/>
              <w:jc w:val="left"/>
            </w:pPr>
            <w:r>
              <w:rPr>
                <w:rFonts w:ascii="Consolas" w:hAnsi="Consolas" w:eastAsia="Consolas"/>
                <w:sz w:val="12"/>
              </w:rPr>
              <w:t>sakakawea_calcium = calcium_comparison[calcium_comparison['MonitoringLocationName'] == 'Lake Sakakawea']</w:t>
              <w:br/>
              <w:t>new_johns_calcium = calcium_comparison[calcium_comparison['MonitoringLocationName'] == 'New Johns Lake - Deepest']</w:t>
            </w:r>
          </w:p>
        </w:tc>
        <w:tc>
          <w:tcPr>
            <w:tcW w:type="dxa" w:w="4680"/>
            <w:tcMar>
              <w:top w:w="60" w:type="dxa"/>
              <w:start w:w="60" w:type="dxa"/>
              <w:bottom w:w="60" w:type="dxa"/>
              <w:end w:w="60" w:type="dxa"/>
            </w:tcMar>
            <w:vAlign w:val="top"/>
          </w:tcPr>
          <w:p>
            <w:pPr>
              <w:spacing w:before="0" w:after="0" w:line="240" w:lineRule="auto"/>
              <w:jc w:val="left"/>
            </w:pPr>
            <w:r>
              <w:rPr>
                <w:rFonts w:ascii="Arial" w:hAnsi="Arial" w:eastAsia="Arial"/>
                <w:sz w:val="14"/>
              </w:rPr>
              <w:t>These lines separate the calcium comparison dataframe back into individual dataframes for each monitoring location. This makes it easier to run later calculations or checks on each location separately.</w:t>
            </w:r>
          </w:p>
        </w:tc>
      </w:tr>
      <w:tr>
        <w:tc>
          <w:tcPr>
            <w:tcW w:type="dxa" w:w="6552"/>
            <w:tcMar>
              <w:top w:w="60" w:type="dxa"/>
              <w:start w:w="60" w:type="dxa"/>
              <w:bottom w:w="60" w:type="dxa"/>
              <w:end w:w="60" w:type="dxa"/>
            </w:tcMar>
            <w:vAlign w:val="top"/>
          </w:tcPr>
          <w:p>
            <w:pPr>
              <w:spacing w:before="0" w:after="0" w:line="240" w:lineRule="auto"/>
              <w:jc w:val="left"/>
            </w:pPr>
            <w:r>
              <w:rPr>
                <w:rFonts w:ascii="Consolas" w:hAnsi="Consolas" w:eastAsia="Consolas"/>
                <w:sz w:val="12"/>
              </w:rPr>
              <w:t>locations = ['Lake Sakakawea', 'New Johns Lake - Deepest']</w:t>
              <w:br/>
              <w:br/>
              <w:t>sulfate_comparison = all_variables[</w:t>
              <w:br/>
              <w:t xml:space="preserve">    (all_variables['CharacteristicName'] == 'Sulfate') &amp;</w:t>
              <w:br/>
              <w:t xml:space="preserve">    (all_variables['MonitoringLocationName'].isin(locations))</w:t>
              <w:br/>
              <w:t>]</w:t>
              <w:br/>
              <w:br/>
              <w:t>sns.boxplot(x='MonitoringLocationName', y='ResultMeasureValue', data=sulfate_comparison)</w:t>
              <w:br/>
              <w:t>plt.title('Sulfate Concentration: Lake Sakakawea vs. New Johns Lake')</w:t>
              <w:br/>
              <w:t>plt.xlabel('Monitoring Location')</w:t>
              <w:br/>
              <w:t>plt.ylabel('Concentration (mg/L)')</w:t>
              <w:br/>
              <w:t>plt.xticks(rotation=0)</w:t>
              <w:br/>
              <w:t>plt.tight_layout()</w:t>
              <w:br/>
              <w:t>plt.show()</w:t>
            </w:r>
          </w:p>
        </w:tc>
        <w:tc>
          <w:tcPr>
            <w:tcW w:type="dxa" w:w="4680"/>
            <w:tcMar>
              <w:top w:w="60" w:type="dxa"/>
              <w:start w:w="60" w:type="dxa"/>
              <w:bottom w:w="60" w:type="dxa"/>
              <w:end w:w="60" w:type="dxa"/>
            </w:tcMar>
            <w:vAlign w:val="top"/>
          </w:tcPr>
          <w:p>
            <w:pPr>
              <w:spacing w:before="0" w:after="0" w:line="240" w:lineRule="auto"/>
              <w:jc w:val="left"/>
            </w:pPr>
            <w:r>
              <w:rPr>
                <w:rFonts w:ascii="Arial" w:hAnsi="Arial" w:eastAsia="Arial"/>
                <w:sz w:val="14"/>
              </w:rPr>
              <w:t>This section filters and plots Sulfate data for the same two locations. The boxplot allows the sulfate concentration distributions at Lake Sakakawea and New Johns Lake to be compared visually.</w:t>
            </w:r>
          </w:p>
        </w:tc>
      </w:tr>
      <w:tr>
        <w:tc>
          <w:tcPr>
            <w:tcW w:type="dxa" w:w="6552"/>
            <w:tcMar>
              <w:top w:w="60" w:type="dxa"/>
              <w:start w:w="60" w:type="dxa"/>
              <w:bottom w:w="60" w:type="dxa"/>
              <w:end w:w="60" w:type="dxa"/>
            </w:tcMar>
            <w:vAlign w:val="top"/>
          </w:tcPr>
          <w:p>
            <w:pPr>
              <w:spacing w:before="0" w:after="0" w:line="240" w:lineRule="auto"/>
              <w:jc w:val="left"/>
            </w:pPr>
            <w:r>
              <w:rPr>
                <w:rFonts w:ascii="Consolas" w:hAnsi="Consolas" w:eastAsia="Consolas"/>
                <w:sz w:val="12"/>
              </w:rPr>
              <w:t>locations = ['Lake Sakakawea', 'New Johns Lake - Deepest']</w:t>
              <w:br/>
              <w:br/>
              <w:t>chloride_comparison = all_variables[</w:t>
              <w:br/>
              <w:t xml:space="preserve">    (all_variables['CharacteristicName'] == 'Chloride') &amp;</w:t>
              <w:br/>
              <w:t xml:space="preserve">    (all_variables['MonitoringLocationName'].isin(locations))</w:t>
              <w:br/>
              <w:t>]</w:t>
              <w:br/>
              <w:br/>
              <w:t>sns.boxplot(x='MonitoringLocationName', y='ResultMeasureValue', data=chloride_comparison)</w:t>
              <w:br/>
              <w:t>plt.title('Chloride Concentration: Lake Sakakawea vs. New Johns Lake')</w:t>
              <w:br/>
              <w:t>plt.xlabel('Monitoring Location')</w:t>
              <w:br/>
              <w:t>plt.ylabel('Concentration (mg/L)')</w:t>
              <w:br/>
              <w:t>plt.xticks(rotation=0)</w:t>
              <w:br/>
              <w:t>plt.tight_layout()</w:t>
              <w:br/>
              <w:t>plt.show()</w:t>
            </w:r>
          </w:p>
        </w:tc>
        <w:tc>
          <w:tcPr>
            <w:tcW w:type="dxa" w:w="4680"/>
            <w:tcMar>
              <w:top w:w="60" w:type="dxa"/>
              <w:start w:w="60" w:type="dxa"/>
              <w:bottom w:w="60" w:type="dxa"/>
              <w:end w:w="60" w:type="dxa"/>
            </w:tcMar>
            <w:vAlign w:val="top"/>
          </w:tcPr>
          <w:p>
            <w:pPr>
              <w:spacing w:before="0" w:after="0" w:line="240" w:lineRule="auto"/>
              <w:jc w:val="left"/>
            </w:pPr>
            <w:r>
              <w:rPr>
                <w:rFonts w:ascii="Arial" w:hAnsi="Arial" w:eastAsia="Arial"/>
                <w:sz w:val="14"/>
              </w:rPr>
              <w:t>This section filters and plots Chloride measurements for Lake Sakakawea and New Johns Lake. The boxplot summarizes the chloride concentrations at each location so their central values and variability can be compared.</w:t>
            </w:r>
          </w:p>
        </w:tc>
      </w:tr>
      <w:tr>
        <w:tc>
          <w:tcPr>
            <w:tcW w:type="dxa" w:w="6552"/>
            <w:tcMar>
              <w:top w:w="60" w:type="dxa"/>
              <w:start w:w="60" w:type="dxa"/>
              <w:bottom w:w="60" w:type="dxa"/>
              <w:end w:w="60" w:type="dxa"/>
            </w:tcMar>
            <w:vAlign w:val="top"/>
          </w:tcPr>
          <w:p>
            <w:pPr>
              <w:spacing w:before="0" w:after="0" w:line="240" w:lineRule="auto"/>
              <w:jc w:val="left"/>
            </w:pPr>
            <w:r>
              <w:rPr>
                <w:rFonts w:ascii="Consolas" w:hAnsi="Consolas" w:eastAsia="Consolas"/>
                <w:sz w:val="12"/>
              </w:rPr>
              <w:t>locations = ['Lake Sakakawea', 'New Johns Lake - Deepest']</w:t>
              <w:br/>
              <w:br/>
              <w:t>sodium_comparison = all_variables[</w:t>
              <w:br/>
              <w:t xml:space="preserve">    (all_variables['CharacteristicName'] == 'Sodium') &amp;</w:t>
              <w:br/>
              <w:t xml:space="preserve">    (all_variables['MonitoringLocationName'].isin(locations))</w:t>
              <w:br/>
              <w:t>]</w:t>
              <w:br/>
              <w:br/>
              <w:t>sns.boxplot(x='MonitoringLocationName', y='ResultMeasureValue', data=sodium_comparison)</w:t>
              <w:br/>
              <w:t>plt.title('Sodium Concentration: Lake Sakakawea vs. New Johns Lake')</w:t>
              <w:br/>
              <w:t>plt.xlabel('Monitoring Location')</w:t>
              <w:br/>
              <w:t>plt.ylabel('Concentration (mg/L)')</w:t>
              <w:br/>
              <w:t>plt.xticks(rotation=0)</w:t>
              <w:br/>
              <w:t>plt.tight_layout()</w:t>
              <w:br/>
              <w:t>plt.show()</w:t>
            </w:r>
          </w:p>
        </w:tc>
        <w:tc>
          <w:tcPr>
            <w:tcW w:type="dxa" w:w="4680"/>
            <w:tcMar>
              <w:top w:w="60" w:type="dxa"/>
              <w:start w:w="60" w:type="dxa"/>
              <w:bottom w:w="60" w:type="dxa"/>
              <w:end w:w="60" w:type="dxa"/>
            </w:tcMar>
            <w:vAlign w:val="top"/>
          </w:tcPr>
          <w:p>
            <w:pPr>
              <w:spacing w:before="0" w:after="0" w:line="240" w:lineRule="auto"/>
              <w:jc w:val="left"/>
            </w:pPr>
            <w:r>
              <w:rPr>
                <w:rFonts w:ascii="Arial" w:hAnsi="Arial" w:eastAsia="Arial"/>
                <w:sz w:val="14"/>
              </w:rPr>
              <w:t>This section filters and plots Sodium data for the two selected monitoring locations. The boxplot helps show whether one location generally has higher sodium concentrations or more variation than the other.</w:t>
            </w:r>
          </w:p>
        </w:tc>
      </w:tr>
      <w:tr>
        <w:tc>
          <w:tcPr>
            <w:tcW w:type="dxa" w:w="6552"/>
            <w:tcMar>
              <w:top w:w="60" w:type="dxa"/>
              <w:start w:w="60" w:type="dxa"/>
              <w:bottom w:w="60" w:type="dxa"/>
              <w:end w:w="60" w:type="dxa"/>
            </w:tcMar>
            <w:vAlign w:val="top"/>
          </w:tcPr>
          <w:p>
            <w:pPr>
              <w:spacing w:before="0" w:after="0" w:line="240" w:lineRule="auto"/>
              <w:jc w:val="left"/>
            </w:pPr>
            <w:r>
              <w:rPr>
                <w:rFonts w:ascii="Consolas" w:hAnsi="Consolas" w:eastAsia="Consolas"/>
                <w:sz w:val="12"/>
              </w:rPr>
              <w:t># Using New Johns Lake as the pipeline source, getting mean value of TDS at the end of the McClusky Canal</w:t>
              <w:br/>
              <w:t>c_pipe = all_variables[</w:t>
              <w:br/>
              <w:t xml:space="preserve">    (all_variables['location_name'] == 'New Johns Lake - Deepest') &amp;</w:t>
              <w:br/>
              <w:t xml:space="preserve">    (all_variables['CharacteristicName'] == 'Total dissolved solids')</w:t>
              <w:br/>
              <w:t>]['ResultMeasureValue'].mean()</w:t>
              <w:br/>
              <w:br/>
              <w:t># C_sheyenne: Using Lisbon as the baseline river quality, getting mean value of TDS in the Sheyenne River - Lisbon</w:t>
              <w:br/>
              <w:t>c_sheyenne = all_variables[</w:t>
              <w:br/>
              <w:t xml:space="preserve">    (all_variables['location_name'] == 'Sheyenne River - Lisbon') &amp;</w:t>
              <w:br/>
              <w:t xml:space="preserve">    (all_variables['CharacteristicName'] == 'Total dissolved solids')</w:t>
              <w:br/>
              <w:t>]['ResultMeasureValue'].mean()</w:t>
            </w:r>
          </w:p>
        </w:tc>
        <w:tc>
          <w:tcPr>
            <w:tcW w:type="dxa" w:w="4680"/>
            <w:tcMar>
              <w:top w:w="60" w:type="dxa"/>
              <w:start w:w="60" w:type="dxa"/>
              <w:bottom w:w="60" w:type="dxa"/>
              <w:end w:w="60" w:type="dxa"/>
            </w:tcMar>
            <w:vAlign w:val="top"/>
          </w:tcPr>
          <w:p>
            <w:pPr>
              <w:spacing w:before="0" w:after="0" w:line="240" w:lineRule="auto"/>
              <w:jc w:val="left"/>
            </w:pPr>
            <w:r>
              <w:rPr>
                <w:rFonts w:ascii="Arial" w:hAnsi="Arial" w:eastAsia="Arial"/>
                <w:sz w:val="14"/>
              </w:rPr>
              <w:t>This section calculates the average total dissolved solids concentration for the pipeline source and the Sheyenne River source. The mean function is used so the mixing calculation uses representative TDS values from each source location.</w:t>
            </w:r>
          </w:p>
        </w:tc>
      </w:tr>
      <w:tr>
        <w:tc>
          <w:tcPr>
            <w:tcW w:type="dxa" w:w="6552"/>
            <w:tcMar>
              <w:top w:w="60" w:type="dxa"/>
              <w:start w:w="60" w:type="dxa"/>
              <w:bottom w:w="60" w:type="dxa"/>
              <w:end w:w="60" w:type="dxa"/>
            </w:tcMar>
            <w:vAlign w:val="top"/>
          </w:tcPr>
          <w:p>
            <w:pPr>
              <w:spacing w:before="0" w:after="0" w:line="240" w:lineRule="auto"/>
              <w:jc w:val="left"/>
            </w:pPr>
            <w:r>
              <w:rPr>
                <w:rFonts w:ascii="Consolas" w:hAnsi="Consolas" w:eastAsia="Consolas"/>
                <w:sz w:val="12"/>
              </w:rPr>
              <w:t>print('--- Lake Ashtabula Mixing Scenario Tool ---')</w:t>
              <w:br/>
              <w:br/>
              <w:t># floats are used</w:t>
              <w:br/>
              <w:t>q_pipe_input = float(input('Enter Pipeline Flow (cfs) [Prompt is given as 6]: '))</w:t>
              <w:br/>
              <w:t>q_shey_input = float(input('Enter Sheyenne River Flow (cfs): '))</w:t>
            </w:r>
          </w:p>
        </w:tc>
        <w:tc>
          <w:tcPr>
            <w:tcW w:type="dxa" w:w="4680"/>
            <w:tcMar>
              <w:top w:w="60" w:type="dxa"/>
              <w:start w:w="60" w:type="dxa"/>
              <w:bottom w:w="60" w:type="dxa"/>
              <w:end w:w="60" w:type="dxa"/>
            </w:tcMar>
            <w:vAlign w:val="top"/>
          </w:tcPr>
          <w:p>
            <w:pPr>
              <w:spacing w:before="0" w:after="0" w:line="240" w:lineRule="auto"/>
              <w:jc w:val="left"/>
            </w:pPr>
            <w:r>
              <w:rPr>
                <w:rFonts w:ascii="Arial" w:hAnsi="Arial" w:eastAsia="Arial"/>
                <w:sz w:val="14"/>
              </w:rPr>
              <w:t>This section prints a title for the mixing tool and asks the user to enter the two flow rates. The float function converts the typed input into decimal numbers so the flows can be used in calculations.</w:t>
            </w:r>
          </w:p>
        </w:tc>
      </w:tr>
      <w:tr>
        <w:tc>
          <w:tcPr>
            <w:tcW w:type="dxa" w:w="6552"/>
            <w:tcMar>
              <w:top w:w="60" w:type="dxa"/>
              <w:start w:w="60" w:type="dxa"/>
              <w:bottom w:w="60" w:type="dxa"/>
              <w:end w:w="60" w:type="dxa"/>
            </w:tcMar>
            <w:vAlign w:val="top"/>
          </w:tcPr>
          <w:p>
            <w:pPr>
              <w:spacing w:before="0" w:after="0" w:line="240" w:lineRule="auto"/>
              <w:jc w:val="left"/>
            </w:pPr>
            <w:r>
              <w:rPr>
                <w:rFonts w:ascii="Consolas" w:hAnsi="Consolas" w:eastAsia="Consolas"/>
                <w:sz w:val="12"/>
              </w:rPr>
              <w:t># If the firm would like to change the data from what is already is, they have the option of doing so to run different scenarios</w:t>
              <w:br/>
              <w:t>change_c = input('Use default TDS concentrations? (y/n): ')</w:t>
              <w:br/>
              <w:br/>
              <w:t>if change_c.lower() == 'n':</w:t>
              <w:br/>
              <w:t xml:space="preserve">    c_pipe = float(input(f'Enter custom Pipeline TDS (Default {c_pipe:.1f}): '))</w:t>
              <w:br/>
              <w:t xml:space="preserve">    c_sheyenne = float(input(f'Enter custom Sheyenne TDS (Default {c_sheyenne:.1f}): '))</w:t>
            </w:r>
          </w:p>
        </w:tc>
        <w:tc>
          <w:tcPr>
            <w:tcW w:type="dxa" w:w="4680"/>
            <w:tcMar>
              <w:top w:w="60" w:type="dxa"/>
              <w:start w:w="60" w:type="dxa"/>
              <w:bottom w:w="60" w:type="dxa"/>
              <w:end w:w="60" w:type="dxa"/>
            </w:tcMar>
            <w:vAlign w:val="top"/>
          </w:tcPr>
          <w:p>
            <w:pPr>
              <w:spacing w:before="0" w:after="0" w:line="240" w:lineRule="auto"/>
              <w:jc w:val="left"/>
            </w:pPr>
            <w:r>
              <w:rPr>
                <w:rFonts w:ascii="Arial" w:hAnsi="Arial" w:eastAsia="Arial"/>
                <w:sz w:val="14"/>
              </w:rPr>
              <w:t>This section lets the user decide whether to use the default TDS concentrations from the dataset or enter custom values. The lower function makes the response lowercase so the code can recognize n even if the user types it differently.</w:t>
            </w:r>
          </w:p>
        </w:tc>
      </w:tr>
      <w:tr>
        <w:tc>
          <w:tcPr>
            <w:tcW w:type="dxa" w:w="6552"/>
            <w:tcMar>
              <w:top w:w="60" w:type="dxa"/>
              <w:start w:w="60" w:type="dxa"/>
              <w:bottom w:w="60" w:type="dxa"/>
              <w:end w:w="60" w:type="dxa"/>
            </w:tcMar>
            <w:vAlign w:val="top"/>
          </w:tcPr>
          <w:p>
            <w:pPr>
              <w:spacing w:before="0" w:after="0" w:line="240" w:lineRule="auto"/>
              <w:jc w:val="left"/>
            </w:pPr>
            <w:r>
              <w:rPr>
                <w:rFonts w:ascii="Consolas" w:hAnsi="Consolas" w:eastAsia="Consolas"/>
                <w:sz w:val="12"/>
              </w:rPr>
              <w:t># Mass Balance Equation given in the prompt</w:t>
              <w:br/>
              <w:t>q_total = q_pipe_input + q_shey_input</w:t>
              <w:br/>
              <w:t>c_ashtabula = ((q_pipe_input * c_pipe) + (q_shey_input * c_sheyenne)) / q_total</w:t>
            </w:r>
          </w:p>
        </w:tc>
        <w:tc>
          <w:tcPr>
            <w:tcW w:type="dxa" w:w="4680"/>
            <w:tcMar>
              <w:top w:w="60" w:type="dxa"/>
              <w:start w:w="60" w:type="dxa"/>
              <w:bottom w:w="60" w:type="dxa"/>
              <w:end w:w="60" w:type="dxa"/>
            </w:tcMar>
            <w:vAlign w:val="top"/>
          </w:tcPr>
          <w:p>
            <w:pPr>
              <w:spacing w:before="0" w:after="0" w:line="240" w:lineRule="auto"/>
              <w:jc w:val="left"/>
            </w:pPr>
            <w:r>
              <w:rPr>
                <w:rFonts w:ascii="Arial" w:hAnsi="Arial" w:eastAsia="Arial"/>
                <w:sz w:val="14"/>
              </w:rPr>
              <w:t>This section applies the mass balance equation for mixing two water sources. The total flow is calculated by adding the pipeline and Sheyenne River flows, and the Lake Ashtabula concentration is calculated as a flow-weighted average of the two source concentrations.</w:t>
            </w:r>
          </w:p>
        </w:tc>
      </w:tr>
      <w:tr>
        <w:tc>
          <w:tcPr>
            <w:tcW w:type="dxa" w:w="6552"/>
            <w:tcMar>
              <w:top w:w="60" w:type="dxa"/>
              <w:start w:w="60" w:type="dxa"/>
              <w:bottom w:w="60" w:type="dxa"/>
              <w:end w:w="60" w:type="dxa"/>
            </w:tcMar>
            <w:vAlign w:val="top"/>
          </w:tcPr>
          <w:p>
            <w:pPr>
              <w:spacing w:before="0" w:after="0" w:line="240" w:lineRule="auto"/>
              <w:jc w:val="left"/>
            </w:pPr>
            <w:r>
              <w:rPr>
                <w:rFonts w:ascii="Consolas" w:hAnsi="Consolas" w:eastAsia="Consolas"/>
                <w:sz w:val="12"/>
              </w:rPr>
              <w:t># Output</w:t>
              <w:br/>
              <w:t>print('\n' + '='*30)</w:t>
              <w:br/>
              <w:t>print(f'SCENARIO RESULTS:')</w:t>
              <w:br/>
              <w:t>print(f'Total Flow into Lake: {q_total:.2f} cfs')</w:t>
              <w:br/>
              <w:t>print(f'TDS Concentration in Ashtabula Lake: {c_ashtabula:.2f} mg/L')</w:t>
              <w:br/>
              <w:t>print('='*30)</w:t>
            </w:r>
          </w:p>
        </w:tc>
        <w:tc>
          <w:tcPr>
            <w:tcW w:type="dxa" w:w="4680"/>
            <w:tcMar>
              <w:top w:w="60" w:type="dxa"/>
              <w:start w:w="60" w:type="dxa"/>
              <w:bottom w:w="60" w:type="dxa"/>
              <w:end w:w="60" w:type="dxa"/>
            </w:tcMar>
            <w:vAlign w:val="top"/>
          </w:tcPr>
          <w:p>
            <w:pPr>
              <w:spacing w:before="0" w:after="0" w:line="240" w:lineRule="auto"/>
              <w:jc w:val="left"/>
            </w:pPr>
            <w:r>
              <w:rPr>
                <w:rFonts w:ascii="Arial" w:hAnsi="Arial" w:eastAsia="Arial"/>
                <w:sz w:val="14"/>
              </w:rPr>
              <w:t>This section prints the results of the mixing scenario in a readable format. The formatted strings round the total flow and TDS concentration to two decimal places so the output is easier to interpret.</w:t>
            </w:r>
          </w:p>
        </w:tc>
      </w:tr>
      <w:tr>
        <w:tc>
          <w:tcPr>
            <w:tcW w:type="dxa" w:w="6552"/>
            <w:tcMar>
              <w:top w:w="60" w:type="dxa"/>
              <w:start w:w="60" w:type="dxa"/>
              <w:bottom w:w="60" w:type="dxa"/>
              <w:end w:w="60" w:type="dxa"/>
            </w:tcMar>
            <w:vAlign w:val="top"/>
          </w:tcPr>
          <w:p>
            <w:pPr>
              <w:spacing w:before="0" w:after="0" w:line="240" w:lineRule="auto"/>
              <w:jc w:val="left"/>
            </w:pPr>
            <w:r>
              <w:rPr>
                <w:rFonts w:ascii="Consolas" w:hAnsi="Consolas" w:eastAsia="Consolas"/>
                <w:sz w:val="12"/>
              </w:rPr>
              <w:t>locations = ['Turtle Creek-Above Turtle Lake','New Johns Lake - Deepest','Heckers Lake - Deepest','West Park Lake - Deepest','Lake Audubon']</w:t>
              <w:br/>
              <w:br/>
              <w:t>plt.figure(figsize = (12,6))</w:t>
              <w:br/>
              <w:t>sulfate_comparison = all_variables[</w:t>
              <w:br/>
              <w:t xml:space="preserve">    (all_variables['CharacteristicName'] == 'Sulfate') &amp;</w:t>
              <w:br/>
              <w:t xml:space="preserve">    (all_variables['MonitoringLocationName'].isin(locations))</w:t>
              <w:br/>
              <w:t>]</w:t>
              <w:br/>
              <w:br/>
              <w:t>sns.boxplot(x='MonitoringLocationName', y='ResultMeasureValue', data=sulfate_comparison)</w:t>
              <w:br/>
              <w:t>plt.title('Sulfate Concentration In McClusky Canal')</w:t>
              <w:br/>
              <w:t>plt.xlabel('Monitoring Location')</w:t>
              <w:br/>
              <w:t>plt.ylabel('Concentration (mg/L)')</w:t>
              <w:br/>
              <w:t>plt.xticks(rotation=0)</w:t>
              <w:br/>
              <w:t>plt.tight_layout()</w:t>
              <w:br/>
              <w:t>plt.show()</w:t>
            </w:r>
          </w:p>
        </w:tc>
        <w:tc>
          <w:tcPr>
            <w:tcW w:type="dxa" w:w="4680"/>
            <w:tcMar>
              <w:top w:w="60" w:type="dxa"/>
              <w:start w:w="60" w:type="dxa"/>
              <w:bottom w:w="60" w:type="dxa"/>
              <w:end w:w="60" w:type="dxa"/>
            </w:tcMar>
            <w:vAlign w:val="top"/>
          </w:tcPr>
          <w:p>
            <w:pPr>
              <w:spacing w:before="0" w:after="0" w:line="240" w:lineRule="auto"/>
              <w:jc w:val="left"/>
            </w:pPr>
            <w:r>
              <w:rPr>
                <w:rFonts w:ascii="Arial" w:hAnsi="Arial" w:eastAsia="Arial"/>
                <w:sz w:val="14"/>
              </w:rPr>
              <w:t>This section defines several monitoring locations along the McClusky Canal and creates a boxplot for Sulfate concentrations at those locations. The larger figure size helps the location names and boxplots fit more clearly on the graph.</w:t>
            </w:r>
          </w:p>
        </w:tc>
      </w:tr>
      <w:tr>
        <w:tc>
          <w:tcPr>
            <w:tcW w:type="dxa" w:w="6552"/>
            <w:tcMar>
              <w:top w:w="60" w:type="dxa"/>
              <w:start w:w="60" w:type="dxa"/>
              <w:bottom w:w="60" w:type="dxa"/>
              <w:end w:w="60" w:type="dxa"/>
            </w:tcMar>
            <w:vAlign w:val="top"/>
          </w:tcPr>
          <w:p>
            <w:pPr>
              <w:spacing w:before="0" w:after="0" w:line="240" w:lineRule="auto"/>
              <w:jc w:val="left"/>
            </w:pPr>
            <w:r>
              <w:rPr>
                <w:rFonts w:ascii="Consolas" w:hAnsi="Consolas" w:eastAsia="Consolas"/>
                <w:sz w:val="12"/>
              </w:rPr>
              <w:t>locations = ['Turtle Creek-Above Turtle Lake','New Johns Lake - Deepest','Heckers Lake - Deepest','West Park Lake - Deepest','Lake Audubon']</w:t>
              <w:br/>
              <w:br/>
              <w:t>plt.figure(figsize = (12,6))</w:t>
              <w:br/>
              <w:t>tds_comparison = all_variables[</w:t>
              <w:br/>
              <w:t xml:space="preserve">    (all_variables['CharacteristicName'] == 'Total dissolved solids') &amp;</w:t>
              <w:br/>
              <w:t xml:space="preserve">    (all_variables['MonitoringLocationName'].isin(locations))</w:t>
              <w:br/>
              <w:t>]</w:t>
              <w:br/>
              <w:br/>
              <w:t>sns.boxplot(x='MonitoringLocationName', y='ResultMeasureValue', data=tds_comparison)</w:t>
              <w:br/>
              <w:t>plt.title('TDS Concentration In McClusky Canal')</w:t>
              <w:br/>
              <w:t>plt.xlabel('Monitoring Location')</w:t>
              <w:br/>
              <w:t>plt.ylabel('Concentration (mg/L)')</w:t>
              <w:br/>
              <w:t>plt.xticks(rotation=0)</w:t>
              <w:br/>
              <w:t>plt.tight_layout()</w:t>
              <w:br/>
              <w:t>plt.show()</w:t>
            </w:r>
          </w:p>
        </w:tc>
        <w:tc>
          <w:tcPr>
            <w:tcW w:type="dxa" w:w="4680"/>
            <w:tcMar>
              <w:top w:w="60" w:type="dxa"/>
              <w:start w:w="60" w:type="dxa"/>
              <w:bottom w:w="60" w:type="dxa"/>
              <w:end w:w="60" w:type="dxa"/>
            </w:tcMar>
            <w:vAlign w:val="top"/>
          </w:tcPr>
          <w:p>
            <w:pPr>
              <w:spacing w:before="0" w:after="0" w:line="240" w:lineRule="auto"/>
              <w:jc w:val="left"/>
            </w:pPr>
            <w:r>
              <w:rPr>
                <w:rFonts w:ascii="Arial" w:hAnsi="Arial" w:eastAsia="Arial"/>
                <w:sz w:val="14"/>
              </w:rPr>
              <w:t>This section filters the dataset for Total dissolved solids measurements along the McClusky Canal and displays the results with a boxplot. The plot helps compare how TDS changes between the listed monitoring locations.</w:t>
            </w:r>
          </w:p>
        </w:tc>
      </w:tr>
      <w:tr>
        <w:tc>
          <w:tcPr>
            <w:tcW w:type="dxa" w:w="6552"/>
            <w:tcMar>
              <w:top w:w="60" w:type="dxa"/>
              <w:start w:w="60" w:type="dxa"/>
              <w:bottom w:w="60" w:type="dxa"/>
              <w:end w:w="60" w:type="dxa"/>
            </w:tcMar>
            <w:vAlign w:val="top"/>
          </w:tcPr>
          <w:p>
            <w:pPr>
              <w:spacing w:before="0" w:after="0" w:line="240" w:lineRule="auto"/>
              <w:jc w:val="left"/>
            </w:pPr>
            <w:r>
              <w:rPr>
                <w:rFonts w:ascii="Consolas" w:hAnsi="Consolas" w:eastAsia="Consolas"/>
                <w:sz w:val="12"/>
              </w:rPr>
              <w:t>locations = ['Turtle Creek-Above Turtle Lake','New Johns Lake - Deepest','Heckers Lake - Deepest','West Park Lake - Deepest','Lake Audubon']</w:t>
              <w:br/>
              <w:br/>
              <w:t>plt.figure(figsize = (12,6))</w:t>
              <w:br/>
              <w:t>calcium_comparison = all_variables[</w:t>
              <w:br/>
              <w:t xml:space="preserve">    (all_variables['CharacteristicName'] == 'Calcium') &amp;</w:t>
              <w:br/>
              <w:t xml:space="preserve">    (all_variables['MonitoringLocationName'].isin(locations))</w:t>
              <w:br/>
              <w:t>]</w:t>
              <w:br/>
              <w:br/>
              <w:t>sns.boxplot(x='MonitoringLocationName', y='ResultMeasureValue', data=calcium_comparison)</w:t>
              <w:br/>
              <w:t>plt.title('Calcium Concentration In McClusky Canal')</w:t>
              <w:br/>
              <w:t>plt.xlabel('Monitoring Location')</w:t>
              <w:br/>
              <w:t>plt.ylabel('Concentration (mg/L)')</w:t>
              <w:br/>
              <w:t>plt.xticks(rotation=0)</w:t>
              <w:br/>
              <w:t>plt.tight_layout()</w:t>
              <w:br/>
              <w:t>plt.show()</w:t>
            </w:r>
          </w:p>
        </w:tc>
        <w:tc>
          <w:tcPr>
            <w:tcW w:type="dxa" w:w="4680"/>
            <w:tcMar>
              <w:top w:w="60" w:type="dxa"/>
              <w:start w:w="60" w:type="dxa"/>
              <w:bottom w:w="60" w:type="dxa"/>
              <w:end w:w="60" w:type="dxa"/>
            </w:tcMar>
            <w:vAlign w:val="top"/>
          </w:tcPr>
          <w:p>
            <w:pPr>
              <w:spacing w:before="0" w:after="0" w:line="240" w:lineRule="auto"/>
              <w:jc w:val="left"/>
            </w:pPr>
            <w:r>
              <w:rPr>
                <w:rFonts w:ascii="Arial" w:hAnsi="Arial" w:eastAsia="Arial"/>
                <w:sz w:val="14"/>
              </w:rPr>
              <w:t>This section filters and plots Calcium concentrations for the selected McClusky Canal monitoring locations. The boxplot provides a visual comparison of the calcium data across the canal system.</w:t>
            </w:r>
          </w:p>
        </w:tc>
      </w:tr>
      <w:tr>
        <w:tc>
          <w:tcPr>
            <w:tcW w:type="dxa" w:w="6552"/>
            <w:tcMar>
              <w:top w:w="60" w:type="dxa"/>
              <w:start w:w="60" w:type="dxa"/>
              <w:bottom w:w="60" w:type="dxa"/>
              <w:end w:w="60" w:type="dxa"/>
            </w:tcMar>
            <w:vAlign w:val="top"/>
          </w:tcPr>
          <w:p>
            <w:pPr>
              <w:spacing w:before="0" w:after="0" w:line="240" w:lineRule="auto"/>
              <w:jc w:val="left"/>
            </w:pPr>
            <w:r>
              <w:rPr>
                <w:rFonts w:ascii="Consolas" w:hAnsi="Consolas" w:eastAsia="Consolas"/>
                <w:sz w:val="12"/>
              </w:rPr>
              <w:t>locations = ['Turtle Creek-Above Turtle Lake','New Johns Lake - Deepest','Heckers Lake - Deepest','West Park Lake - Deepest','Lake Audubon']</w:t>
              <w:br/>
              <w:br/>
              <w:t>plt.figure(figsize = (12,6))</w:t>
              <w:br/>
              <w:t>sodium_comparison = all_variables[</w:t>
              <w:br/>
              <w:t xml:space="preserve">    (all_variables['CharacteristicName'] == 'Sodium') &amp;</w:t>
              <w:br/>
              <w:t xml:space="preserve">    (all_variables['MonitoringLocationName'].isin(locations))</w:t>
              <w:br/>
              <w:t>]</w:t>
              <w:br/>
              <w:br/>
              <w:t>sns.boxplot(x='MonitoringLocationName', y='ResultMeasureValue', data=sodium_comparison)</w:t>
              <w:br/>
              <w:t>plt.title('Sodium Concentration In McClusky Canal')</w:t>
              <w:br/>
              <w:t>plt.xlabel('Monitoring Location')</w:t>
              <w:br/>
              <w:t>plt.ylabel('Concentration (mg/L)')</w:t>
              <w:br/>
              <w:t>plt.xticks(rotation=0)</w:t>
              <w:br/>
              <w:t>plt.tight_layout()</w:t>
              <w:br/>
              <w:t>plt.show()</w:t>
            </w:r>
          </w:p>
        </w:tc>
        <w:tc>
          <w:tcPr>
            <w:tcW w:type="dxa" w:w="4680"/>
            <w:tcMar>
              <w:top w:w="60" w:type="dxa"/>
              <w:start w:w="60" w:type="dxa"/>
              <w:bottom w:w="60" w:type="dxa"/>
              <w:end w:w="60" w:type="dxa"/>
            </w:tcMar>
            <w:vAlign w:val="top"/>
          </w:tcPr>
          <w:p>
            <w:pPr>
              <w:spacing w:before="0" w:after="0" w:line="240" w:lineRule="auto"/>
              <w:jc w:val="left"/>
            </w:pPr>
            <w:r>
              <w:rPr>
                <w:rFonts w:ascii="Arial" w:hAnsi="Arial" w:eastAsia="Arial"/>
                <w:sz w:val="14"/>
              </w:rPr>
              <w:t>This section filters and plots Sodium concentrations for the selected McClusky Canal locations. The graph makes it easier to identify which monitoring locations have higher sodium levels or larger spreads in their measurements.</w:t>
            </w:r>
          </w:p>
        </w:tc>
      </w:tr>
      <w:tr>
        <w:tc>
          <w:tcPr>
            <w:tcW w:type="dxa" w:w="6552"/>
            <w:tcMar>
              <w:top w:w="60" w:type="dxa"/>
              <w:start w:w="60" w:type="dxa"/>
              <w:bottom w:w="60" w:type="dxa"/>
              <w:end w:w="60" w:type="dxa"/>
            </w:tcMar>
            <w:vAlign w:val="top"/>
          </w:tcPr>
          <w:p>
            <w:pPr>
              <w:spacing w:before="0" w:after="0" w:line="240" w:lineRule="auto"/>
              <w:jc w:val="left"/>
            </w:pPr>
            <w:r>
              <w:rPr>
                <w:rFonts w:ascii="Consolas" w:hAnsi="Consolas" w:eastAsia="Consolas"/>
                <w:sz w:val="12"/>
              </w:rPr>
              <w:t>#Defining all the parameters of interest given in the prompt</w:t>
              <w:br/>
              <w:t>params = [</w:t>
              <w:br/>
              <w:t xml:space="preserve">    'Calcium', 'Magnesium', 'Sodium', 'Sodium adsorption ratio',</w:t>
              <w:br/>
              <w:t xml:space="preserve">    'Chloride', 'Sulfate', 'Carbonate', 'Bicarbonate',</w:t>
              <w:br/>
              <w:t xml:space="preserve">    'Total dissolved solids', 'Temperature, water', 'pH', 'Hardness, total'</w:t>
              <w:br/>
              <w:t>]</w:t>
            </w:r>
          </w:p>
        </w:tc>
        <w:tc>
          <w:tcPr>
            <w:tcW w:type="dxa" w:w="4680"/>
            <w:tcMar>
              <w:top w:w="60" w:type="dxa"/>
              <w:start w:w="60" w:type="dxa"/>
              <w:bottom w:w="60" w:type="dxa"/>
              <w:end w:w="60" w:type="dxa"/>
            </w:tcMar>
            <w:vAlign w:val="top"/>
          </w:tcPr>
          <w:p>
            <w:pPr>
              <w:spacing w:before="0" w:after="0" w:line="240" w:lineRule="auto"/>
              <w:jc w:val="left"/>
            </w:pPr>
            <w:r>
              <w:rPr>
                <w:rFonts w:ascii="Arial" w:hAnsi="Arial" w:eastAsia="Arial"/>
                <w:sz w:val="14"/>
              </w:rPr>
              <w:t>This section creates a list named params that contains the water quality parameters required for the project. The list is used later to filter the dataframe so only the important characteristics are included in the summary table.</w:t>
            </w:r>
          </w:p>
        </w:tc>
      </w:tr>
      <w:tr>
        <w:tc>
          <w:tcPr>
            <w:tcW w:type="dxa" w:w="6552"/>
            <w:tcMar>
              <w:top w:w="60" w:type="dxa"/>
              <w:start w:w="60" w:type="dxa"/>
              <w:bottom w:w="60" w:type="dxa"/>
              <w:end w:w="60" w:type="dxa"/>
            </w:tcMar>
            <w:vAlign w:val="top"/>
          </w:tcPr>
          <w:p>
            <w:pPr>
              <w:spacing w:before="0" w:after="0" w:line="240" w:lineRule="auto"/>
              <w:jc w:val="left"/>
            </w:pPr>
            <w:r>
              <w:rPr>
                <w:rFonts w:ascii="Consolas" w:hAnsi="Consolas" w:eastAsia="Consolas"/>
                <w:sz w:val="12"/>
              </w:rPr>
              <w:t>#Defining all the locations along the McClusky canal as well as the two main lakes</w:t>
              <w:br/>
              <w:t>locations = [</w:t>
              <w:br/>
              <w:t xml:space="preserve">    'Lake Sakakawea',</w:t>
              <w:br/>
              <w:t xml:space="preserve">    'Lake Audubon',</w:t>
              <w:br/>
              <w:t xml:space="preserve">    'Turtle Creek-Above Turtle Lake',</w:t>
              <w:br/>
              <w:t xml:space="preserve">    'Heckers Lake - Deepest',</w:t>
              <w:br/>
              <w:t xml:space="preserve">    'East Park Lake - Deepest',</w:t>
              <w:br/>
              <w:t xml:space="preserve">    'New Johns Lake - Deepest',</w:t>
              <w:br/>
              <w:t xml:space="preserve">    'Sheyenne River - Lisbon',</w:t>
              <w:br/>
              <w:t xml:space="preserve">    'Lake Ashtabula'</w:t>
              <w:br/>
              <w:t>]</w:t>
            </w:r>
          </w:p>
        </w:tc>
        <w:tc>
          <w:tcPr>
            <w:tcW w:type="dxa" w:w="4680"/>
            <w:tcMar>
              <w:top w:w="60" w:type="dxa"/>
              <w:start w:w="60" w:type="dxa"/>
              <w:bottom w:w="60" w:type="dxa"/>
              <w:end w:w="60" w:type="dxa"/>
            </w:tcMar>
            <w:vAlign w:val="top"/>
          </w:tcPr>
          <w:p>
            <w:pPr>
              <w:spacing w:before="0" w:after="0" w:line="240" w:lineRule="auto"/>
              <w:jc w:val="left"/>
            </w:pPr>
            <w:r>
              <w:rPr>
                <w:rFonts w:ascii="Arial" w:hAnsi="Arial" w:eastAsia="Arial"/>
                <w:sz w:val="14"/>
              </w:rPr>
              <w:t>This section creates a list named locations that contains the monitoring sites used in the project. These names are used to filter the data so the summary only includes the McClusky Canal locations and the main lakes or river sites needed for comparison.</w:t>
            </w:r>
          </w:p>
        </w:tc>
      </w:tr>
      <w:tr>
        <w:tc>
          <w:tcPr>
            <w:tcW w:type="dxa" w:w="6552"/>
            <w:tcMar>
              <w:top w:w="60" w:type="dxa"/>
              <w:start w:w="60" w:type="dxa"/>
              <w:bottom w:w="60" w:type="dxa"/>
              <w:end w:w="60" w:type="dxa"/>
            </w:tcMar>
            <w:vAlign w:val="top"/>
          </w:tcPr>
          <w:p>
            <w:pPr>
              <w:spacing w:before="0" w:after="0" w:line="240" w:lineRule="auto"/>
              <w:jc w:val="left"/>
            </w:pPr>
            <w:r>
              <w:rPr>
                <w:rFonts w:ascii="Consolas" w:hAnsi="Consolas" w:eastAsia="Consolas"/>
                <w:sz w:val="12"/>
              </w:rPr>
              <w:t>#Filter dataframe</w:t>
              <w:br/>
              <w:t>summary_data = all_variables[</w:t>
              <w:br/>
              <w:t xml:space="preserve">    (all_variables['CharacteristicName'].isin(params)) &amp;</w:t>
              <w:br/>
              <w:t xml:space="preserve">    (all_variables['MonitoringLocationName'].isin(locations))</w:t>
              <w:br/>
              <w:t>]</w:t>
            </w:r>
          </w:p>
        </w:tc>
        <w:tc>
          <w:tcPr>
            <w:tcW w:type="dxa" w:w="4680"/>
            <w:tcMar>
              <w:top w:w="60" w:type="dxa"/>
              <w:start w:w="60" w:type="dxa"/>
              <w:bottom w:w="60" w:type="dxa"/>
              <w:end w:w="60" w:type="dxa"/>
            </w:tcMar>
            <w:vAlign w:val="top"/>
          </w:tcPr>
          <w:p>
            <w:pPr>
              <w:spacing w:before="0" w:after="0" w:line="240" w:lineRule="auto"/>
              <w:jc w:val="left"/>
            </w:pPr>
            <w:r>
              <w:rPr>
                <w:rFonts w:ascii="Arial" w:hAnsi="Arial" w:eastAsia="Arial"/>
                <w:sz w:val="14"/>
              </w:rPr>
              <w:t>This section filters the full dataframe to keep only rows that match both the selected parameters and the selected locations. The summary_data dataframe becomes the smaller dataset used to calculate the final statistics.</w:t>
            </w:r>
          </w:p>
        </w:tc>
      </w:tr>
      <w:tr>
        <w:tc>
          <w:tcPr>
            <w:tcW w:type="dxa" w:w="6552"/>
            <w:tcMar>
              <w:top w:w="60" w:type="dxa"/>
              <w:start w:w="60" w:type="dxa"/>
              <w:bottom w:w="60" w:type="dxa"/>
              <w:end w:w="60" w:type="dxa"/>
            </w:tcMar>
            <w:vAlign w:val="top"/>
          </w:tcPr>
          <w:p>
            <w:pPr>
              <w:spacing w:before="0" w:after="0" w:line="240" w:lineRule="auto"/>
              <w:jc w:val="left"/>
            </w:pPr>
            <w:r>
              <w:rPr>
                <w:rFonts w:ascii="Consolas" w:hAnsi="Consolas" w:eastAsia="Consolas"/>
                <w:sz w:val="12"/>
              </w:rPr>
              <w:t>#Getting stat values</w:t>
              <w:br/>
              <w:t>stats_table = summary_data.groupby(['MonitoringLocationName', 'CharacteristicName'])['ResultMeasureValue'].agg(</w:t>
              <w:br/>
              <w:t xml:space="preserve">    ['mean', 'median', 'max', 'min']</w:t>
              <w:br/>
              <w:t>).reset_index()</w:t>
              <w:br/>
              <w:br/>
              <w:t>stats_table = stats_table.round(2)</w:t>
              <w:br/>
              <w:t>print(stats_table.head(60))</w:t>
            </w:r>
          </w:p>
        </w:tc>
        <w:tc>
          <w:tcPr>
            <w:tcW w:type="dxa" w:w="4680"/>
            <w:tcMar>
              <w:top w:w="60" w:type="dxa"/>
              <w:start w:w="60" w:type="dxa"/>
              <w:bottom w:w="60" w:type="dxa"/>
              <w:end w:w="60" w:type="dxa"/>
            </w:tcMar>
            <w:vAlign w:val="top"/>
          </w:tcPr>
          <w:p>
            <w:pPr>
              <w:spacing w:before="0" w:after="0" w:line="240" w:lineRule="auto"/>
              <w:jc w:val="left"/>
            </w:pPr>
            <w:r>
              <w:rPr>
                <w:rFonts w:ascii="Arial" w:hAnsi="Arial" w:eastAsia="Arial"/>
                <w:sz w:val="14"/>
              </w:rPr>
              <w:t>This section groups the filtered data by monitoring location and characteristic name, then calculates the mean, median, maximum, and minimum result values for each group. The table is rounded to two decimal places and the first 60 rows are printed so the statistical summary can be reviewed.</w:t>
            </w:r>
          </w:p>
        </w:tc>
      </w:tr>
    </w:tbl>
    <w:sectPr w:rsidR="00FC693F" w:rsidRPr="0006063C" w:rsidSect="00034616">
      <w:pgSz w:w="12240" w:h="15840"/>
      <w:pgMar w:top="648" w:right="504" w:bottom="648"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