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0"/>
      </w:pPr>
    </w:p>
    <w:p>
      <w:pPr>
        <w:jc w:val="center"/>
      </w:pPr>
      <w:r>
        <w:rPr>
          <w:rFonts w:ascii="Georgia" w:cs="Georgia" w:eastAsia="Georgia" w:hAnsi="Georgia"/>
          <w:b/>
          <w:bCs/>
          <w:color w:val="1A1A1A"/>
          <w:spacing w:val="200"/>
          <w:sz w:val="56"/>
          <w:szCs w:val="56"/>
        </w:rPr>
        <w:t xml:space="preserve">RECDEX</w:t>
      </w:r>
    </w:p>
    <w:p>
      <w:pPr>
        <w:spacing w:after="120"/>
        <w:jc w:val="center"/>
      </w:pPr>
      <w:r>
        <w:rPr>
          <w:rFonts w:ascii="Georgia" w:cs="Georgia" w:eastAsia="Georgia" w:hAnsi="Georgia"/>
          <w:color w:val="D4603A"/>
          <w:sz w:val="28"/>
          <w:szCs w:val="28"/>
        </w:rPr>
        <w:t xml:space="preserve">Recipe Index</w:t>
      </w:r>
    </w:p>
    <w:p>
      <w:pPr>
        <w:spacing w:after="400"/>
      </w:pPr>
    </w:p>
    <w:p>
      <w:pPr>
        <w:pBdr>
          <w:top w:val="single" w:color="E0E0E0" w:sz="4" w:space="12"/>
          <w:bottom w:val="single" w:color="E0E0E0" w:sz="4" w:space="12"/>
        </w:pBdr>
        <w:spacing w:after="200" w:before="20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Business Plan, Monetization Strategy &amp; Operating Budget</w:t>
      </w:r>
    </w:p>
    <w:p>
      <w:pPr>
        <w:spacing w:after="600"/>
      </w:pPr>
    </w:p>
    <w:p>
      <w:pPr>
        <w:jc w:val="center"/>
      </w:pPr>
      <w:r>
        <w:rPr>
          <w:rFonts w:ascii="Arial" w:cs="Arial" w:eastAsia="Arial" w:hAnsi="Arial"/>
          <w:color w:val="888888"/>
          <w:spacing w:val="100"/>
          <w:sz w:val="18"/>
          <w:szCs w:val="18"/>
        </w:rPr>
        <w:t xml:space="preserve">CONFIDENTIAL</w:t>
      </w:r>
    </w:p>
    <w:p>
      <w:pPr>
        <w:spacing w:after="8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March 2026</w:t>
      </w:r>
    </w:p>
    <w:p>
      <w:pPr>
        <w:jc w:val="center"/>
      </w:pPr>
      <w:r>
        <w:rPr>
          <w:rFonts w:ascii="Arial" w:cs="Arial" w:eastAsia="Arial" w:hAnsi="Arial"/>
          <w:color w:val="D4603A"/>
          <w:sz w:val="20"/>
          <w:szCs w:val="20"/>
        </w:rPr>
        <w:t xml:space="preserve">www.recipeindex.org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480"/>
      </w:pPr>
      <w:r>
        <w:rPr>
          <w:rFonts w:ascii="Georgia" w:cs="Georgia" w:eastAsia="Georgia" w:hAnsi="Georgia"/>
          <w:b/>
          <w:bCs/>
          <w:color w:val="1A1A1A"/>
          <w:sz w:val="32"/>
          <w:szCs w:val="32"/>
        </w:rPr>
        <w:t xml:space="preserve">1. Executive Summary</w:t>
      </w:r>
    </w:p>
    <w:p>
      <w:pPr>
        <w:spacing w:after="160" w:line="32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RecDex (Recipe Index) is a free, ad-free, community-driven recipe platform built to be the most useful, least annoying recipe site on the internet. The product provides structured, searchable recipes with features purpose-built for actual cooking: ingredient check-off, step-by-step cook mode, automatic servings adjustment, grocery list generation, and AI-powered recipe extraction from cooking videos.</w:t>
      </w:r>
    </w:p>
    <w:p>
      <w:pPr>
        <w:spacing w:after="160" w:line="32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The platform currently hosts 300+ published recipes across 20+ cuisines, with community features including discussion forums, recipe notes, and a contribution system that lets users extract structured recipes from TikTok, YouTube, and Instagram cooking videos.</w:t>
      </w:r>
    </w:p>
    <w:p>
      <w:pPr>
        <w:spacing w:after="160" w:line="32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RecDex aspires to become the Letterboxd of food: a community-first platform where people discover, save, organize, and discuss recipes with the same passion and social engagement that Letterboxd brings to film.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Current Status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302 published recipes, manually curated and structured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Community forums with upvoting and threaded replies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AI recipe extraction from video platforms (YouTube, TikTok, Instagram)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Cook mode, servings adjuster, pantry tracker, grocery lists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Dark/light theme, mobile-responsive design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Production domain: recipeindex.org (Vercel + Supabase)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Key Metrics Target (12-Month)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Metric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Current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6-Month Target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12-Month Target</w:t>
            </w:r>
          </w:p>
        </w:tc>
      </w:tr>
      <w:tr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Published recipes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302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1,000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3,000</w:t>
            </w:r>
          </w:p>
        </w:tc>
      </w:tr>
      <w:tr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Monthly active users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~0 (pre-launch)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5,000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25,000</w:t>
            </w:r>
          </w:p>
        </w:tc>
      </w:tr>
      <w:tr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Community contributions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1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200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1,000</w:t>
            </w:r>
          </w:p>
        </w:tc>
      </w:tr>
      <w:tr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Registered accounts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0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2,000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10,000</w:t>
            </w:r>
          </w:p>
        </w:tc>
      </w:tr>
      <w:tr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Waitlist signups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0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500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N/A (launched)</w:t>
            </w:r>
          </w:p>
        </w:tc>
      </w:tr>
    </w:tbl>
    <w:p>
      <w:pPr>
        <w:pBdr>
          <w:bottom w:val="single" w:color="E0E0E0" w:sz="4" w:space="8"/>
        </w:pBdr>
        <w:spacing w:after="200" w:before="200"/>
      </w:pPr>
    </w:p>
    <w:p>
      <w:pPr>
        <w:pStyle w:val="Heading1"/>
        <w:spacing w:after="200" w:before="480"/>
      </w:pPr>
      <w:r>
        <w:rPr>
          <w:rFonts w:ascii="Georgia" w:cs="Georgia" w:eastAsia="Georgia" w:hAnsi="Georgia"/>
          <w:b/>
          <w:bCs/>
          <w:color w:val="1A1A1A"/>
          <w:sz w:val="32"/>
          <w:szCs w:val="32"/>
        </w:rPr>
        <w:t xml:space="preserve">2. The Letterboxd Model: A Blueprint</w:t>
      </w:r>
    </w:p>
    <w:p>
      <w:pPr>
        <w:spacing w:after="160" w:line="32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Letterboxd grew from a niche film-logging tool (founded 2011 in New Zealand) to a 17-million-member social platform valued at $50–60M. Their trajectory offers a direct blueprint for RecDex.</w:t>
      </w:r>
    </w:p>
    <w:p>
      <w:pPr>
        <w:pStyle w:val="Heading2"/>
        <w:spacing w:after="160" w:before="360"/>
      </w:pPr>
      <w:r>
        <w:rPr>
          <w:rFonts w:ascii="Georgia" w:cs="Georgia" w:eastAsia="Georgia" w:hAnsi="Georgia"/>
          <w:b/>
          <w:bCs/>
          <w:color w:val="1A1A1A"/>
          <w:sz w:val="26"/>
          <w:szCs w:val="26"/>
        </w:rPr>
        <w:t xml:space="preserve">2.1 What Letterboxd Got Right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Community is the product. </w:t>
      </w:r>
      <w:r>
        <w:rPr>
          <w:rFonts w:ascii="Arial" w:cs="Arial" w:eastAsia="Arial" w:hAnsi="Arial"/>
          <w:color w:val="555555"/>
          <w:sz w:val="21"/>
          <w:szCs w:val="21"/>
        </w:rPr>
        <w:t xml:space="preserve">The film catalog is the spine, but reviews, lists, and social feeds are why people stay. RecDex must build the same: recipes are the spine, but notes, forks, collections, and discussion keep people coming back.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Generous free tier. </w:t>
      </w:r>
      <w:r>
        <w:rPr>
          <w:rFonts w:ascii="Arial" w:cs="Arial" w:eastAsia="Arial" w:hAnsi="Arial"/>
          <w:color w:val="555555"/>
          <w:sz w:val="21"/>
          <w:szCs w:val="21"/>
        </w:rPr>
        <w:t xml:space="preserve">Every core feature is free. Paid tiers (Pro at $19/yr, Patron at $49/yr) offer power-user features and are framed as supporting the platform, not unlocking essentials.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Cultural identity. </w:t>
      </w:r>
      <w:r>
        <w:rPr>
          <w:rFonts w:ascii="Arial" w:cs="Arial" w:eastAsia="Arial" w:hAnsi="Arial"/>
          <w:color w:val="555555"/>
          <w:sz w:val="21"/>
          <w:szCs w:val="21"/>
        </w:rPr>
        <w:t xml:space="preserve">Letterboxd became a social signal—your profile says something about you. RecDex should aim for the same: your recipe collection reflects your taste, curiosity, and cooking identity.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Organic growth. </w:t>
      </w:r>
      <w:r>
        <w:rPr>
          <w:rFonts w:ascii="Arial" w:cs="Arial" w:eastAsia="Arial" w:hAnsi="Arial"/>
          <w:color w:val="555555"/>
          <w:sz w:val="21"/>
          <w:szCs w:val="21"/>
        </w:rPr>
        <w:t xml:space="preserve">No paid acquisition. Growth came from word-of-mouth, social media sharing, and cultural moments (IMDb forums closing in 2017, pandemic streaming in 2020).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Clean monetization. </w:t>
      </w:r>
      <w:r>
        <w:rPr>
          <w:rFonts w:ascii="Arial" w:cs="Arial" w:eastAsia="Arial" w:hAnsi="Arial"/>
          <w:color w:val="555555"/>
          <w:sz w:val="21"/>
          <w:szCs w:val="21"/>
        </w:rPr>
        <w:t xml:space="preserve">No sponsored content in feeds. Ads only for free users. Partnerships (film festivals, studios) are non-disruptive.</w:t>
      </w:r>
    </w:p>
    <w:p>
      <w:pPr>
        <w:pStyle w:val="Heading2"/>
        <w:spacing w:after="160" w:before="360"/>
      </w:pPr>
      <w:r>
        <w:rPr>
          <w:rFonts w:ascii="Georgia" w:cs="Georgia" w:eastAsia="Georgia" w:hAnsi="Georgia"/>
          <w:b/>
          <w:bCs/>
          <w:color w:val="1A1A1A"/>
          <w:sz w:val="26"/>
          <w:szCs w:val="26"/>
        </w:rPr>
        <w:t xml:space="preserve">2.2 Letterboxd Revenue Breakdown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200"/>
        <w:gridCol w:w="2360"/>
      </w:tblGrid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Source</w:t>
            </w:r>
          </w:p>
        </w:tc>
        <w:tc>
          <w:tcPr>
            <w:tcW w:type="dxa" w:w="4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2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Est. Contribution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Pro/Patron subscriptions</w:t>
            </w:r>
          </w:p>
        </w:tc>
        <w:tc>
          <w:tcPr>
            <w:tcW w:type="dxa" w:w="4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Power-user features + platform support</w:t>
            </w:r>
          </w:p>
        </w:tc>
        <w:tc>
          <w:tcPr>
            <w:tcW w:type="dxa" w:w="2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Primary (~60–70%)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Advertising</w:t>
            </w:r>
          </w:p>
        </w:tc>
        <w:tc>
          <w:tcPr>
            <w:tcW w:type="dxa" w:w="4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Display ads for free-tier users</w:t>
            </w:r>
          </w:p>
        </w:tc>
        <w:tc>
          <w:tcPr>
            <w:tcW w:type="dxa" w:w="2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Secondary (~15–20%)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HQ accounts</w:t>
            </w:r>
          </w:p>
        </w:tc>
        <w:tc>
          <w:tcPr>
            <w:tcW w:type="dxa" w:w="4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Studio/distributor business accounts</w:t>
            </w:r>
          </w:p>
        </w:tc>
        <w:tc>
          <w:tcPr>
            <w:tcW w:type="dxa" w:w="2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Growing (~10%)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Video Store</w:t>
            </w:r>
          </w:p>
        </w:tc>
        <w:tc>
          <w:tcPr>
            <w:tcW w:type="dxa" w:w="4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Digital film rentals (launched late 2025)</w:t>
            </w:r>
          </w:p>
        </w:tc>
        <w:tc>
          <w:tcPr>
            <w:tcW w:type="dxa" w:w="2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New/experimental</w:t>
            </w:r>
          </w:p>
        </w:tc>
      </w:tr>
    </w:tbl>
    <w:p>
      <w:pPr>
        <w:spacing w:after="100"/>
      </w:pPr>
    </w:p>
    <w:p>
      <w:pPr>
        <w:spacing w:after="160" w:line="32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Estimated annual revenue: ~$19M. Team of ~93 employees. 17M registered members.</w:t>
      </w:r>
    </w:p>
    <w:p>
      <w:pPr>
        <w:pStyle w:val="Heading2"/>
        <w:spacing w:after="160" w:before="360"/>
      </w:pPr>
      <w:r>
        <w:rPr>
          <w:rFonts w:ascii="Georgia" w:cs="Georgia" w:eastAsia="Georgia" w:hAnsi="Georgia"/>
          <w:b/>
          <w:bCs/>
          <w:color w:val="1A1A1A"/>
          <w:sz w:val="26"/>
          <w:szCs w:val="26"/>
        </w:rPr>
        <w:t xml:space="preserve">2.3 Translating to Food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Letterboxd Concept</w:t>
            </w:r>
          </w:p>
        </w:tc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RecDex Equivalent</w:t>
            </w:r>
          </w:p>
        </w:tc>
      </w:tr>
      <w:tr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Film catalog</w:t>
            </w:r>
          </w:p>
        </w:tc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Recipe index</w:t>
            </w:r>
          </w:p>
        </w:tc>
      </w:tr>
      <w:tr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Watch/log/rate</w:t>
            </w:r>
          </w:p>
        </w:tc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Cook/save/rate</w:t>
            </w:r>
          </w:p>
        </w:tc>
      </w:tr>
      <w:tr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Reviews</w:t>
            </w:r>
          </w:p>
        </w:tc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Community notes + recipe forks</w:t>
            </w:r>
          </w:p>
        </w:tc>
      </w:tr>
      <w:tr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Lists ("Best of 2024")</w:t>
            </w:r>
          </w:p>
        </w:tc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Collections ("Weeknight Winners", "Summer Grilling")</w:t>
            </w:r>
          </w:p>
        </w:tc>
      </w:tr>
      <w:tr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Watchlist</w:t>
            </w:r>
          </w:p>
        </w:tc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Want to Cook list</w:t>
            </w:r>
          </w:p>
        </w:tc>
      </w:tr>
      <w:tr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Four Favourites</w:t>
            </w:r>
          </w:p>
        </w:tc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Signature Dishes (profile feature)</w:t>
            </w:r>
          </w:p>
        </w:tc>
      </w:tr>
      <w:tr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Activity feed</w:t>
            </w:r>
          </w:p>
        </w:tc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Community feed (cooked, saved, contributed)</w:t>
            </w:r>
          </w:p>
        </w:tc>
      </w:tr>
      <w:tr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HQ accounts (studios)</w:t>
            </w:r>
          </w:p>
        </w:tc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Brand/creator accounts (food bloggers, restaurants)</w:t>
            </w:r>
          </w:p>
        </w:tc>
      </w:tr>
    </w:tbl>
    <w:p>
      <w:pPr>
        <w:pBdr>
          <w:bottom w:val="single" w:color="E0E0E0" w:sz="4" w:space="8"/>
        </w:pBdr>
        <w:spacing w:after="200" w:before="200"/>
      </w:pPr>
    </w:p>
    <w:p>
      <w:pPr>
        <w:pStyle w:val="Heading1"/>
        <w:spacing w:after="200" w:before="480"/>
      </w:pPr>
      <w:r>
        <w:rPr>
          <w:rFonts w:ascii="Georgia" w:cs="Georgia" w:eastAsia="Georgia" w:hAnsi="Georgia"/>
          <w:b/>
          <w:bCs/>
          <w:color w:val="1A1A1A"/>
          <w:sz w:val="32"/>
          <w:szCs w:val="32"/>
        </w:rPr>
        <w:t xml:space="preserve">3. Monetization Pathways</w:t>
      </w:r>
    </w:p>
    <w:p>
      <w:pPr>
        <w:spacing w:after="160" w:line="32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Multiple viable paths exist. The recommended approach is a layered strategy that starts with community building (free), adds premium features at scale, and expands into commerce/partnerships later.</w:t>
      </w:r>
    </w:p>
    <w:p>
      <w:pPr>
        <w:pStyle w:val="Heading2"/>
        <w:spacing w:after="160" w:before="360"/>
      </w:pPr>
      <w:r>
        <w:rPr>
          <w:rFonts w:ascii="Georgia" w:cs="Georgia" w:eastAsia="Georgia" w:hAnsi="Georgia"/>
          <w:b/>
          <w:bCs/>
          <w:color w:val="1A1A1A"/>
          <w:sz w:val="26"/>
          <w:szCs w:val="26"/>
        </w:rPr>
        <w:t xml:space="preserve">3.1 Path A: Freemium Subscriptions (Primary)</w:t>
      </w:r>
    </w:p>
    <w:p>
      <w:pPr>
        <w:spacing w:after="160" w:line="32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The Letterboxd model. Every essential feature is free forever. Premium tiers offer power-user features and social signaling.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Free Tier (all users)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Browse, search, and save unlimited recipes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Cook mode with step-by-step guidance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Servings adjuster and grocery list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Community notes and discussion forums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Contribute recipes (manual or video extraction)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Basic profile with saved recipes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RecDex Pro ($19/year)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Ad-free experience (if ads are added to free tier)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Advanced search filters (by ingredient, technique, time, dietary restriction)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Meal planning calendar with drag-and-drop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Unlimited recipe collections with custom covers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Pantry-aware recipe suggestions ("what can I make?")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Detailed cooking stats and history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Export recipes (PDF, print-optimized)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Priority recipe extraction from videos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RecDex Patron ($49/year)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Everything in Pro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Custom profile themes and badge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Early access to new features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Recipe forking with variation trees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Patron-exclusive collections and curator tools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Listed in Patrons directory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Framed as supporting the platform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Revenue Projection (Subscriptions)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Scenario</w:t>
            </w:r>
          </w:p>
        </w:tc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Users</w:t>
            </w:r>
          </w:p>
        </w:tc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Conversion</w:t>
            </w:r>
          </w:p>
        </w:tc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Pro Subs</w:t>
            </w:r>
          </w:p>
        </w:tc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Patron Subs</w:t>
            </w:r>
          </w:p>
        </w:tc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Annual Rev</w:t>
            </w:r>
          </w:p>
        </w:tc>
      </w:tr>
      <w:tr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Year 1 (build)</w:t>
            </w:r>
          </w:p>
        </w:tc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10K</w:t>
            </w:r>
          </w:p>
        </w:tc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3%</w:t>
            </w:r>
          </w:p>
        </w:tc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250</w:t>
            </w:r>
          </w:p>
        </w:tc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50</w:t>
            </w:r>
          </w:p>
        </w:tc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$7,250</w:t>
            </w:r>
          </w:p>
        </w:tc>
      </w:tr>
      <w:tr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Year 2 (grow)</w:t>
            </w:r>
          </w:p>
        </w:tc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50K</w:t>
            </w:r>
          </w:p>
        </w:tc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5%</w:t>
            </w:r>
          </w:p>
        </w:tc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2,000</w:t>
            </w:r>
          </w:p>
        </w:tc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500</w:t>
            </w:r>
          </w:p>
        </w:tc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$62,500</w:t>
            </w:r>
          </w:p>
        </w:tc>
      </w:tr>
      <w:tr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Year 3 (scale)</w:t>
            </w:r>
          </w:p>
        </w:tc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200K</w:t>
            </w:r>
          </w:p>
        </w:tc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6%</w:t>
            </w:r>
          </w:p>
        </w:tc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9,000</w:t>
            </w:r>
          </w:p>
        </w:tc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3,000</w:t>
            </w:r>
          </w:p>
        </w:tc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$318,000</w:t>
            </w:r>
          </w:p>
        </w:tc>
      </w:tr>
      <w:tr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Aspirational</w:t>
            </w:r>
          </w:p>
        </w:tc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1M</w:t>
            </w:r>
          </w:p>
        </w:tc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7%</w:t>
            </w:r>
          </w:p>
        </w:tc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50,000</w:t>
            </w:r>
          </w:p>
        </w:tc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20,000</w:t>
            </w:r>
          </w:p>
        </w:tc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$1,950,000</w:t>
            </w:r>
          </w:p>
        </w:tc>
      </w:tr>
    </w:tbl>
    <w:p>
      <w:pPr>
        <w:pStyle w:val="Heading2"/>
        <w:spacing w:after="160" w:before="360"/>
      </w:pPr>
      <w:r>
        <w:rPr>
          <w:rFonts w:ascii="Georgia" w:cs="Georgia" w:eastAsia="Georgia" w:hAnsi="Georgia"/>
          <w:b/>
          <w:bCs/>
          <w:color w:val="1A1A1A"/>
          <w:sz w:val="26"/>
          <w:szCs w:val="26"/>
        </w:rPr>
        <w:t xml:space="preserve">3.2 Path B: Affiliate Commerce</w:t>
      </w:r>
    </w:p>
    <w:p>
      <w:pPr>
        <w:spacing w:after="160" w:line="32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Shoppable grocery lists and ingredient links. When a user generates a grocery list from a recipe, offer one-click ordering through Instacart, Amazon Fresh, or Walmart Grocery. Commission rates are typically 3–8% on grocery orders.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Low friction: user already has the grocery list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Non-disruptive: optional integration, not required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Scales with engagement: more cooking = more orders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Risk: thin margins, dependency on third-party affiliate programs</w:t>
      </w:r>
    </w:p>
    <w:p>
      <w:pPr>
        <w:pStyle w:val="Heading2"/>
        <w:spacing w:after="160" w:before="360"/>
      </w:pPr>
      <w:r>
        <w:rPr>
          <w:rFonts w:ascii="Georgia" w:cs="Georgia" w:eastAsia="Georgia" w:hAnsi="Georgia"/>
          <w:b/>
          <w:bCs/>
          <w:color w:val="1A1A1A"/>
          <w:sz w:val="26"/>
          <w:szCs w:val="26"/>
        </w:rPr>
        <w:t xml:space="preserve">3.3 Path C: Creator/Brand Accounts</w:t>
      </w:r>
    </w:p>
    <w:p>
      <w:pPr>
        <w:spacing w:after="160" w:line="32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Equivalent to Letterboxd HQ. Food bloggers, restaurants, cookbook authors, and CPG brands get verified profiles with analytics, promotional tools, and the ability to post stories/updates to followers.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Monthly subscription ($10–50/month depending on tier)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Analytics dashboard: views, saves, cook-throughs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Verified badge and featured placement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Cross-promotion: link recipes to cookbooks, products, restaurants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Deferred: requires meaningful user base first</w:t>
      </w:r>
    </w:p>
    <w:p>
      <w:pPr>
        <w:pStyle w:val="Heading2"/>
        <w:spacing w:after="160" w:before="360"/>
      </w:pPr>
      <w:r>
        <w:rPr>
          <w:rFonts w:ascii="Georgia" w:cs="Georgia" w:eastAsia="Georgia" w:hAnsi="Georgia"/>
          <w:b/>
          <w:bCs/>
          <w:color w:val="1A1A1A"/>
          <w:sz w:val="26"/>
          <w:szCs w:val="26"/>
        </w:rPr>
        <w:t xml:space="preserve">3.4 Path D: Tasteful Advertising</w:t>
      </w:r>
    </w:p>
    <w:p>
      <w:pPr>
        <w:spacing w:after="160" w:line="32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Display ads for free-tier users only. Must be non-disruptive and contextually relevant (cookware, ingredients, kitchen tools). Never in cook mode, never interrupting the recipe flow.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CPM-based display ads ($5–15 CPM for food/cooking vertical)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Sponsored recipe collections (clearly labeled)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Only viable at 50K+ monthly active users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Revenue potential: $2–5 per MAU per year</w:t>
      </w:r>
    </w:p>
    <w:p>
      <w:pPr>
        <w:pStyle w:val="Heading2"/>
        <w:spacing w:after="160" w:before="360"/>
      </w:pPr>
      <w:r>
        <w:rPr>
          <w:rFonts w:ascii="Georgia" w:cs="Georgia" w:eastAsia="Georgia" w:hAnsi="Georgia"/>
          <w:b/>
          <w:bCs/>
          <w:color w:val="1A1A1A"/>
          <w:sz w:val="26"/>
          <w:szCs w:val="26"/>
        </w:rPr>
        <w:t xml:space="preserve">3.5 Path E: Data &amp; API Licensing</w:t>
      </w:r>
    </w:p>
    <w:p>
      <w:pPr>
        <w:spacing w:after="160" w:line="32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Structured recipe data is valuable. A well-tagged, normalized recipe database could be licensed to meal kit companies, grocery platforms, smart kitchen appliances, and health/nutrition apps.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API access for recipe search and nutritional data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White-label recipe content for partner platforms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Long-term play: requires 5,000+ high-quality recipes</w:t>
      </w:r>
    </w:p>
    <w:p>
      <w:pPr>
        <w:pStyle w:val="Heading2"/>
        <w:spacing w:after="160" w:before="360"/>
      </w:pPr>
      <w:r>
        <w:rPr>
          <w:rFonts w:ascii="Georgia" w:cs="Georgia" w:eastAsia="Georgia" w:hAnsi="Georgia"/>
          <w:b/>
          <w:bCs/>
          <w:color w:val="1A1A1A"/>
          <w:sz w:val="26"/>
          <w:szCs w:val="26"/>
        </w:rPr>
        <w:t xml:space="preserve">3.6 Recommended Sequencing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3200"/>
        <w:gridCol w:w="2960"/>
      </w:tblGrid>
      <w:tr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Phase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Timeline</w:t>
            </w:r>
          </w:p>
        </w:tc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Revenue Source</w:t>
            </w:r>
          </w:p>
        </w:tc>
        <w:tc>
          <w:tcPr>
            <w:tcW w:type="dxa" w:w="2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Prerequisite</w:t>
            </w:r>
          </w:p>
        </w:tc>
      </w:tr>
      <w:tr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1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Now – Month 6</w:t>
            </w:r>
          </w:p>
        </w:tc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None (build product + community)</w:t>
            </w:r>
          </w:p>
        </w:tc>
        <w:tc>
          <w:tcPr>
            <w:tcW w:type="dxa" w:w="2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N/A</w:t>
            </w:r>
          </w:p>
        </w:tc>
      </w:tr>
      <w:tr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2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Month 6 – 12</w:t>
            </w:r>
          </w:p>
        </w:tc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Early Pro subscriptions</w:t>
            </w:r>
          </w:p>
        </w:tc>
        <w:tc>
          <w:tcPr>
            <w:tcW w:type="dxa" w:w="2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1,000 recipes, 5K users</w:t>
            </w:r>
          </w:p>
        </w:tc>
      </w:tr>
      <w:tr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3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Month 12 – 18</w:t>
            </w:r>
          </w:p>
        </w:tc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Pro + Patron + light ads</w:t>
            </w:r>
          </w:p>
        </w:tc>
        <w:tc>
          <w:tcPr>
            <w:tcW w:type="dxa" w:w="2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25K users, strong community</w:t>
            </w:r>
          </w:p>
        </w:tc>
      </w:tr>
      <w:tr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4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Month 18 – 24</w:t>
            </w:r>
          </w:p>
        </w:tc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Add affiliate commerce</w:t>
            </w:r>
          </w:p>
        </w:tc>
        <w:tc>
          <w:tcPr>
            <w:tcW w:type="dxa" w:w="2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Grocery list feature at scale</w:t>
            </w:r>
          </w:p>
        </w:tc>
      </w:tr>
      <w:tr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5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Year 2+</w:t>
            </w:r>
          </w:p>
        </w:tc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Creator accounts + API licensing</w:t>
            </w:r>
          </w:p>
        </w:tc>
        <w:tc>
          <w:tcPr>
            <w:tcW w:type="dxa" w:w="2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50K+ users, brand interest</w:t>
            </w:r>
          </w:p>
        </w:tc>
      </w:tr>
    </w:tbl>
    <w:p>
      <w:pPr>
        <w:pBdr>
          <w:bottom w:val="single" w:color="E0E0E0" w:sz="4" w:space="8"/>
        </w:pBdr>
        <w:spacing w:after="200" w:before="200"/>
      </w:pPr>
    </w:p>
    <w:p>
      <w:pPr>
        <w:pStyle w:val="Heading1"/>
        <w:spacing w:after="200" w:before="480"/>
      </w:pPr>
      <w:r>
        <w:rPr>
          <w:rFonts w:ascii="Georgia" w:cs="Georgia" w:eastAsia="Georgia" w:hAnsi="Georgia"/>
          <w:b/>
          <w:bCs/>
          <w:color w:val="1A1A1A"/>
          <w:sz w:val="32"/>
          <w:szCs w:val="32"/>
        </w:rPr>
        <w:t xml:space="preserve">4. Competitive Landscape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Platform</w:t>
            </w:r>
          </w:p>
        </w:tc>
        <w:tc>
          <w:tcPr>
            <w:tcW w:type="dxa" w:w="1872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Model</w:t>
            </w:r>
          </w:p>
        </w:tc>
        <w:tc>
          <w:tcPr>
            <w:tcW w:type="dxa" w:w="1872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Community</w:t>
            </w:r>
          </w:p>
        </w:tc>
        <w:tc>
          <w:tcPr>
            <w:tcW w:type="dxa" w:w="1872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Revenue</w:t>
            </w:r>
          </w:p>
        </w:tc>
        <w:tc>
          <w:tcPr>
            <w:tcW w:type="dxa" w:w="1872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1872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Letterboxd (film)</w:t>
            </w:r>
          </w:p>
        </w:tc>
        <w:tc>
          <w:tcPr>
            <w:tcW w:type="dxa" w:w="1872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Freemium</w:t>
            </w:r>
          </w:p>
        </w:tc>
        <w:tc>
          <w:tcPr>
            <w:tcW w:type="dxa" w:w="1872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Very strong</w:t>
            </w:r>
          </w:p>
        </w:tc>
        <w:tc>
          <w:tcPr>
            <w:tcW w:type="dxa" w:w="1872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~$19M/yr</w:t>
            </w:r>
          </w:p>
        </w:tc>
        <w:tc>
          <w:tcPr>
            <w:tcW w:type="dxa" w:w="1872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Growing fast</w:t>
            </w:r>
          </w:p>
        </w:tc>
      </w:tr>
      <w:tr>
        <w:tc>
          <w:tcPr>
            <w:tcW w:type="dxa" w:w="1872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Cookpad</w:t>
            </w:r>
          </w:p>
        </w:tc>
        <w:tc>
          <w:tcPr>
            <w:tcW w:type="dxa" w:w="1872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Freemium</w:t>
            </w:r>
          </w:p>
        </w:tc>
        <w:tc>
          <w:tcPr>
            <w:tcW w:type="dxa" w:w="1872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Strong (Japan)</w:t>
            </w:r>
          </w:p>
        </w:tc>
        <w:tc>
          <w:tcPr>
            <w:tcW w:type="dxa" w:w="1872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~$41M/yr</w:t>
            </w:r>
          </w:p>
        </w:tc>
        <w:tc>
          <w:tcPr>
            <w:tcW w:type="dxa" w:w="1872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Stabilizing</w:t>
            </w:r>
          </w:p>
        </w:tc>
      </w:tr>
      <w:tr>
        <w:tc>
          <w:tcPr>
            <w:tcW w:type="dxa" w:w="1872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Paprika</w:t>
            </w:r>
          </w:p>
        </w:tc>
        <w:tc>
          <w:tcPr>
            <w:tcW w:type="dxa" w:w="1872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One-time purchase</w:t>
            </w:r>
          </w:p>
        </w:tc>
        <w:tc>
          <w:tcPr>
            <w:tcW w:type="dxa" w:w="1872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None</w:t>
            </w:r>
          </w:p>
        </w:tc>
        <w:tc>
          <w:tcPr>
            <w:tcW w:type="dxa" w:w="1872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~$360K/yr</w:t>
            </w:r>
          </w:p>
        </w:tc>
        <w:tc>
          <w:tcPr>
            <w:tcW w:type="dxa" w:w="1872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Stable/niche</w:t>
            </w:r>
          </w:p>
        </w:tc>
      </w:tr>
      <w:tr>
        <w:tc>
          <w:tcPr>
            <w:tcW w:type="dxa" w:w="1872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Samsung Food (Whisk)</w:t>
            </w:r>
          </w:p>
        </w:tc>
        <w:tc>
          <w:tcPr>
            <w:tcW w:type="dxa" w:w="1872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Free (B2B)</w:t>
            </w:r>
          </w:p>
        </w:tc>
        <w:tc>
          <w:tcPr>
            <w:tcW w:type="dxa" w:w="1872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Creator-driven</w:t>
            </w:r>
          </w:p>
        </w:tc>
        <w:tc>
          <w:tcPr>
            <w:tcW w:type="dxa" w:w="1872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Samsung subsidiary</w:t>
            </w:r>
          </w:p>
        </w:tc>
        <w:tc>
          <w:tcPr>
            <w:tcW w:type="dxa" w:w="1872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Active</w:t>
            </w:r>
          </w:p>
        </w:tc>
      </w:tr>
      <w:tr>
        <w:tc>
          <w:tcPr>
            <w:tcW w:type="dxa" w:w="1872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Yummly</w:t>
            </w:r>
          </w:p>
        </w:tc>
        <w:tc>
          <w:tcPr>
            <w:tcW w:type="dxa" w:w="1872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Free + affiliate</w:t>
            </w:r>
          </w:p>
        </w:tc>
        <w:tc>
          <w:tcPr>
            <w:tcW w:type="dxa" w:w="1872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Weak</w:t>
            </w:r>
          </w:p>
        </w:tc>
        <w:tc>
          <w:tcPr>
            <w:tcW w:type="dxa" w:w="1872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Whirlpool subsidiary</w:t>
            </w:r>
          </w:p>
        </w:tc>
        <w:tc>
          <w:tcPr>
            <w:tcW w:type="dxa" w:w="1872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Scaled back</w:t>
            </w:r>
          </w:p>
        </w:tc>
      </w:tr>
      <w:tr>
        <w:tc>
          <w:tcPr>
            <w:tcW w:type="dxa" w:w="1872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AllRecipes</w:t>
            </w:r>
          </w:p>
        </w:tc>
        <w:tc>
          <w:tcPr>
            <w:tcW w:type="dxa" w:w="1872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Ad-supported</w:t>
            </w:r>
          </w:p>
        </w:tc>
        <w:tc>
          <w:tcPr>
            <w:tcW w:type="dxa" w:w="1872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Moderate</w:t>
            </w:r>
          </w:p>
        </w:tc>
        <w:tc>
          <w:tcPr>
            <w:tcW w:type="dxa" w:w="1872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Dotdash Meredith</w:t>
            </w:r>
          </w:p>
        </w:tc>
        <w:tc>
          <w:tcPr>
            <w:tcW w:type="dxa" w:w="1872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Legacy</w:t>
            </w:r>
          </w:p>
        </w:tc>
      </w:tr>
      <w:tr>
        <w:tc>
          <w:tcPr>
            <w:tcW w:type="dxa" w:w="1872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Pinterest (recipes)</w:t>
            </w:r>
          </w:p>
        </w:tc>
        <w:tc>
          <w:tcPr>
            <w:tcW w:type="dxa" w:w="1872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Ad-supported</w:t>
            </w:r>
          </w:p>
        </w:tc>
        <w:tc>
          <w:tcPr>
            <w:tcW w:type="dxa" w:w="1872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Discovery-only</w:t>
            </w:r>
          </w:p>
        </w:tc>
        <w:tc>
          <w:tcPr>
            <w:tcW w:type="dxa" w:w="1872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~$3B/yr total</w:t>
            </w:r>
          </w:p>
        </w:tc>
        <w:tc>
          <w:tcPr>
            <w:tcW w:type="dxa" w:w="1872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Mass market</w:t>
            </w:r>
          </w:p>
        </w:tc>
      </w:tr>
      <w:tr>
        <w:tc>
          <w:tcPr>
            <w:tcW w:type="dxa" w:w="1872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RecDex</w:t>
            </w:r>
          </w:p>
        </w:tc>
        <w:tc>
          <w:tcPr>
            <w:tcW w:type="dxa" w:w="1872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TBD (freemium)</w:t>
            </w:r>
          </w:p>
        </w:tc>
        <w:tc>
          <w:tcPr>
            <w:tcW w:type="dxa" w:w="1872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Building</w:t>
            </w:r>
          </w:p>
        </w:tc>
        <w:tc>
          <w:tcPr>
            <w:tcW w:type="dxa" w:w="1872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$0</w:t>
            </w:r>
          </w:p>
        </w:tc>
        <w:tc>
          <w:tcPr>
            <w:tcW w:type="dxa" w:w="1872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Pre-launch</w:t>
            </w:r>
          </w:p>
        </w:tc>
      </w:tr>
    </w:tbl>
    <w:p>
      <w:pPr>
        <w:spacing w:after="20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RecDex Differentiators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Structured-first. </w:t>
      </w:r>
      <w:r>
        <w:rPr>
          <w:rFonts w:ascii="Arial" w:cs="Arial" w:eastAsia="Arial" w:hAnsi="Arial"/>
          <w:color w:val="555555"/>
          <w:sz w:val="21"/>
          <w:szCs w:val="21"/>
        </w:rPr>
        <w:t xml:space="preserve">Every recipe is normalized: typed ingredients with amounts/units, numbered steps with timers, difficulty, active/total time. No blog posts with recipes buried at the bottom.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Video extraction. </w:t>
      </w:r>
      <w:r>
        <w:rPr>
          <w:rFonts w:ascii="Arial" w:cs="Arial" w:eastAsia="Arial" w:hAnsi="Arial"/>
          <w:color w:val="555555"/>
          <w:sz w:val="21"/>
          <w:szCs w:val="21"/>
        </w:rPr>
        <w:t xml:space="preserve">Unique feature: paste a TikTok/YouTube/Instagram link, AI extracts a structured recipe. Bridges the gap between social media cooking content and usable recipes.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Cook mode. </w:t>
      </w:r>
      <w:r>
        <w:rPr>
          <w:rFonts w:ascii="Arial" w:cs="Arial" w:eastAsia="Arial" w:hAnsi="Arial"/>
          <w:color w:val="555555"/>
          <w:sz w:val="21"/>
          <w:szCs w:val="21"/>
        </w:rPr>
        <w:t xml:space="preserve">Purpose-built for actual cooking, not just browsing. Large text, step-by-step progression, hands-free navigation.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No ads, no life stories. </w:t>
      </w:r>
      <w:r>
        <w:rPr>
          <w:rFonts w:ascii="Arial" w:cs="Arial" w:eastAsia="Arial" w:hAnsi="Arial"/>
          <w:color w:val="555555"/>
          <w:sz w:val="21"/>
          <w:szCs w:val="21"/>
        </w:rPr>
        <w:t xml:space="preserve">The anti-recipe-blog. Clean, fast, focused on the food.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Community-owned recipes. </w:t>
      </w:r>
      <w:r>
        <w:rPr>
          <w:rFonts w:ascii="Arial" w:cs="Arial" w:eastAsia="Arial" w:hAnsi="Arial"/>
          <w:color w:val="555555"/>
          <w:sz w:val="21"/>
          <w:szCs w:val="21"/>
        </w:rPr>
        <w:t xml:space="preserve">Recipe forking, community notes, variation trees. Recipes evolve through collective cooking knowledge.</w:t>
      </w:r>
    </w:p>
    <w:p>
      <w:pPr>
        <w:pBdr>
          <w:bottom w:val="single" w:color="E0E0E0" w:sz="4" w:space="8"/>
        </w:pBdr>
        <w:spacing w:after="200" w:before="200"/>
      </w:pPr>
    </w:p>
    <w:p>
      <w:pPr>
        <w:pStyle w:val="Heading1"/>
        <w:spacing w:after="200" w:before="480"/>
      </w:pPr>
      <w:r>
        <w:rPr>
          <w:rFonts w:ascii="Georgia" w:cs="Georgia" w:eastAsia="Georgia" w:hAnsi="Georgia"/>
          <w:b/>
          <w:bCs/>
          <w:color w:val="1A1A1A"/>
          <w:sz w:val="32"/>
          <w:szCs w:val="32"/>
        </w:rPr>
        <w:t xml:space="preserve">5. Monthly Operating Budget</w:t>
      </w:r>
    </w:p>
    <w:p>
      <w:pPr>
        <w:pStyle w:val="Heading2"/>
        <w:spacing w:after="160" w:before="360"/>
      </w:pPr>
      <w:r>
        <w:rPr>
          <w:rFonts w:ascii="Georgia" w:cs="Georgia" w:eastAsia="Georgia" w:hAnsi="Georgia"/>
          <w:b/>
          <w:bCs/>
          <w:color w:val="1A1A1A"/>
          <w:sz w:val="26"/>
          <w:szCs w:val="26"/>
        </w:rPr>
        <w:t xml:space="preserve">5.1 Current Costs (Pre-Launch)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360"/>
        <w:gridCol w:w="2000"/>
        <w:gridCol w:w="3000"/>
      </w:tblGrid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Item</w:t>
            </w:r>
          </w:p>
        </w:tc>
        <w:tc>
          <w:tcPr>
            <w:tcW w:type="dxa" w:w="2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Service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Monthly Cost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Hosting</w:t>
            </w:r>
          </w:p>
        </w:tc>
        <w:tc>
          <w:tcPr>
            <w:tcW w:type="dxa" w:w="2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Vercel (Hobby)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$0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Free tier sufficient for now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Database</w:t>
            </w:r>
          </w:p>
        </w:tc>
        <w:tc>
          <w:tcPr>
            <w:tcW w:type="dxa" w:w="2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Supabase (Free)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$0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500MB storage, 2 GB transfer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Domain</w:t>
            </w:r>
          </w:p>
        </w:tc>
        <w:tc>
          <w:tcPr>
            <w:tcW w:type="dxa" w:w="2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recipeindex.org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~$1.50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$18/year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AI extraction</w:t>
            </w:r>
          </w:p>
        </w:tc>
        <w:tc>
          <w:tcPr>
            <w:tcW w:type="dxa" w:w="2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Anthropic API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~$5–10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Pay-per-use, low volume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YouTube API</w:t>
            </w:r>
          </w:p>
        </w:tc>
        <w:tc>
          <w:tcPr>
            <w:tcW w:type="dxa" w:w="2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Google Cloud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$0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Free tier (10K queries/day)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Total</w:t>
            </w:r>
          </w:p>
        </w:tc>
        <w:tc>
          <w:tcPr>
            <w:tcW w:type="dxa" w:w="2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~$7–12/mo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/>
            </w:r>
          </w:p>
        </w:tc>
      </w:tr>
    </w:tbl>
    <w:p>
      <w:pPr>
        <w:pStyle w:val="Heading2"/>
        <w:spacing w:after="160" w:before="360"/>
      </w:pPr>
      <w:r>
        <w:rPr>
          <w:rFonts w:ascii="Georgia" w:cs="Georgia" w:eastAsia="Georgia" w:hAnsi="Georgia"/>
          <w:b/>
          <w:bCs/>
          <w:color w:val="1A1A1A"/>
          <w:sz w:val="26"/>
          <w:szCs w:val="26"/>
        </w:rPr>
        <w:t xml:space="preserve">5.2 Growth Phase (1K–10K Users)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360"/>
        <w:gridCol w:w="2000"/>
        <w:gridCol w:w="3000"/>
      </w:tblGrid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Item</w:t>
            </w:r>
          </w:p>
        </w:tc>
        <w:tc>
          <w:tcPr>
            <w:tcW w:type="dxa" w:w="2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Service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Monthly Cost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Hosting</w:t>
            </w:r>
          </w:p>
        </w:tc>
        <w:tc>
          <w:tcPr>
            <w:tcW w:type="dxa" w:w="2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Vercel Pro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$20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More bandwidth, analytics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Database</w:t>
            </w:r>
          </w:p>
        </w:tc>
        <w:tc>
          <w:tcPr>
            <w:tcW w:type="dxa" w:w="2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Supabase Pro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$25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8GB storage, daily backups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AI extraction</w:t>
            </w:r>
          </w:p>
        </w:tc>
        <w:tc>
          <w:tcPr>
            <w:tcW w:type="dxa" w:w="2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Anthropic API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$30–80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Moderate extraction volume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YouTube API</w:t>
            </w:r>
          </w:p>
        </w:tc>
        <w:tc>
          <w:tcPr>
            <w:tcW w:type="dxa" w:w="2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Google Cloud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$0–10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May hit free tier limits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Email service</w:t>
            </w:r>
          </w:p>
        </w:tc>
        <w:tc>
          <w:tcPr>
            <w:tcW w:type="dxa" w:w="2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Resend / Loops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$0–20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Waitlist, notifications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Auth</w:t>
            </w:r>
          </w:p>
        </w:tc>
        <w:tc>
          <w:tcPr>
            <w:tcW w:type="dxa" w:w="2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Supabase Auth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$0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Included in Supabase Pro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Error tracking</w:t>
            </w:r>
          </w:p>
        </w:tc>
        <w:tc>
          <w:tcPr>
            <w:tcW w:type="dxa" w:w="2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Sentry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$0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Free tier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Domain + DNS</w:t>
            </w:r>
          </w:p>
        </w:tc>
        <w:tc>
          <w:tcPr>
            <w:tcW w:type="dxa" w:w="2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Cloudflare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$1.50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Total</w:t>
            </w:r>
          </w:p>
        </w:tc>
        <w:tc>
          <w:tcPr>
            <w:tcW w:type="dxa" w:w="2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~$77–156/mo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/>
            </w:r>
          </w:p>
        </w:tc>
      </w:tr>
    </w:tbl>
    <w:p>
      <w:pPr>
        <w:pStyle w:val="Heading2"/>
        <w:spacing w:after="160" w:before="360"/>
      </w:pPr>
      <w:r>
        <w:rPr>
          <w:rFonts w:ascii="Georgia" w:cs="Georgia" w:eastAsia="Georgia" w:hAnsi="Georgia"/>
          <w:b/>
          <w:bCs/>
          <w:color w:val="1A1A1A"/>
          <w:sz w:val="26"/>
          <w:szCs w:val="26"/>
        </w:rPr>
        <w:t xml:space="preserve">5.3 Scale Phase (10K–50K Users)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360"/>
        <w:gridCol w:w="2000"/>
        <w:gridCol w:w="3000"/>
      </w:tblGrid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Item</w:t>
            </w:r>
          </w:p>
        </w:tc>
        <w:tc>
          <w:tcPr>
            <w:tcW w:type="dxa" w:w="2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Service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Monthly Cost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Hosting</w:t>
            </w:r>
          </w:p>
        </w:tc>
        <w:tc>
          <w:tcPr>
            <w:tcW w:type="dxa" w:w="2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Vercel Pro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$20–40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May need team plan at scale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Database</w:t>
            </w:r>
          </w:p>
        </w:tc>
        <w:tc>
          <w:tcPr>
            <w:tcW w:type="dxa" w:w="2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Supabase Pro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$25–75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May need compute add-ons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AI extraction</w:t>
            </w:r>
          </w:p>
        </w:tc>
        <w:tc>
          <w:tcPr>
            <w:tcW w:type="dxa" w:w="2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Anthropic API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$100–300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High extraction volume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Image storage</w:t>
            </w:r>
          </w:p>
        </w:tc>
        <w:tc>
          <w:tcPr>
            <w:tcW w:type="dxa" w:w="2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Cloudflare R2 / S3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$5–20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Recipe photos, avatars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Email service</w:t>
            </w:r>
          </w:p>
        </w:tc>
        <w:tc>
          <w:tcPr>
            <w:tcW w:type="dxa" w:w="2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Resend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$20–50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Transactional + marketing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Search</w:t>
            </w:r>
          </w:p>
        </w:tc>
        <w:tc>
          <w:tcPr>
            <w:tcW w:type="dxa" w:w="2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Algolia / Meilisearch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$0–50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Advanced recipe search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CDN / media</w:t>
            </w:r>
          </w:p>
        </w:tc>
        <w:tc>
          <w:tcPr>
            <w:tcW w:type="dxa" w:w="2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Cloudflare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$0–20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Image optimization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Monitoring</w:t>
            </w:r>
          </w:p>
        </w:tc>
        <w:tc>
          <w:tcPr>
            <w:tcW w:type="dxa" w:w="2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Sentry + Vercel Analytics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$0–30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Total</w:t>
            </w:r>
          </w:p>
        </w:tc>
        <w:tc>
          <w:tcPr>
            <w:tcW w:type="dxa" w:w="2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~$170–585/mo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/>
            </w:r>
          </w:p>
        </w:tc>
      </w:tr>
    </w:tbl>
    <w:p>
      <w:pPr>
        <w:pStyle w:val="Heading2"/>
        <w:spacing w:after="160" w:before="360"/>
      </w:pPr>
      <w:r>
        <w:rPr>
          <w:rFonts w:ascii="Georgia" w:cs="Georgia" w:eastAsia="Georgia" w:hAnsi="Georgia"/>
          <w:b/>
          <w:bCs/>
          <w:color w:val="1A1A1A"/>
          <w:sz w:val="26"/>
          <w:szCs w:val="26"/>
        </w:rPr>
        <w:t xml:space="preserve">5.4 Time Investment</w:t>
      </w:r>
    </w:p>
    <w:p>
      <w:pPr>
        <w:spacing w:after="160" w:line="32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The primary cost is time, not infrastructure. Estimated weekly commitment: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680"/>
        <w:gridCol w:w="2680"/>
      </w:tblGrid>
      <w:tr>
        <w:tc>
          <w:tcPr>
            <w:tcW w:type="dxa" w:w="4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Activity</w:t>
            </w:r>
          </w:p>
        </w:tc>
        <w:tc>
          <w:tcPr>
            <w:tcW w:type="dxa" w:w="2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Hours/Week</w:t>
            </w:r>
          </w:p>
        </w:tc>
        <w:tc>
          <w:tcPr>
            <w:tcW w:type="dxa" w:w="2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Phase</w:t>
            </w:r>
          </w:p>
        </w:tc>
      </w:tr>
      <w:tr>
        <w:tc>
          <w:tcPr>
            <w:tcW w:type="dxa" w:w="4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Recipe curation + quality control</w:t>
            </w:r>
          </w:p>
        </w:tc>
        <w:tc>
          <w:tcPr>
            <w:tcW w:type="dxa" w:w="2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5–10</w:t>
            </w:r>
          </w:p>
        </w:tc>
        <w:tc>
          <w:tcPr>
            <w:tcW w:type="dxa" w:w="2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Ongoing</w:t>
            </w:r>
          </w:p>
        </w:tc>
      </w:tr>
      <w:tr>
        <w:tc>
          <w:tcPr>
            <w:tcW w:type="dxa" w:w="4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Feature development</w:t>
            </w:r>
          </w:p>
        </w:tc>
        <w:tc>
          <w:tcPr>
            <w:tcW w:type="dxa" w:w="2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10–20</w:t>
            </w:r>
          </w:p>
        </w:tc>
        <w:tc>
          <w:tcPr>
            <w:tcW w:type="dxa" w:w="2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Heavy now, decreasing</w:t>
            </w:r>
          </w:p>
        </w:tc>
      </w:tr>
      <w:tr>
        <w:tc>
          <w:tcPr>
            <w:tcW w:type="dxa" w:w="4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Community moderation</w:t>
            </w:r>
          </w:p>
        </w:tc>
        <w:tc>
          <w:tcPr>
            <w:tcW w:type="dxa" w:w="2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2–5</w:t>
            </w:r>
          </w:p>
        </w:tc>
        <w:tc>
          <w:tcPr>
            <w:tcW w:type="dxa" w:w="2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Grows with users</w:t>
            </w:r>
          </w:p>
        </w:tc>
      </w:tr>
      <w:tr>
        <w:tc>
          <w:tcPr>
            <w:tcW w:type="dxa" w:w="4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Content seeding (video extraction)</w:t>
            </w:r>
          </w:p>
        </w:tc>
        <w:tc>
          <w:tcPr>
            <w:tcW w:type="dxa" w:w="2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3–5</w:t>
            </w:r>
          </w:p>
        </w:tc>
        <w:tc>
          <w:tcPr>
            <w:tcW w:type="dxa" w:w="2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Phase 1–2</w:t>
            </w:r>
          </w:p>
        </w:tc>
      </w:tr>
      <w:tr>
        <w:tc>
          <w:tcPr>
            <w:tcW w:type="dxa" w:w="4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Bug fixes + maintenance</w:t>
            </w:r>
          </w:p>
        </w:tc>
        <w:tc>
          <w:tcPr>
            <w:tcW w:type="dxa" w:w="2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3–5</w:t>
            </w:r>
          </w:p>
        </w:tc>
        <w:tc>
          <w:tcPr>
            <w:tcW w:type="dxa" w:w="2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Ongoing</w:t>
            </w:r>
          </w:p>
        </w:tc>
      </w:tr>
      <w:tr>
        <w:tc>
          <w:tcPr>
            <w:tcW w:type="dxa" w:w="4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Marketing + social media</w:t>
            </w:r>
          </w:p>
        </w:tc>
        <w:tc>
          <w:tcPr>
            <w:tcW w:type="dxa" w:w="2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2–5</w:t>
            </w:r>
          </w:p>
        </w:tc>
        <w:tc>
          <w:tcPr>
            <w:tcW w:type="dxa" w:w="2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Phase 2+</w:t>
            </w:r>
          </w:p>
        </w:tc>
      </w:tr>
      <w:tr>
        <w:tc>
          <w:tcPr>
            <w:tcW w:type="dxa" w:w="4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Total</w:t>
            </w:r>
          </w:p>
        </w:tc>
        <w:tc>
          <w:tcPr>
            <w:tcW w:type="dxa" w:w="2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25–50 hrs/wk</w:t>
            </w:r>
          </w:p>
        </w:tc>
        <w:tc>
          <w:tcPr>
            <w:tcW w:type="dxa" w:w="2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Equivalent to half–full-time</w:t>
            </w:r>
          </w:p>
        </w:tc>
      </w:tr>
    </w:tbl>
    <w:p>
      <w:pPr>
        <w:pBdr>
          <w:bottom w:val="single" w:color="E0E0E0" w:sz="4" w:space="8"/>
        </w:pBdr>
        <w:spacing w:after="200" w:before="200"/>
      </w:pPr>
    </w:p>
    <w:p>
      <w:pPr>
        <w:pStyle w:val="Heading1"/>
        <w:spacing w:after="200" w:before="480"/>
      </w:pPr>
      <w:r>
        <w:rPr>
          <w:rFonts w:ascii="Georgia" w:cs="Georgia" w:eastAsia="Georgia" w:hAnsi="Georgia"/>
          <w:b/>
          <w:bCs/>
          <w:color w:val="1A1A1A"/>
          <w:sz w:val="32"/>
          <w:szCs w:val="32"/>
        </w:rPr>
        <w:t xml:space="preserve">6. Product Roadmap</w:t>
      </w:r>
    </w:p>
    <w:p>
      <w:pPr>
        <w:pStyle w:val="Heading2"/>
        <w:spacing w:after="160" w:before="360"/>
      </w:pPr>
      <w:r>
        <w:rPr>
          <w:rFonts w:ascii="Georgia" w:cs="Georgia" w:eastAsia="Georgia" w:hAnsi="Georgia"/>
          <w:b/>
          <w:bCs/>
          <w:color w:val="1A1A1A"/>
          <w:sz w:val="26"/>
          <w:szCs w:val="26"/>
        </w:rPr>
        <w:t xml:space="preserve">6.1 Phase 1: Foundation (Now – Month 3)</w:t>
      </w:r>
    </w:p>
    <w:p>
      <w:pPr>
        <w:spacing w:after="160" w:line="32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Get the product to a state worth sharing. Every feature must feel polished, intuitive, and professional.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Scale recipe library to 1,000+ (fill cuisine gaps, quality audit every recipe)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Implement Supabase Auth (real user accounts, profiles)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Build early-access landing page with email capture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Polish cook mode: larger text, swipe navigation, voice-ready architecture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Polish recipe extraction: higher success rate, better transcript parsing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Fix all dead links, loading states, error handling, mobile layout issues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Add metric/US measurement toggle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Profile pages: saved recipes, cooking history, contributed recipes</w:t>
      </w:r>
    </w:p>
    <w:p>
      <w:pPr>
        <w:pStyle w:val="Heading2"/>
        <w:spacing w:after="160" w:before="360"/>
      </w:pPr>
      <w:r>
        <w:rPr>
          <w:rFonts w:ascii="Georgia" w:cs="Georgia" w:eastAsia="Georgia" w:hAnsi="Georgia"/>
          <w:b/>
          <w:bCs/>
          <w:color w:val="1A1A1A"/>
          <w:sz w:val="26"/>
          <w:szCs w:val="26"/>
        </w:rPr>
        <w:t xml:space="preserve">6.2 Phase 2: Community (Month 3 – 6)</w:t>
      </w:r>
    </w:p>
    <w:p>
      <w:pPr>
        <w:spacing w:after="160" w:line="32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Build the social layer that makes people come back.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Recipe forking and variation trees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Activity feed: see what friends cooked, saved, contributed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Recipe collections (public and private)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"Cooked it" confirmations with optional photos/notes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Improved community notes: tips, substitutions, ratings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Notification system (replies, upvotes, new recipes in saved collections)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Share cards for social media (auto-generated recipe images)</w:t>
      </w:r>
    </w:p>
    <w:p>
      <w:pPr>
        <w:pStyle w:val="Heading2"/>
        <w:spacing w:after="160" w:before="360"/>
      </w:pPr>
      <w:r>
        <w:rPr>
          <w:rFonts w:ascii="Georgia" w:cs="Georgia" w:eastAsia="Georgia" w:hAnsi="Georgia"/>
          <w:b/>
          <w:bCs/>
          <w:color w:val="1A1A1A"/>
          <w:sz w:val="26"/>
          <w:szCs w:val="26"/>
        </w:rPr>
        <w:t xml:space="preserve">6.3 Phase 3: Growth (Month 6 – 12)</w:t>
      </w:r>
    </w:p>
    <w:p>
      <w:pPr>
        <w:spacing w:after="160" w:line="32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Expand content, add monetization hooks, grow the user base.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Launch Pro tier ($19/year)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Meal planning calendar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Advanced search and filtering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Pantry-aware recipe suggestions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Creator/brand account pilots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SEO optimization for recipe schema markup (Google rich results)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Social media presence (TikTok, Instagram) featuring extracted recipes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Press/media outreach</w:t>
      </w:r>
    </w:p>
    <w:p>
      <w:pPr>
        <w:pStyle w:val="Heading2"/>
        <w:spacing w:after="160" w:before="360"/>
      </w:pPr>
      <w:r>
        <w:rPr>
          <w:rFonts w:ascii="Georgia" w:cs="Georgia" w:eastAsia="Georgia" w:hAnsi="Georgia"/>
          <w:b/>
          <w:bCs/>
          <w:color w:val="1A1A1A"/>
          <w:sz w:val="26"/>
          <w:szCs w:val="26"/>
        </w:rPr>
        <w:t xml:space="preserve">6.4 Phase 4: Monetization (Month 12+)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Launch Patron tier ($49/year)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Affiliate grocery integration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Light advertising for free tier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API licensing exploration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Mobile app (React Native or PWA)</w:t>
      </w:r>
    </w:p>
    <w:p>
      <w:pPr>
        <w:pBdr>
          <w:bottom w:val="single" w:color="E0E0E0" w:sz="4" w:space="8"/>
        </w:pBdr>
        <w:spacing w:after="200" w:before="200"/>
      </w:pPr>
    </w:p>
    <w:p>
      <w:pPr>
        <w:pStyle w:val="Heading1"/>
        <w:spacing w:after="200" w:before="480"/>
      </w:pPr>
      <w:r>
        <w:rPr>
          <w:rFonts w:ascii="Georgia" w:cs="Georgia" w:eastAsia="Georgia" w:hAnsi="Georgia"/>
          <w:b/>
          <w:bCs/>
          <w:color w:val="1A1A1A"/>
          <w:sz w:val="32"/>
          <w:szCs w:val="32"/>
        </w:rPr>
        <w:t xml:space="preserve">7. Go-to-Market Strategy</w:t>
      </w:r>
    </w:p>
    <w:p>
      <w:pPr>
        <w:pStyle w:val="Heading2"/>
        <w:spacing w:after="160" w:before="360"/>
      </w:pPr>
      <w:r>
        <w:rPr>
          <w:rFonts w:ascii="Georgia" w:cs="Georgia" w:eastAsia="Georgia" w:hAnsi="Georgia"/>
          <w:b/>
          <w:bCs/>
          <w:color w:val="1A1A1A"/>
          <w:sz w:val="26"/>
          <w:szCs w:val="26"/>
        </w:rPr>
        <w:t xml:space="preserve">7.1 Launch Strategy</w:t>
      </w:r>
    </w:p>
    <w:p>
      <w:pPr>
        <w:spacing w:after="160" w:line="32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RecDex should launch as a public beta with an emphasis on community feedback and recipe quality. The goal is not viral growth but seeding a core community of engaged users who care about cooking and will provide feedback, contribute recipes, and recruit others organically.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Pre-Launch (Now)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Early-access landing page with email capture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Seed 1,000+ high-quality recipes across all major cuisines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Invite 20–50 beta testers (friends, cooking enthusiasts, food content creators)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Collect feedback, fix friction points, polish the experience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Soft Launch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Open to public, share on Hacker News, Product Hunt, Reddit (r/cooking, r/recipes)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Position as "Letterboxd for food" in messaging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Emphasize the anti-recipe-blog angle: no ads, no life stories, just food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Share video extraction feature as a hook ("turn any TikTok recipe into a real recipe")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Growth Levers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Social sharing. </w:t>
      </w:r>
      <w:r>
        <w:rPr>
          <w:rFonts w:ascii="Arial" w:cs="Arial" w:eastAsia="Arial" w:hAnsi="Arial"/>
          <w:color w:val="555555"/>
          <w:sz w:val="21"/>
          <w:szCs w:val="21"/>
        </w:rPr>
        <w:t xml:space="preserve">Make it easy and visually appealing to share recipes and collections on social media.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SEO. </w:t>
      </w:r>
      <w:r>
        <w:rPr>
          <w:rFonts w:ascii="Arial" w:cs="Arial" w:eastAsia="Arial" w:hAnsi="Arial"/>
          <w:color w:val="555555"/>
          <w:sz w:val="21"/>
          <w:szCs w:val="21"/>
        </w:rPr>
        <w:t xml:space="preserve">Structured recipe data with schema.org markup ranks well in Google. Each recipe is a landing page.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Video extraction as acquisition. </w:t>
      </w:r>
      <w:r>
        <w:rPr>
          <w:rFonts w:ascii="Arial" w:cs="Arial" w:eastAsia="Arial" w:hAnsi="Arial"/>
          <w:color w:val="555555"/>
          <w:sz w:val="21"/>
          <w:szCs w:val="21"/>
        </w:rPr>
        <w:t xml:space="preserve">Users discover RecDex by wanting to save a recipe from a video they saw. This is a natural, high-intent entry point.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Community flywheel. </w:t>
      </w:r>
      <w:r>
        <w:rPr>
          <w:rFonts w:ascii="Arial" w:cs="Arial" w:eastAsia="Arial" w:hAnsi="Arial"/>
          <w:color w:val="555555"/>
          <w:sz w:val="21"/>
          <w:szCs w:val="21"/>
        </w:rPr>
        <w:t xml:space="preserve">More users → more notes/forks → better recipes → more users.</w:t>
      </w:r>
    </w:p>
    <w:p>
      <w:pPr>
        <w:pStyle w:val="Heading2"/>
        <w:spacing w:after="160" w:before="360"/>
      </w:pPr>
      <w:r>
        <w:rPr>
          <w:rFonts w:ascii="Georgia" w:cs="Georgia" w:eastAsia="Georgia" w:hAnsi="Georgia"/>
          <w:b/>
          <w:bCs/>
          <w:color w:val="1A1A1A"/>
          <w:sz w:val="26"/>
          <w:szCs w:val="26"/>
        </w:rPr>
        <w:t xml:space="preserve">7.2 Success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Metric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What It Measures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Target (Month 6)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WAU (Weekly Active Users)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Engagement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2,000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Recipes per user (saved)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Value perception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10+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Cook mode sessions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Core feature usage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500/week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Community contributions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Community health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20/week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Retention (30-day)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Product-market fit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40%+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NPS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User satisfaction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50+</w:t>
            </w:r>
          </w:p>
        </w:tc>
      </w:tr>
    </w:tbl>
    <w:p>
      <w:pPr>
        <w:pBdr>
          <w:bottom w:val="single" w:color="E0E0E0" w:sz="4" w:space="8"/>
        </w:pBdr>
        <w:spacing w:after="200" w:before="200"/>
      </w:pPr>
    </w:p>
    <w:p>
      <w:pPr>
        <w:pStyle w:val="Heading1"/>
        <w:spacing w:after="200" w:before="480"/>
      </w:pPr>
      <w:r>
        <w:rPr>
          <w:rFonts w:ascii="Georgia" w:cs="Georgia" w:eastAsia="Georgia" w:hAnsi="Georgia"/>
          <w:b/>
          <w:bCs/>
          <w:color w:val="1A1A1A"/>
          <w:sz w:val="32"/>
          <w:szCs w:val="32"/>
        </w:rPr>
        <w:t xml:space="preserve">8. Risks and Mitigations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5960"/>
      </w:tblGrid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Risk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Severity</w:t>
            </w:r>
          </w:p>
        </w:tc>
        <w:tc>
          <w:tcPr>
            <w:tcW w:type="dxa" w:w="5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Mitigation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Copyright claims on extracted recipes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Medium</w:t>
            </w:r>
          </w:p>
        </w:tc>
        <w:tc>
          <w:tcPr>
            <w:tcW w:type="dxa" w:w="5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Factual extraction only, creator attribution, DMCA process, user certification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Low user engagement / empty community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High</w:t>
            </w:r>
          </w:p>
        </w:tc>
        <w:tc>
          <w:tcPr>
            <w:tcW w:type="dxa" w:w="5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Seed content aggressively, moderate actively, build social features early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Recipe quality inconsistency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Medium</w:t>
            </w:r>
          </w:p>
        </w:tc>
        <w:tc>
          <w:tcPr>
            <w:tcW w:type="dxa" w:w="5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Validation pipeline, community moderation, quality scoring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Competitor launches similar product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Low</w:t>
            </w:r>
          </w:p>
        </w:tc>
        <w:tc>
          <w:tcPr>
            <w:tcW w:type="dxa" w:w="5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First-mover in structured recipe + video extraction. Community is the moat.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Infrastructure costs exceed revenue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Low</w:t>
            </w:r>
          </w:p>
        </w:tc>
        <w:tc>
          <w:tcPr>
            <w:tcW w:type="dxa" w:w="5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Serverless architecture scales to zero. Costs are minimal until 50K+ users.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Solo founder burnout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High</w:t>
            </w:r>
          </w:p>
        </w:tc>
        <w:tc>
          <w:tcPr>
            <w:tcW w:type="dxa" w:w="5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Automate what is possible, focus on highest-impact features, consider co-founder</w:t>
            </w:r>
          </w:p>
        </w:tc>
      </w:tr>
    </w:tbl>
    <w:p>
      <w:pPr>
        <w:pBdr>
          <w:bottom w:val="single" w:color="E0E0E0" w:sz="4" w:space="8"/>
        </w:pBdr>
        <w:spacing w:after="200" w:before="200"/>
      </w:pPr>
    </w:p>
    <w:p>
      <w:pPr>
        <w:pStyle w:val="Heading1"/>
        <w:spacing w:after="200" w:before="480"/>
      </w:pPr>
      <w:r>
        <w:rPr>
          <w:rFonts w:ascii="Georgia" w:cs="Georgia" w:eastAsia="Georgia" w:hAnsi="Georgia"/>
          <w:b/>
          <w:bCs/>
          <w:color w:val="1A1A1A"/>
          <w:sz w:val="32"/>
          <w:szCs w:val="32"/>
        </w:rPr>
        <w:t xml:space="preserve">9. Why Now</w:t>
      </w:r>
    </w:p>
    <w:p>
      <w:pPr>
        <w:spacing w:after="160" w:line="32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Three trends converge to make this the right time for RecDex:</w:t>
      </w:r>
    </w:p>
    <w:p>
      <w:pPr>
        <w:spacing w:after="80"/>
      </w:pPr>
    </w:p>
    <w:p>
      <w:pPr>
        <w:spacing w:after="160" w:line="32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1. Recipe content is exploding, but recipe usability is stuck. </w:t>
      </w:r>
      <w:r>
        <w:rPr>
          <w:rFonts w:ascii="Arial" w:cs="Arial" w:eastAsia="Arial" w:hAnsi="Arial"/>
          <w:color w:val="555555"/>
          <w:sz w:val="21"/>
          <w:szCs w:val="21"/>
        </w:rPr>
        <w:t xml:space="preserve">TikTok and YouTube have created more cooking content than ever, but that content lives in ephemeral video form. There is no good way to save, search, and actually cook from a video recipe. RecDex bridges this gap.</w:t>
      </w:r>
    </w:p>
    <w:p>
      <w:pPr>
        <w:spacing w:after="160" w:line="32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2. Recipe blogs have alienated their audience. </w:t>
      </w:r>
      <w:r>
        <w:rPr>
          <w:rFonts w:ascii="Arial" w:cs="Arial" w:eastAsia="Arial" w:hAnsi="Arial"/>
          <w:color w:val="555555"/>
          <w:sz w:val="21"/>
          <w:szCs w:val="21"/>
        </w:rPr>
        <w:t xml:space="preserve">The advertising-driven recipe blog model (long personal stories, aggressive ads, paywalls) has created deep frustration among home cooks. There is pent-up demand for a clean, fast, no-nonsense alternative.</w:t>
      </w:r>
    </w:p>
    <w:p>
      <w:pPr>
        <w:spacing w:after="160" w:line="32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3. Community platforms are valued. </w:t>
      </w:r>
      <w:r>
        <w:rPr>
          <w:rFonts w:ascii="Arial" w:cs="Arial" w:eastAsia="Arial" w:hAnsi="Arial"/>
          <w:color w:val="555555"/>
          <w:sz w:val="21"/>
          <w:szCs w:val="21"/>
        </w:rPr>
        <w:t xml:space="preserve">Letterboxd proved that niche community platforms can reach meaningful scale and revenue without venture capital or aggressive growth tactics. The playbook exists.</w:t>
      </w:r>
    </w:p>
    <w:p>
      <w:pPr>
        <w:spacing w:after="400"/>
      </w:pPr>
    </w:p>
    <w:p>
      <w:pPr>
        <w:pBdr>
          <w:top w:val="single" w:color="E0E0E0" w:sz="4" w:space="12"/>
        </w:pBdr>
        <w:spacing w:before="200"/>
        <w:jc w:val="center"/>
      </w:pPr>
      <w:r>
        <w:rPr>
          <w:rFonts w:ascii="Georgia" w:cs="Georgia" w:eastAsia="Georgia" w:hAnsi="Georgia"/>
          <w:i/>
          <w:iCs/>
          <w:color w:val="D4603A"/>
          <w:sz w:val="24"/>
          <w:szCs w:val="24"/>
        </w:rPr>
        <w:t xml:space="preserve">RecDex — The recipe site you actually want to use.</w:t>
      </w:r>
    </w:p>
    <w:sectPr>
      <w:headerReference w:type="default" r:id="rId7"/>
      <w:footerReference w:type="default" r:id="rId8"/>
      <w:pgSz w:w="12240" w:h="15840" w:orient="portrait"/>
      <w:pgMar w:top="144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0E0E0" w:sz="2" w:space="4"/>
      </w:pBdr>
      <w:tabs>
        <w:tab w:val="right" w:pos="9026"/>
      </w:tabs>
    </w:pPr>
    <w:r>
      <w:rPr>
        <w:rFonts w:ascii="Arial" w:cs="Arial" w:eastAsia="Arial" w:hAnsi="Arial"/>
        <w:color w:val="888888"/>
        <w:sz w:val="16"/>
        <w:szCs w:val="16"/>
      </w:rPr>
      <w:t xml:space="preserve">RecDex Business Plan</w:t>
    </w:r>
    <w:r>
      <w:rPr>
        <w:rFonts w:ascii="Arial" w:cs="Arial" w:eastAsia="Arial" w:hAnsi="Arial"/>
        <w:color w:val="888888"/>
        <w:sz w:val="16"/>
        <w:szCs w:val="16"/>
      </w:rPr>
      <w:t xml:space="preserve">	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80"/>
      <w:outlineLvl w:val="0"/>
    </w:pPr>
    <w:rPr>
      <w:rFonts w:ascii="Georgia" w:cs="Georgia" w:eastAsia="Georgia" w:hAnsi="Georgia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60"/>
      <w:outlineLvl w:val="1"/>
    </w:pPr>
    <w:rPr>
      <w:rFonts w:ascii="Georgia" w:cs="Georgia" w:eastAsia="Georgia" w:hAnsi="Georgia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2026-03-13T01:13:22.090Z</dcterms:created>
  <dcterms:modified xsi:type="dcterms:W3CDTF">2026-03-13T01:13:22.091Z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