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120" w:before="0"/>
        <w:jc w:val="center"/>
      </w:pPr>
      <w:r>
        <w:rPr>
          <w:rFonts w:ascii="Arial" w:cs="Arial" w:eastAsia="Arial" w:hAnsi="Arial"/>
          <w:b/>
          <w:bCs/>
          <w:color w:val="1F4E78"/>
          <w:sz w:val="72"/>
          <w:szCs w:val="72"/>
        </w:rPr>
        <w:t xml:space="preserve">ESID</w:t>
      </w:r>
    </w:p>
    <w:p>
      <w:pPr>
        <w:spacing w:after="80" w:before="0"/>
        <w:jc w:val="center"/>
      </w:pPr>
      <w:r>
        <w:rPr>
          <w:rFonts w:ascii="Arial" w:cs="Arial" w:eastAsia="Arial" w:hAnsi="Arial"/>
          <w:b/>
          <w:bCs/>
          <w:color w:val="1F4E78"/>
          <w:sz w:val="32"/>
          <w:szCs w:val="32"/>
        </w:rPr>
        <w:t xml:space="preserve">EOCON Speaker Intelligence Database</w:t>
      </w:r>
    </w:p>
    <w:p>
      <w:pPr>
        <w:spacing w:after="60" w:before="0"/>
        <w:jc w:val="center"/>
      </w:pPr>
      <w:r>
        <w:rPr>
          <w:rFonts w:ascii="Arial" w:cs="Arial" w:eastAsia="Arial" w:hAnsi="Arial"/>
          <w:color w:val="2E75B6"/>
          <w:sz w:val="26"/>
          <w:szCs w:val="26"/>
        </w:rPr>
        <w:t xml:space="preserve">Framework de gestion des speakers</w:t>
      </w:r>
    </w:p>
    <w:p>
      <w:pPr>
        <w:spacing w:after="400" w:before="0"/>
        <w:jc w:val="center"/>
      </w:pPr>
      <w:r>
        <w:rPr>
          <w:rFonts w:ascii="Arial" w:cs="Arial" w:eastAsia="Arial" w:hAnsi="Arial"/>
          <w:i/>
          <w:iCs/>
          <w:color w:val="9C6500"/>
          <w:sz w:val="22"/>
          <w:szCs w:val="22"/>
        </w:rPr>
        <w:t xml:space="preserve">Conçu par Audrey Goudi — Responsable Programme &amp; Speakers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E75B6" w:sz="4"/>
              <w:left w:val="single" w:color="2E75B6" w:sz="4"/>
              <w:bottom w:val="single" w:color="2E75B6" w:sz="4"/>
              <w:right w:val="single" w:color="2E75B6" w:sz="4"/>
            </w:tcBorders>
            <w:shd w:fill="DEEAF1" w:val="clear"/>
            <w:tcMar>
              <w:top w:type="dxa" w:w="160"/>
              <w:left w:type="dxa" w:w="200"/>
              <w:bottom w:type="dxa" w:w="160"/>
              <w:right w:type="dxa" w:w="200"/>
            </w:tcMar>
          </w:tcPr>
          <w:p>
            <w:pPr>
              <w:spacing w:after="40" w:before="60"/>
              <w:jc w:val="center"/>
            </w:pPr>
            <w:r>
              <w:rPr>
                <w:rFonts w:ascii="Arial" w:cs="Arial" w:eastAsia="Arial" w:hAnsi="Arial"/>
                <w:b/>
                <w:bCs/>
                <w:color w:val="1F4E78"/>
                <w:sz w:val="20"/>
                <w:szCs w:val="20"/>
              </w:rPr>
              <w:t xml:space="preserve">EyesOpen Security Association · EOCON 2026</w:t>
            </w:r>
          </w:p>
          <w:p>
            <w:pPr>
              <w:spacing w:after="60" w:before="0"/>
              <w:jc w:val="center"/>
            </w:pPr>
            <w:r>
              <w:rPr>
                <w:rFonts w:ascii="Arial" w:cs="Arial" w:eastAsia="Arial" w:hAnsi="Arial"/>
                <w:color w:val="666666"/>
                <w:sz w:val="18"/>
                <w:szCs w:val="18"/>
              </w:rPr>
              <w:t xml:space="preserve">Douala, Cameroun  ·  Novembre 2026  ·  7e édition</w:t>
            </w:r>
          </w:p>
          <w:p>
            <w:pPr>
              <w:spacing w:after="0" w:before="0"/>
              <w:jc w:val="center"/>
            </w:pPr>
            <w:r>
              <w:rPr>
                <w:rFonts w:ascii="Arial" w:cs="Arial" w:eastAsia="Arial" w:hAnsi="Arial"/>
                <w:b/>
                <w:bCs/>
                <w:color w:val="C55A11"/>
                <w:sz w:val="18"/>
                <w:szCs w:val="18"/>
              </w:rPr>
              <w:t xml:space="preserve">Document fondateur — Version 1.0 — Juin 2026</w:t>
            </w:r>
          </w:p>
        </w:tc>
      </w:tr>
    </w:tbl>
    <w:p>
      <w:pPr>
        <w:spacing w:after="0" w:before="0"/>
      </w:pPr>
    </w:p>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Avant-propos</w:t>
      </w:r>
    </w:p>
    <w:p>
      <w:pPr>
        <w:spacing w:after="100" w:before="80"/>
      </w:pPr>
      <w:r>
        <w:rPr>
          <w:rFonts w:ascii="Arial" w:cs="Arial" w:eastAsia="Arial" w:hAnsi="Arial"/>
          <w:sz w:val="22"/>
          <w:szCs w:val="22"/>
        </w:rPr>
        <w:t xml:space="preserve">Ce document est le </w:t>
      </w:r>
      <w:r>
        <w:rPr>
          <w:rFonts w:ascii="Arial" w:cs="Arial" w:eastAsia="Arial" w:hAnsi="Arial"/>
          <w:b/>
          <w:bCs/>
          <w:color w:val="000000"/>
          <w:sz w:val="22"/>
          <w:szCs w:val="22"/>
        </w:rPr>
        <w:t xml:space="preserve">document fondateur du framework ESID</w:t>
      </w:r>
      <w:r>
        <w:rPr>
          <w:rFonts w:ascii="Arial" w:cs="Arial" w:eastAsia="Arial" w:hAnsi="Arial"/>
          <w:sz w:val="22"/>
          <w:szCs w:val="22"/>
        </w:rPr>
        <w:t xml:space="preserve"> (EOCON Speaker Intelligence Database), conçu par </w:t>
      </w:r>
      <w:r>
        <w:rPr>
          <w:rFonts w:ascii="Arial" w:cs="Arial" w:eastAsia="Arial" w:hAnsi="Arial"/>
          <w:b/>
          <w:bCs/>
          <w:color w:val="000000"/>
          <w:sz w:val="22"/>
          <w:szCs w:val="22"/>
        </w:rPr>
        <w:t xml:space="preserve">Audrey Goudi</w:t>
      </w:r>
      <w:r>
        <w:rPr>
          <w:rFonts w:ascii="Arial" w:cs="Arial" w:eastAsia="Arial" w:hAnsi="Arial"/>
          <w:sz w:val="22"/>
          <w:szCs w:val="22"/>
        </w:rPr>
        <w:t xml:space="preserve">, Responsable Programme &amp; Speakers d'EOCON 2026, dans le cadre de la préparation de la 7e édition de la conférence.</w:t>
      </w:r>
    </w:p>
    <w:p>
      <w:pPr>
        <w:spacing w:after="100" w:before="80"/>
      </w:pPr>
      <w:r>
        <w:rPr>
          <w:rFonts w:ascii="Arial" w:cs="Arial" w:eastAsia="Arial" w:hAnsi="Arial"/>
          <w:sz w:val="22"/>
          <w:szCs w:val="22"/>
        </w:rPr>
        <w:t xml:space="preserve">Il fusionne trois sources complémentaires : le </w:t>
      </w:r>
      <w:r>
        <w:rPr>
          <w:rFonts w:ascii="Arial" w:cs="Arial" w:eastAsia="Arial" w:hAnsi="Arial"/>
          <w:b/>
          <w:bCs/>
          <w:color w:val="000000"/>
          <w:sz w:val="22"/>
          <w:szCs w:val="22"/>
        </w:rPr>
        <w:t xml:space="preserve">contexte et la méthodologie de recherche</w:t>
      </w:r>
      <w:r>
        <w:rPr>
          <w:rFonts w:ascii="Arial" w:cs="Arial" w:eastAsia="Arial" w:hAnsi="Arial"/>
          <w:sz w:val="22"/>
          <w:szCs w:val="22"/>
        </w:rPr>
        <w:t xml:space="preserve"> développés par l'équipe de programmation, la </w:t>
      </w:r>
      <w:r>
        <w:rPr>
          <w:rFonts w:ascii="Arial" w:cs="Arial" w:eastAsia="Arial" w:hAnsi="Arial"/>
          <w:b/>
          <w:bCs/>
          <w:color w:val="000000"/>
          <w:sz w:val="22"/>
          <w:szCs w:val="22"/>
        </w:rPr>
        <w:t xml:space="preserve">vision du module ESID</w:t>
      </w:r>
      <w:r>
        <w:rPr>
          <w:rFonts w:ascii="Arial" w:cs="Arial" w:eastAsia="Arial" w:hAnsi="Arial"/>
          <w:sz w:val="22"/>
          <w:szCs w:val="22"/>
        </w:rPr>
        <w:t xml:space="preserve"> proposée par le concepteur de la plateforme eyesopensecurity.com, et les </w:t>
      </w:r>
      <w:r>
        <w:rPr>
          <w:rFonts w:ascii="Arial" w:cs="Arial" w:eastAsia="Arial" w:hAnsi="Arial"/>
          <w:b/>
          <w:bCs/>
          <w:color w:val="000000"/>
          <w:sz w:val="22"/>
          <w:szCs w:val="22"/>
        </w:rPr>
        <w:t xml:space="preserve">spécifications fonctionnelles détaillées</w:t>
      </w:r>
      <w:r>
        <w:rPr>
          <w:rFonts w:ascii="Arial" w:cs="Arial" w:eastAsia="Arial" w:hAnsi="Arial"/>
          <w:sz w:val="22"/>
          <w:szCs w:val="22"/>
        </w:rPr>
        <w:t xml:space="preserve"> produites en réponse à cette vision.</w:t>
      </w:r>
    </w:p>
    <w:p>
      <w:pPr>
        <w:spacing w:after="100" w:before="80"/>
      </w:pPr>
      <w:r>
        <w:rPr>
          <w:rFonts w:ascii="Arial" w:cs="Arial" w:eastAsia="Arial" w:hAnsi="Arial"/>
          <w:sz w:val="22"/>
          <w:szCs w:val="22"/>
        </w:rPr>
        <w:t xml:space="preserve">Il constitue la référence unique à transmettre au concepteur technique pour le développement du module ESID sur la plateforme EOCON.</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8" w:sz="10"/>
              <w:left w:val="single" w:color="1F4E78" w:sz="10"/>
              <w:bottom w:val="single" w:color="1F4E78" w:sz="4"/>
              <w:right w:val="single" w:color="1F4E78" w:sz="4"/>
            </w:tcBorders>
            <w:shd w:fill="DEEAF1" w:val="clear"/>
            <w:tcMar>
              <w:top w:type="dxa" w:w="80"/>
              <w:left w:type="dxa" w:w="140"/>
              <w:bottom w:type="dxa" w:w="80"/>
              <w:right w:type="dxa" w:w="140"/>
            </w:tcMar>
          </w:tcPr>
          <w:p>
            <w:pPr>
              <w:spacing w:after="100" w:before="80"/>
            </w:pPr>
            <w:r>
              <w:rPr>
                <w:rFonts w:ascii="Arial" w:cs="Arial" w:eastAsia="Arial" w:hAnsi="Arial"/>
                <w:b/>
                <w:bCs/>
                <w:color w:val="1F4E78"/>
                <w:sz w:val="22"/>
                <w:szCs w:val="22"/>
              </w:rPr>
              <w:t xml:space="preserve">Principe fondateur · </w:t>
            </w:r>
            <w:r>
              <w:rPr>
                <w:rFonts w:ascii="Arial" w:cs="Arial" w:eastAsia="Arial" w:hAnsi="Arial"/>
                <w:sz w:val="22"/>
                <w:szCs w:val="22"/>
              </w:rPr>
              <w:t xml:space="preserve">EOCON est une conférence communautaire et pro bono. EyesOpen Association ne dispose pas d'une indépendance financière suffisante pour rémunérer les speakers. Tous les intervenants participent sur la base du volontariat, en échange d'une visibilité auprès de 1 000+ professionnels issus de 15+ pays. Ce principe structure l'ensemble du framework ESID, notamment le scoring et les règles de priorisation.</w:t>
            </w:r>
          </w:p>
        </w:tc>
      </w:tr>
    </w:tbl>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1. Contexte et origine du framework</w:t>
      </w:r>
    </w:p>
    <w:p>
      <w:pPr>
        <w:pStyle w:val="Heading2"/>
        <w:spacing w:after="120" w:before="300"/>
      </w:pPr>
      <w:r>
        <w:rPr>
          <w:rFonts w:ascii="Arial" w:cs="Arial" w:eastAsia="Arial" w:hAnsi="Arial"/>
          <w:b/>
          <w:bCs/>
          <w:color w:val="2E75B6"/>
          <w:sz w:val="26"/>
          <w:szCs w:val="26"/>
        </w:rPr>
        <w:t xml:space="preserve">1.1 Le problème</w:t>
      </w:r>
    </w:p>
    <w:p>
      <w:pPr>
        <w:spacing w:after="100" w:before="80"/>
      </w:pPr>
      <w:r>
        <w:rPr>
          <w:rFonts w:ascii="Arial" w:cs="Arial" w:eastAsia="Arial" w:hAnsi="Arial"/>
          <w:sz w:val="22"/>
          <w:szCs w:val="22"/>
        </w:rPr>
        <w:t xml:space="preserve">La recherche de speakers pour EOCON reposait jusqu'ici sur des démarches manuelles : recherches web dispersées, listes Excel non partagées, emails non tracés, contacts personnels non documentés. À chaque édition, l'équipe repartait de zéro.</w:t>
      </w:r>
    </w:p>
    <w:p>
      <w:pPr>
        <w:spacing w:after="100" w:before="80"/>
      </w:pPr>
      <w:r>
        <w:rPr>
          <w:rFonts w:ascii="Arial" w:cs="Arial" w:eastAsia="Arial" w:hAnsi="Arial"/>
          <w:sz w:val="22"/>
          <w:szCs w:val="22"/>
        </w:rPr>
        <w:t xml:space="preserve">Lors de la préparation d'EOCON 2026, l'équipe de programmation a mené un processus de recherche systématique couvrant 4 régions, 12 thématiques et plusieurs dizaines de communautés et événements cybersécurité. Ce travail a produit une base de 112 profils vérifiés — et mis en évidence le besoin d'un système structuré, permanent et réutilisable.</w:t>
      </w:r>
    </w:p>
    <w:p>
      <w:pPr>
        <w:pStyle w:val="Heading2"/>
        <w:spacing w:after="120" w:before="300"/>
      </w:pPr>
      <w:r>
        <w:rPr>
          <w:rFonts w:ascii="Arial" w:cs="Arial" w:eastAsia="Arial" w:hAnsi="Arial"/>
          <w:b/>
          <w:bCs/>
          <w:color w:val="2E75B6"/>
          <w:sz w:val="26"/>
          <w:szCs w:val="26"/>
        </w:rPr>
        <w:t xml:space="preserve">1.2 La méthode qui a fondé l'ESID</w:t>
      </w:r>
    </w:p>
    <w:p>
      <w:pPr>
        <w:spacing w:after="100" w:before="80"/>
      </w:pPr>
      <w:r>
        <w:rPr>
          <w:rFonts w:ascii="Arial" w:cs="Arial" w:eastAsia="Arial" w:hAnsi="Arial"/>
          <w:sz w:val="22"/>
          <w:szCs w:val="22"/>
        </w:rPr>
        <w:t xml:space="preserve">Le processus manuel a suivi quatre phases qui définissent aujourd'hui les fonctions cœur de l'ESID :</w:t>
      </w:r>
    </w:p>
    <w:p>
      <w:pPr>
        <w:pStyle w:val="ListParagraph"/>
        <w:numPr>
          <w:ilvl w:val="0"/>
          <w:numId w:val="2"/>
        </w:numPr>
        <w:spacing w:after="60" w:before="60"/>
      </w:pPr>
      <w:r>
        <w:rPr>
          <w:rFonts w:ascii="Arial" w:cs="Arial" w:eastAsia="Arial" w:hAnsi="Arial"/>
          <w:b/>
          <w:bCs/>
          <w:color w:val="000000"/>
          <w:sz w:val="22"/>
          <w:szCs w:val="22"/>
        </w:rPr>
        <w:t xml:space="preserve">Phase 1 — Collecte : </w:t>
      </w:r>
      <w:r>
        <w:rPr>
          <w:rFonts w:ascii="Arial" w:cs="Arial" w:eastAsia="Arial" w:hAnsi="Arial"/>
          <w:sz w:val="22"/>
          <w:szCs w:val="22"/>
        </w:rPr>
        <w:t xml:space="preserve">recherche par thématique, région et écosystème (BSides, AfricaHackon, Cyberweek Africa, CSEAN, InCyber, CS4CA, Black Hat, RSA…). Résultat : 112 profils couvrant Afrique, Canada, Europe, Asie, Océanie, Moyen-Orient.</w:t>
      </w:r>
    </w:p>
    <w:p>
      <w:pPr>
        <w:pStyle w:val="ListParagraph"/>
        <w:numPr>
          <w:ilvl w:val="0"/>
          <w:numId w:val="2"/>
        </w:numPr>
        <w:spacing w:after="60" w:before="60"/>
      </w:pPr>
      <w:r>
        <w:rPr>
          <w:rFonts w:ascii="Arial" w:cs="Arial" w:eastAsia="Arial" w:hAnsi="Arial"/>
          <w:b/>
          <w:bCs/>
          <w:color w:val="000000"/>
          <w:sz w:val="22"/>
          <w:szCs w:val="22"/>
        </w:rPr>
        <w:t xml:space="preserve">Phase 2 — Vérification : </w:t>
      </w:r>
      <w:r>
        <w:rPr>
          <w:rFonts w:ascii="Arial" w:cs="Arial" w:eastAsia="Arial" w:hAnsi="Arial"/>
          <w:sz w:val="22"/>
          <w:szCs w:val="22"/>
        </w:rPr>
        <w:t xml:space="preserve">chaque profil validé via sources indépendantes (sites officiels, bios de conférenciers, presse spécialisée, pages d'événements). Taux de confirmation : ~80%. Les profils non vérifiables ont été écartés.</w:t>
      </w:r>
    </w:p>
    <w:p>
      <w:pPr>
        <w:pStyle w:val="ListParagraph"/>
        <w:numPr>
          <w:ilvl w:val="0"/>
          <w:numId w:val="2"/>
        </w:numPr>
        <w:spacing w:after="60" w:before="60"/>
      </w:pPr>
      <w:r>
        <w:rPr>
          <w:rFonts w:ascii="Arial" w:cs="Arial" w:eastAsia="Arial" w:hAnsi="Arial"/>
          <w:b/>
          <w:bCs/>
          <w:color w:val="000000"/>
          <w:sz w:val="22"/>
          <w:szCs w:val="22"/>
        </w:rPr>
        <w:t xml:space="preserve">Phase 3 — Classification : </w:t>
      </w:r>
      <w:r>
        <w:rPr>
          <w:rFonts w:ascii="Arial" w:cs="Arial" w:eastAsia="Arial" w:hAnsi="Arial"/>
          <w:sz w:val="22"/>
          <w:szCs w:val="22"/>
        </w:rPr>
        <w:t xml:space="preserve">13 attributs documentés par profil (nom, région, pays, langue, organisation, poste, format, thématique, pertinence, cachet estimé, email, LinkedIn, source).</w:t>
      </w:r>
    </w:p>
    <w:p>
      <w:pPr>
        <w:pStyle w:val="ListParagraph"/>
        <w:numPr>
          <w:ilvl w:val="0"/>
          <w:numId w:val="2"/>
        </w:numPr>
        <w:spacing w:after="60" w:before="60"/>
      </w:pPr>
      <w:r>
        <w:rPr>
          <w:rFonts w:ascii="Arial" w:cs="Arial" w:eastAsia="Arial" w:hAnsi="Arial"/>
          <w:b/>
          <w:bCs/>
          <w:color w:val="000000"/>
          <w:sz w:val="22"/>
          <w:szCs w:val="22"/>
        </w:rPr>
        <w:t xml:space="preserve">Phase 4 — Scoring &amp; Priorisation : </w:t>
      </w:r>
      <w:r>
        <w:rPr>
          <w:rFonts w:ascii="Arial" w:cs="Arial" w:eastAsia="Arial" w:hAnsi="Arial"/>
          <w:sz w:val="22"/>
          <w:szCs w:val="22"/>
        </w:rPr>
        <w:t xml:space="preserve">un Indice de Priorité (IP) sur 100 calculé pour chaque profil, générant automatiquement un Tier de contact.</w:t>
      </w:r>
    </w:p>
    <w:p>
      <w:pPr>
        <w:pStyle w:val="Heading2"/>
        <w:spacing w:after="120" w:before="300"/>
      </w:pPr>
      <w:r>
        <w:rPr>
          <w:rFonts w:ascii="Arial" w:cs="Arial" w:eastAsia="Arial" w:hAnsi="Arial"/>
          <w:b/>
          <w:bCs/>
          <w:color w:val="2E75B6"/>
          <w:sz w:val="26"/>
          <w:szCs w:val="26"/>
        </w:rPr>
        <w:t xml:space="preserve">1.3 La thématique EOCON 2026</w:t>
      </w:r>
    </w:p>
    <w:p>
      <w:pPr>
        <w:spacing w:after="100" w:before="80"/>
      </w:pPr>
      <w:r>
        <w:rPr>
          <w:rFonts w:ascii="Arial" w:cs="Arial" w:eastAsia="Arial" w:hAnsi="Arial"/>
          <w:b/>
          <w:bCs/>
          <w:color w:val="000000"/>
          <w:sz w:val="22"/>
          <w:szCs w:val="22"/>
        </w:rPr>
        <w:t xml:space="preserve">"Secure the Future" — "Where Africa Secures the Digital Future"</w:t>
      </w:r>
    </w:p>
    <w:p>
      <w:pPr>
        <w:spacing w:after="100" w:before="80"/>
      </w:pPr>
      <w:r>
        <w:rPr>
          <w:rFonts w:ascii="Arial" w:cs="Arial" w:eastAsia="Arial" w:hAnsi="Arial"/>
          <w:sz w:val="22"/>
          <w:szCs w:val="22"/>
        </w:rPr>
        <w:t xml:space="preserve">Cette thématique se décline en 12 axes officiels du CFP, qui constituent le référentiel thématique de l'ESID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Thématique officielle CFP</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Offensive Security &amp; Red Teaming</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Threat Intelligence &amp; Hunting</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Cloud &amp; Infrastructure Security</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AI in Cybersecurity</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Digital Forensics &amp; Incident Response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Application &amp; API Security</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07</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OT / ICS / SCADA Security</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08</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Privacy &amp; Data Protection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Governance, Risk &amp; Compliance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10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Emerging Threats in Africa</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11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Open Source Security Tools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12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Cybersecurity Awareness &amp; Culture</w:t>
            </w:r>
          </w:p>
        </w:tc>
      </w:tr>
    </w:tbl>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2. Vision du module ESID</w:t>
      </w:r>
    </w:p>
    <w:p>
      <w:pPr>
        <w:spacing w:after="100" w:before="80"/>
      </w:pPr>
      <w:r>
        <w:rPr>
          <w:rFonts w:ascii="Arial" w:cs="Arial" w:eastAsia="Arial" w:hAnsi="Arial"/>
          <w:sz w:val="22"/>
          <w:szCs w:val="22"/>
        </w:rPr>
        <w:t xml:space="preserve">L'ESID n'est pas un simple module de candidatures (Call for Papers). C'est un </w:t>
      </w:r>
      <w:r>
        <w:rPr>
          <w:rFonts w:ascii="Arial" w:cs="Arial" w:eastAsia="Arial" w:hAnsi="Arial"/>
          <w:b/>
          <w:bCs/>
          <w:color w:val="000000"/>
          <w:sz w:val="22"/>
          <w:szCs w:val="22"/>
        </w:rPr>
        <w:t xml:space="preserve">système de gestion intelligente des intervenants</w:t>
      </w:r>
      <w:r>
        <w:rPr>
          <w:rFonts w:ascii="Arial" w:cs="Arial" w:eastAsia="Arial" w:hAnsi="Arial"/>
          <w:sz w:val="22"/>
          <w:szCs w:val="22"/>
        </w:rPr>
        <w:t xml:space="preserve"> — un référentiel mondial permanent qui accompagne le comité de programme </w:t>
      </w:r>
      <w:r>
        <w:rPr>
          <w:rFonts w:ascii="Arial" w:cs="Arial" w:eastAsia="Arial" w:hAnsi="Arial"/>
          <w:b/>
          <w:bCs/>
          <w:color w:val="000000"/>
          <w:sz w:val="22"/>
          <w:szCs w:val="22"/>
        </w:rPr>
        <w:t xml:space="preserve">bien avant la phase de sélection</w:t>
      </w:r>
      <w:r>
        <w:rPr>
          <w:rFonts w:ascii="Arial" w:cs="Arial" w:eastAsia="Arial" w:hAnsi="Arial"/>
          <w:sz w:val="22"/>
          <w:szCs w:val="22"/>
        </w:rPr>
        <w:t xml:space="preserve">, d'une édition à l'autre, sans jamais repartir de zéro.</w:t>
      </w:r>
    </w:p>
    <w:p>
      <w:pPr>
        <w:spacing w:after="100" w:before="80"/>
      </w:pPr>
      <w:r>
        <w:rPr>
          <w:rFonts w:ascii="Arial" w:cs="Arial" w:eastAsia="Arial" w:hAnsi="Arial"/>
          <w:sz w:val="22"/>
          <w:szCs w:val="22"/>
        </w:rPr>
        <w:t xml:space="preserve">L'ESID doit permettre de :</w:t>
      </w:r>
    </w:p>
    <w:p>
      <w:pPr>
        <w:pStyle w:val="ListParagraph"/>
        <w:numPr>
          <w:ilvl w:val="0"/>
          <w:numId w:val="2"/>
        </w:numPr>
        <w:spacing w:after="60" w:before="60"/>
      </w:pPr>
      <w:r>
        <w:rPr>
          <w:rFonts w:ascii="Arial" w:cs="Arial" w:eastAsia="Arial" w:hAnsi="Arial"/>
          <w:sz w:val="22"/>
          <w:szCs w:val="22"/>
        </w:rPr>
        <w:t xml:space="preserve">Rechercher de nouveaux experts partout dans le monde</w:t>
      </w:r>
    </w:p>
    <w:p>
      <w:pPr>
        <w:pStyle w:val="ListParagraph"/>
        <w:numPr>
          <w:ilvl w:val="0"/>
          <w:numId w:val="2"/>
        </w:numPr>
        <w:spacing w:after="60" w:before="60"/>
      </w:pPr>
      <w:r>
        <w:rPr>
          <w:rFonts w:ascii="Arial" w:cs="Arial" w:eastAsia="Arial" w:hAnsi="Arial"/>
          <w:sz w:val="22"/>
          <w:szCs w:val="22"/>
        </w:rPr>
        <w:t xml:space="preserve">Qualifier et documenter chaque profil avec ses sources de référence</w:t>
      </w:r>
    </w:p>
    <w:p>
      <w:pPr>
        <w:pStyle w:val="ListParagraph"/>
        <w:numPr>
          <w:ilvl w:val="0"/>
          <w:numId w:val="2"/>
        </w:numPr>
        <w:spacing w:after="60" w:before="60"/>
      </w:pPr>
      <w:r>
        <w:rPr>
          <w:rFonts w:ascii="Arial" w:cs="Arial" w:eastAsia="Arial" w:hAnsi="Arial"/>
          <w:sz w:val="22"/>
          <w:szCs w:val="22"/>
        </w:rPr>
        <w:t xml:space="preserve">Évaluer la pertinence de chaque speaker via un scoring objectif et justifiable</w:t>
      </w:r>
    </w:p>
    <w:p>
      <w:pPr>
        <w:pStyle w:val="ListParagraph"/>
        <w:numPr>
          <w:ilvl w:val="0"/>
          <w:numId w:val="2"/>
        </w:numPr>
        <w:spacing w:after="60" w:before="60"/>
      </w:pPr>
      <w:r>
        <w:rPr>
          <w:rFonts w:ascii="Arial" w:cs="Arial" w:eastAsia="Arial" w:hAnsi="Arial"/>
          <w:sz w:val="22"/>
          <w:szCs w:val="22"/>
        </w:rPr>
        <w:t xml:space="preserve">Suivre les interactions et les invitations de façon traçable</w:t>
      </w:r>
    </w:p>
    <w:p>
      <w:pPr>
        <w:pStyle w:val="ListParagraph"/>
        <w:numPr>
          <w:ilvl w:val="0"/>
          <w:numId w:val="2"/>
        </w:numPr>
        <w:spacing w:after="60" w:before="60"/>
      </w:pPr>
      <w:r>
        <w:rPr>
          <w:rFonts w:ascii="Arial" w:cs="Arial" w:eastAsia="Arial" w:hAnsi="Arial"/>
          <w:sz w:val="22"/>
          <w:szCs w:val="22"/>
        </w:rPr>
        <w:t xml:space="preserve">Capitaliser la connaissance entre les éditions successives d'EOCON</w:t>
      </w:r>
    </w:p>
    <w:p>
      <w:pPr>
        <w:pStyle w:val="ListParagraph"/>
        <w:numPr>
          <w:ilvl w:val="0"/>
          <w:numId w:val="2"/>
        </w:numPr>
        <w:spacing w:after="60" w:before="60"/>
      </w:pPr>
      <w:r>
        <w:rPr>
          <w:rFonts w:ascii="Arial" w:cs="Arial" w:eastAsia="Arial" w:hAnsi="Arial"/>
          <w:sz w:val="22"/>
          <w:szCs w:val="22"/>
        </w:rPr>
        <w:t xml:space="preserve">Constituer une mémoire institutionnelle de l'écosystème des speakers en cybersécurité</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75623" w:sz="10"/>
              <w:left w:val="single" w:color="375623" w:sz="10"/>
              <w:bottom w:val="single" w:color="375623" w:sz="4"/>
              <w:right w:val="single" w:color="375623" w:sz="4"/>
            </w:tcBorders>
            <w:shd w:fill="E2EFDA" w:val="clear"/>
            <w:tcMar>
              <w:top w:type="dxa" w:w="80"/>
              <w:left w:type="dxa" w:w="140"/>
              <w:bottom w:type="dxa" w:w="80"/>
              <w:right w:type="dxa" w:w="140"/>
            </w:tcMar>
          </w:tcPr>
          <w:p>
            <w:pPr>
              <w:spacing w:after="100" w:before="80"/>
            </w:pPr>
            <w:r>
              <w:rPr>
                <w:rFonts w:ascii="Arial" w:cs="Arial" w:eastAsia="Arial" w:hAnsi="Arial"/>
                <w:b/>
                <w:bCs/>
                <w:color w:val="1F4E78"/>
                <w:sz w:val="22"/>
                <w:szCs w:val="22"/>
              </w:rPr>
              <w:t xml:space="preserve">Objectif à terme : </w:t>
            </w:r>
            <w:r>
              <w:rPr>
                <w:rFonts w:ascii="Arial" w:cs="Arial" w:eastAsia="Arial" w:hAnsi="Arial"/>
                <w:sz w:val="22"/>
                <w:szCs w:val="22"/>
              </w:rPr>
              <w:t xml:space="preserve">À terme, l'ESID deviendra le référentiel principal d'EyesOpen pour la gestion des speakers — applicable à EOCON, aux webinaires, aux ateliers et à tous les autres événements de l'association.</w:t>
            </w:r>
          </w:p>
        </w:tc>
      </w:tr>
    </w:tbl>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3. Principe communautaire et pro bono — règle métier fondamentale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0006" w:sz="10"/>
              <w:left w:val="single" w:color="9C0006" w:sz="10"/>
              <w:bottom w:val="single" w:color="9C0006" w:sz="4"/>
              <w:right w:val="single" w:color="9C0006" w:sz="4"/>
            </w:tcBorders>
            <w:shd w:fill="FCE4D6" w:val="clear"/>
            <w:tcMar>
              <w:top w:type="dxa" w:w="80"/>
              <w:left w:type="dxa" w:w="140"/>
              <w:bottom w:type="dxa" w:w="80"/>
              <w:right w:type="dxa" w:w="140"/>
            </w:tcMar>
          </w:tcPr>
          <w:p>
            <w:pPr>
              <w:spacing w:after="100" w:before="80"/>
            </w:pPr>
            <w:r>
              <w:rPr>
                <w:rFonts w:ascii="Arial" w:cs="Arial" w:eastAsia="Arial" w:hAnsi="Arial"/>
                <w:b/>
                <w:bCs/>
                <w:color w:val="9C0006"/>
                <w:sz w:val="22"/>
                <w:szCs w:val="22"/>
              </w:rPr>
              <w:t xml:space="preserve">Règle absolue : </w:t>
            </w:r>
            <w:r>
              <w:rPr>
                <w:rFonts w:ascii="Arial" w:cs="Arial" w:eastAsia="Arial" w:hAnsi="Arial"/>
                <w:sz w:val="22"/>
                <w:szCs w:val="22"/>
              </w:rPr>
              <w:t xml:space="preserve">EOCON est une conférence communautaire. Tous les speakers interviennent sur la base du volontariat. Il n'existe pas de budget de cachet. Les profils représentés par un bureau de conférenciers ou ayant un cachet confirmé ne sont jamais contactés proactivement, sauf demande spontanée de leur part.</w:t>
            </w:r>
          </w:p>
        </w:tc>
      </w:tr>
    </w:tbl>
    <w:p>
      <w:pPr>
        <w:spacing w:after="0" w:before="0"/>
      </w:pPr>
    </w:p>
    <w:p>
      <w:pPr>
        <w:pStyle w:val="Heading2"/>
        <w:spacing w:after="120" w:before="300"/>
      </w:pPr>
      <w:r>
        <w:rPr>
          <w:rFonts w:ascii="Arial" w:cs="Arial" w:eastAsia="Arial" w:hAnsi="Arial"/>
          <w:b/>
          <w:bCs/>
          <w:color w:val="2E75B6"/>
          <w:sz w:val="26"/>
          <w:szCs w:val="26"/>
        </w:rPr>
        <w:t xml:space="preserve">3.1 Modèle de participation — champ obligatoire</w:t>
      </w:r>
    </w:p>
    <w:p>
      <w:pPr>
        <w:spacing w:after="100" w:before="80"/>
      </w:pPr>
      <w:r>
        <w:rPr>
          <w:rFonts w:ascii="Arial" w:cs="Arial" w:eastAsia="Arial" w:hAnsi="Arial"/>
          <w:sz w:val="22"/>
          <w:szCs w:val="22"/>
        </w:rPr>
        <w:t xml:space="preserve">Chaque fiche speaker doit comporter un champ "Modèle de participation" avec trois valeurs possibles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Valeur</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Signification</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Action ESID</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Volontaire / Pro bono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confirmé gratuit ou communautaire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Pipeline de contact actif — priorité absolue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Inconnu — à clarifier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Statut non confirmé, à aborder dès le 1er contact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Contact possible avec mention explicite du cadre pro bono</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Payant (confirmé)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Bureau de speakers ou cachet public &gt; 5 000 €</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Statut "Veille / Long terme" — jamais contacté proactivement</w:t>
            </w:r>
          </w:p>
        </w:tc>
      </w:tr>
    </w:tbl>
    <w:p>
      <w:pPr>
        <w:spacing w:after="0" w:before="0"/>
      </w:pPr>
    </w:p>
    <w:p>
      <w:pPr>
        <w:pStyle w:val="Heading2"/>
        <w:spacing w:after="120" w:before="300"/>
      </w:pPr>
      <w:r>
        <w:rPr>
          <w:rFonts w:ascii="Arial" w:cs="Arial" w:eastAsia="Arial" w:hAnsi="Arial"/>
          <w:b/>
          <w:bCs/>
          <w:color w:val="2E75B6"/>
          <w:sz w:val="26"/>
          <w:szCs w:val="26"/>
        </w:rPr>
        <w:t xml:space="preserve">3.2 La valeur d'échange proposée aux speakers</w:t>
      </w:r>
    </w:p>
    <w:p>
      <w:pPr>
        <w:spacing w:after="100" w:before="80"/>
      </w:pPr>
      <w:r>
        <w:rPr>
          <w:rFonts w:ascii="Arial" w:cs="Arial" w:eastAsia="Arial" w:hAnsi="Arial"/>
          <w:sz w:val="22"/>
          <w:szCs w:val="22"/>
        </w:rPr>
        <w:t xml:space="preserve">Le cadre pro bono doit être annoncé clairement et positivement dès le premier message. La valeur offerte est réelle et doit être formulée ainsi :</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6500" w:sz="10"/>
              <w:left w:val="single" w:color="9C6500" w:sz="10"/>
              <w:bottom w:val="single" w:color="9C6500" w:sz="4"/>
              <w:right w:val="single" w:color="9C6500" w:sz="4"/>
            </w:tcBorders>
            <w:shd w:fill="FFF2CC" w:val="clear"/>
            <w:tcMar>
              <w:top w:type="dxa" w:w="80"/>
              <w:left w:type="dxa" w:w="140"/>
              <w:bottom w:type="dxa" w:w="80"/>
              <w:right w:type="dxa" w:w="140"/>
            </w:tcMar>
          </w:tcPr>
          <w:p>
            <w:pPr>
              <w:spacing w:after="100" w:before="80"/>
            </w:pPr>
            <w:r>
              <w:rPr>
                <w:rFonts w:ascii="Arial" w:cs="Arial" w:eastAsia="Arial" w:hAnsi="Arial"/>
                <w:i/>
                <w:iCs/>
                <w:color w:val="1F4E78"/>
                <w:sz w:val="21"/>
                <w:szCs w:val="21"/>
              </w:rPr>
              <w:t xml:space="preserve">"EOCON est un événement communautaire et pro bono. Nous ne prévoyons pas de cachet. En contrepartie, vous bénéficiez d'une visibilité auprès de 1 000+ professionnels de la cybersécurité issus de 15+ pays, d'une diffusion en ligne mondiale, d'un enregistrement vidéo mis à disposition, et d'un ancrage fort dans l'écosystème africain de la cybersécurité."</w:t>
            </w:r>
          </w:p>
        </w:tc>
      </w:tr>
    </w:tbl>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4. Système de scoring — Indice de Priorité (IP)</w:t>
      </w:r>
    </w:p>
    <w:p>
      <w:pPr>
        <w:spacing w:after="100" w:before="80"/>
      </w:pPr>
      <w:r>
        <w:rPr>
          <w:rFonts w:ascii="Arial" w:cs="Arial" w:eastAsia="Arial" w:hAnsi="Arial"/>
          <w:sz w:val="22"/>
          <w:szCs w:val="22"/>
        </w:rPr>
        <w:t xml:space="preserve">L'IP est une note sur 100, calculée automatiquement à partir de </w:t>
      </w:r>
      <w:r>
        <w:rPr>
          <w:rFonts w:ascii="Arial" w:cs="Arial" w:eastAsia="Arial" w:hAnsi="Arial"/>
          <w:b/>
          <w:bCs/>
          <w:color w:val="000000"/>
          <w:sz w:val="22"/>
          <w:szCs w:val="22"/>
        </w:rPr>
        <w:t xml:space="preserve">6 critères pondérés</w:t>
      </w:r>
      <w:r>
        <w:rPr>
          <w:rFonts w:ascii="Arial" w:cs="Arial" w:eastAsia="Arial" w:hAnsi="Arial"/>
          <w:sz w:val="22"/>
          <w:szCs w:val="22"/>
        </w:rPr>
        <w:t xml:space="preserve">. Il génère un Tier de priorité qui détermine la séquence de contact. Le score reste </w:t>
      </w:r>
      <w:r>
        <w:rPr>
          <w:rFonts w:ascii="Arial" w:cs="Arial" w:eastAsia="Arial" w:hAnsi="Arial"/>
          <w:b/>
          <w:bCs/>
          <w:color w:val="000000"/>
          <w:sz w:val="22"/>
          <w:szCs w:val="22"/>
        </w:rPr>
        <w:t xml:space="preserve">modifiable manuellement</w:t>
      </w:r>
      <w:r>
        <w:rPr>
          <w:rFonts w:ascii="Arial" w:cs="Arial" w:eastAsia="Arial" w:hAnsi="Arial"/>
          <w:sz w:val="22"/>
          <w:szCs w:val="22"/>
        </w:rPr>
        <w:t xml:space="preserve"> par un Administrateur ou un Reviewer.</w:t>
      </w:r>
    </w:p>
    <w:p>
      <w:pPr>
        <w:pStyle w:val="Heading2"/>
        <w:spacing w:after="120" w:before="300"/>
      </w:pPr>
      <w:r>
        <w:rPr>
          <w:rFonts w:ascii="Arial" w:cs="Arial" w:eastAsia="Arial" w:hAnsi="Arial"/>
          <w:b/>
          <w:bCs/>
          <w:color w:val="2E75B6"/>
          <w:sz w:val="26"/>
          <w:szCs w:val="26"/>
        </w:rPr>
        <w:t xml:space="preserve">4.1 Formule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8" w:sz="10"/>
              <w:left w:val="single" w:color="1F4E78" w:sz="10"/>
              <w:bottom w:val="single" w:color="1F4E78" w:sz="4"/>
              <w:right w:val="single" w:color="1F4E78" w:sz="4"/>
            </w:tcBorders>
            <w:shd w:fill="DEEAF1" w:val="clear"/>
            <w:tcMar>
              <w:top w:type="dxa" w:w="80"/>
              <w:left w:type="dxa" w:w="140"/>
              <w:bottom w:type="dxa" w:w="80"/>
              <w:right w:type="dxa" w:w="140"/>
            </w:tcMar>
          </w:tcPr>
          <w:p>
            <w:pPr>
              <w:spacing w:after="40" w:before="80"/>
              <w:jc w:val="center"/>
            </w:pPr>
            <w:r>
              <w:rPr>
                <w:rFonts w:ascii="Arial" w:cs="Arial" w:eastAsia="Arial" w:hAnsi="Arial"/>
                <w:b/>
                <w:bCs/>
                <w:color w:val="1F4E78"/>
                <w:sz w:val="21"/>
                <w:szCs w:val="21"/>
              </w:rPr>
              <w:t xml:space="preserve">IP  =  (P1 × 0,20)  +  (P2 × 0,20)  +  (P3 × 0,20)  +  (P4 × 0,25)  +  (P5 × 0,08)  +  (P6 × 0,07)</w:t>
            </w:r>
          </w:p>
          <w:p>
            <w:pPr>
              <w:spacing w:after="60" w:before="0"/>
              <w:jc w:val="center"/>
            </w:pPr>
            <w:r>
              <w:rPr>
                <w:rFonts w:ascii="Arial" w:cs="Arial" w:eastAsia="Arial" w:hAnsi="Arial"/>
                <w:i/>
                <w:iCs/>
                <w:color w:val="888888"/>
                <w:sz w:val="20"/>
                <w:szCs w:val="20"/>
              </w:rPr>
              <w:t xml:space="preserve">Résultat arrondi à l'entier le plus proche · Calcul automatique · Modifiable par Admin/Reviewer</w:t>
            </w:r>
          </w:p>
        </w:tc>
      </w:tr>
    </w:tbl>
    <w:p>
      <w:pPr>
        <w:spacing w:after="0" w:before="0"/>
      </w:pPr>
    </w:p>
    <w:p>
      <w:pPr>
        <w:pStyle w:val="Heading2"/>
        <w:spacing w:after="120" w:before="300"/>
      </w:pPr>
      <w:r>
        <w:rPr>
          <w:rFonts w:ascii="Arial" w:cs="Arial" w:eastAsia="Arial" w:hAnsi="Arial"/>
          <w:b/>
          <w:bCs/>
          <w:color w:val="2E75B6"/>
          <w:sz w:val="26"/>
          <w:szCs w:val="26"/>
        </w:rPr>
        <w:t xml:space="preserve">4.2 Critères et pondérations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426"/>
      </w:tblGrid>
      <w:tr>
        <w:trPr>
          <w:tblHeader/>
        </w:trPr>
        <w:tc>
          <w:tcPr>
            <w:tcW w:type="dxa" w:w="1400"/>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tcPr>
          <w:p>
            <w:pPr>
              <w:spacing w:after="100" w:before="80"/>
              <w:jc w:val="center"/>
            </w:pPr>
            <w:r>
              <w:rPr>
                <w:rFonts w:ascii="Arial" w:cs="Arial" w:eastAsia="Arial" w:hAnsi="Arial"/>
                <w:b/>
                <w:bCs/>
                <w:color w:val="FFFFFF"/>
                <w:sz w:val="20"/>
                <w:szCs w:val="20"/>
              </w:rPr>
              <w:t xml:space="preserve">Critère</w:t>
            </w:r>
          </w:p>
        </w:tc>
        <w:tc>
          <w:tcPr>
            <w:tcW w:type="dxa" w:w="1200"/>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tcPr>
          <w:p>
            <w:pPr>
              <w:spacing w:after="100" w:before="80"/>
              <w:jc w:val="center"/>
            </w:pPr>
            <w:r>
              <w:rPr>
                <w:rFonts w:ascii="Arial" w:cs="Arial" w:eastAsia="Arial" w:hAnsi="Arial"/>
                <w:b/>
                <w:bCs/>
                <w:color w:val="FFFFFF"/>
                <w:sz w:val="20"/>
                <w:szCs w:val="20"/>
              </w:rPr>
              <w:t xml:space="preserve">Poids</w:t>
            </w:r>
          </w:p>
        </w:tc>
        <w:tc>
          <w:tcPr>
            <w:tcW w:type="dxa" w:w="6426"/>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tcPr>
          <w:p>
            <w:pPr>
              <w:spacing w:after="100" w:before="80"/>
            </w:pPr>
            <w:r>
              <w:rPr>
                <w:rFonts w:ascii="Arial" w:cs="Arial" w:eastAsia="Arial" w:hAnsi="Arial"/>
                <w:b/>
                <w:bCs/>
                <w:color w:val="FFFFFF"/>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100" w:before="80"/>
              <w:jc w:val="center"/>
            </w:pPr>
            <w:r>
              <w:rPr>
                <w:rFonts w:ascii="Arial" w:cs="Arial" w:eastAsia="Arial" w:hAnsi="Arial"/>
                <w:b/>
                <w:bCs/>
                <w:color w:val="1F4E78"/>
                <w:sz w:val="20"/>
                <w:szCs w:val="20"/>
              </w:rPr>
              <w:t xml:space="preserve">P1 — Pertinence internationale</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100" w:before="80"/>
              <w:jc w:val="center"/>
            </w:pPr>
            <w:r>
              <w:rPr>
                <w:rFonts w:ascii="Arial" w:cs="Arial" w:eastAsia="Arial" w:hAnsi="Arial"/>
                <w:b/>
                <w:bCs/>
                <w:color w:val="375623"/>
                <w:sz w:val="20"/>
                <w:szCs w:val="20"/>
              </w:rPr>
              <w:t xml:space="preserve">20 %</w:t>
            </w:r>
          </w:p>
        </w:tc>
        <w:tc>
          <w:tcPr>
            <w:tcW w:type="dxa" w:w="64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00" w:before="80"/>
            </w:pPr>
            <w:r>
              <w:rPr>
                <w:rFonts w:ascii="Arial" w:cs="Arial" w:eastAsia="Arial" w:hAnsi="Arial"/>
                <w:sz w:val="22"/>
                <w:szCs w:val="22"/>
              </w:rPr>
              <w:t xml:space="preserve">Track record de conférences mondiales (RSA, Black Hat, TED, DEF CON, USENIX…). Notoriété publique vérifiée par des sources indépendantes.</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100" w:before="80"/>
              <w:jc w:val="center"/>
            </w:pPr>
            <w:r>
              <w:rPr>
                <w:rFonts w:ascii="Arial" w:cs="Arial" w:eastAsia="Arial" w:hAnsi="Arial"/>
                <w:b/>
                <w:bCs/>
                <w:color w:val="1F4E78"/>
                <w:sz w:val="20"/>
                <w:szCs w:val="20"/>
              </w:rPr>
              <w:t xml:space="preserve">P2 — Alignement thématique EOCON</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100" w:before="80"/>
              <w:jc w:val="center"/>
            </w:pPr>
            <w:r>
              <w:rPr>
                <w:rFonts w:ascii="Arial" w:cs="Arial" w:eastAsia="Arial" w:hAnsi="Arial"/>
                <w:b/>
                <w:bCs/>
                <w:color w:val="375623"/>
                <w:sz w:val="20"/>
                <w:szCs w:val="20"/>
              </w:rPr>
              <w:t xml:space="preserve">20 %</w:t>
            </w:r>
          </w:p>
        </w:tc>
        <w:tc>
          <w:tcPr>
            <w:tcW w:type="dxa" w:w="64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00" w:before="80"/>
            </w:pPr>
            <w:r>
              <w:rPr>
                <w:rFonts w:ascii="Arial" w:cs="Arial" w:eastAsia="Arial" w:hAnsi="Arial"/>
                <w:sz w:val="22"/>
                <w:szCs w:val="22"/>
              </w:rPr>
              <w:t xml:space="preserve">Couverture directe des 12 thématiques officielles du CFP. Le sujet proposé doit être identifié, original et non saturé dans le programme.</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100" w:before="80"/>
              <w:jc w:val="center"/>
            </w:pPr>
            <w:r>
              <w:rPr>
                <w:rFonts w:ascii="Arial" w:cs="Arial" w:eastAsia="Arial" w:hAnsi="Arial"/>
                <w:b/>
                <w:bCs/>
                <w:color w:val="1F4E78"/>
                <w:sz w:val="20"/>
                <w:szCs w:val="20"/>
              </w:rPr>
              <w:t xml:space="preserve">P3 — Africanité / Diaspora</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100" w:before="80"/>
              <w:jc w:val="center"/>
            </w:pPr>
            <w:r>
              <w:rPr>
                <w:rFonts w:ascii="Arial" w:cs="Arial" w:eastAsia="Arial" w:hAnsi="Arial"/>
                <w:b/>
                <w:bCs/>
                <w:color w:val="375623"/>
                <w:sz w:val="20"/>
                <w:szCs w:val="20"/>
              </w:rPr>
              <w:t xml:space="preserve">20 %</w:t>
            </w:r>
          </w:p>
        </w:tc>
        <w:tc>
          <w:tcPr>
            <w:tcW w:type="dxa" w:w="64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00" w:before="80"/>
            </w:pPr>
            <w:r>
              <w:rPr>
                <w:rFonts w:ascii="Arial" w:cs="Arial" w:eastAsia="Arial" w:hAnsi="Arial"/>
                <w:sz w:val="22"/>
                <w:szCs w:val="22"/>
              </w:rPr>
              <w:t xml:space="preserve">Lien avec l'écosystème africain : origine géographique, réseau actif sur le continent, projets ou communautés en Afrique. Critère structurel d'EOCON.</w:t>
            </w:r>
          </w:p>
        </w:tc>
      </w:tr>
      <w:tr>
        <w:tc>
          <w:tcPr>
            <w:tcW w:type="dxa" w:w="14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pPr>
              <w:spacing w:after="100" w:before="80"/>
              <w:jc w:val="center"/>
            </w:pPr>
            <w:r>
              <w:rPr>
                <w:rFonts w:ascii="Arial" w:cs="Arial" w:eastAsia="Arial" w:hAnsi="Arial"/>
                <w:b/>
                <w:bCs/>
                <w:color w:val="1F4E78"/>
                <w:sz w:val="20"/>
                <w:szCs w:val="20"/>
              </w:rPr>
              <w:t xml:space="preserve">P4 — Accessibilité &amp; Modèle pro bono</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pPr>
              <w:spacing w:after="100" w:before="80"/>
              <w:jc w:val="center"/>
            </w:pPr>
            <w:r>
              <w:rPr>
                <w:rFonts w:ascii="Arial" w:cs="Arial" w:eastAsia="Arial" w:hAnsi="Arial"/>
                <w:b/>
                <w:bCs/>
                <w:color w:val="375623"/>
                <w:sz w:val="20"/>
                <w:szCs w:val="20"/>
              </w:rPr>
              <w:t xml:space="preserve">25 %</w:t>
            </w:r>
          </w:p>
        </w:tc>
        <w:tc>
          <w:tcPr>
            <w:tcW w:type="dxa" w:w="64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00" w:before="80"/>
            </w:pPr>
            <w:r>
              <w:rPr>
                <w:rFonts w:ascii="Arial" w:cs="Arial" w:eastAsia="Arial" w:hAnsi="Arial"/>
                <w:sz w:val="22"/>
                <w:szCs w:val="22"/>
              </w:rPr>
              <w:t xml:space="preserve">CRITÈRE PRIORITAIRE. Volontaire confirmé = 100. Cadre institutionnel (frais seulement) = 75–90. Inconnu à clarifier = 40–70. Bureau de speakers / cachet confirmé &gt; 5k€ = 0–20.</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00" w:before="80"/>
              <w:jc w:val="center"/>
            </w:pPr>
            <w:r>
              <w:rPr>
                <w:rFonts w:ascii="Arial" w:cs="Arial" w:eastAsia="Arial" w:hAnsi="Arial"/>
                <w:b/>
                <w:bCs/>
                <w:color w:val="1F4E78"/>
                <w:sz w:val="20"/>
                <w:szCs w:val="20"/>
              </w:rPr>
              <w:t xml:space="preserve">P5 — Adéquation format programme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00" w:before="80"/>
              <w:jc w:val="center"/>
            </w:pPr>
            <w:r>
              <w:rPr>
                <w:rFonts w:ascii="Arial" w:cs="Arial" w:eastAsia="Arial" w:hAnsi="Arial"/>
                <w:b/>
                <w:bCs/>
                <w:color w:val="375623"/>
                <w:sz w:val="20"/>
                <w:szCs w:val="20"/>
              </w:rPr>
              <w:t xml:space="preserve">8 %</w:t>
            </w:r>
          </w:p>
        </w:tc>
        <w:tc>
          <w:tcPr>
            <w:tcW w:type="dxa" w:w="64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00" w:before="80"/>
            </w:pPr>
            <w:r>
              <w:rPr>
                <w:rFonts w:ascii="Arial" w:cs="Arial" w:eastAsia="Arial" w:hAnsi="Arial"/>
                <w:sz w:val="22"/>
                <w:szCs w:val="22"/>
              </w:rPr>
              <w:t xml:space="preserve">Le format naturel du profil (Keynote / Talk / Workshop / Panel) couvre un besoin non encore pourvu dans le programme 2026.</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00" w:before="80"/>
              <w:jc w:val="center"/>
            </w:pPr>
            <w:r>
              <w:rPr>
                <w:rFonts w:ascii="Arial" w:cs="Arial" w:eastAsia="Arial" w:hAnsi="Arial"/>
                <w:b/>
                <w:bCs/>
                <w:color w:val="1F4E78"/>
                <w:sz w:val="20"/>
                <w:szCs w:val="20"/>
              </w:rPr>
              <w:t xml:space="preserve">P6 — Visibilité &amp; Rayonnement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00" w:before="80"/>
              <w:jc w:val="center"/>
            </w:pPr>
            <w:r>
              <w:rPr>
                <w:rFonts w:ascii="Arial" w:cs="Arial" w:eastAsia="Arial" w:hAnsi="Arial"/>
                <w:b/>
                <w:bCs/>
                <w:color w:val="375623"/>
                <w:sz w:val="20"/>
                <w:szCs w:val="20"/>
              </w:rPr>
              <w:t xml:space="preserve">7 %</w:t>
            </w:r>
          </w:p>
        </w:tc>
        <w:tc>
          <w:tcPr>
            <w:tcW w:type="dxa" w:w="64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00" w:before="80"/>
            </w:pPr>
            <w:r>
              <w:rPr>
                <w:rFonts w:ascii="Arial" w:cs="Arial" w:eastAsia="Arial" w:hAnsi="Arial"/>
                <w:sz w:val="22"/>
                <w:szCs w:val="22"/>
              </w:rPr>
              <w:t xml:space="preserve">Présence active (LinkedIn, publications, podcasts, médias). Capacité à promouvoir EOCON par rebond auprès de sa communauté.</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A11" w:sz="10"/>
              <w:left w:val="single" w:color="C55A11" w:sz="10"/>
              <w:bottom w:val="single" w:color="C55A11" w:sz="4"/>
              <w:right w:val="single" w:color="C55A11" w:sz="4"/>
            </w:tcBorders>
            <w:shd w:fill="FCE4D6" w:val="clear"/>
            <w:tcMar>
              <w:top w:type="dxa" w:w="80"/>
              <w:left w:type="dxa" w:w="140"/>
              <w:bottom w:type="dxa" w:w="80"/>
              <w:right w:type="dxa" w:w="140"/>
            </w:tcMar>
          </w:tcPr>
          <w:p>
            <w:pPr>
              <w:spacing w:after="100" w:before="80"/>
            </w:pPr>
            <w:r>
              <w:rPr>
                <w:rFonts w:ascii="Arial" w:cs="Arial" w:eastAsia="Arial" w:hAnsi="Arial"/>
                <w:b/>
                <w:bCs/>
                <w:color w:val="C55A11"/>
                <w:sz w:val="22"/>
                <w:szCs w:val="22"/>
              </w:rPr>
              <w:t xml:space="preserve">Pourquoi P4 = 25 % ? </w:t>
            </w:r>
            <w:r>
              <w:rPr>
                <w:rFonts w:ascii="Arial" w:cs="Arial" w:eastAsia="Arial" w:hAnsi="Arial"/>
                <w:sz w:val="22"/>
                <w:szCs w:val="22"/>
              </w:rPr>
              <w:t xml:space="preserve">EOCON est structurellement communautaire. L'accessibilité budgétaire n'est pas une préférence mais une contrainte réelle. P4 est le critère le plus lourd car un speaker inaccessible financièrement ne peut pas, quelle que soit sa notoriété, être programmé dans une conférence pro bono.</w:t>
            </w:r>
          </w:p>
        </w:tc>
      </w:tr>
    </w:tbl>
    <w:p>
      <w:r>
        <w:br w:type="page"/>
      </w:r>
    </w:p>
    <w:p>
      <w:pPr>
        <w:pStyle w:val="Heading2"/>
        <w:spacing w:after="120" w:before="300"/>
      </w:pPr>
      <w:r>
        <w:rPr>
          <w:rFonts w:ascii="Arial" w:cs="Arial" w:eastAsia="Arial" w:hAnsi="Arial"/>
          <w:b/>
          <w:bCs/>
          <w:color w:val="2E75B6"/>
          <w:sz w:val="26"/>
          <w:szCs w:val="26"/>
        </w:rPr>
        <w:t xml:space="preserve">4.3 Grille de scoring par critère</w:t>
      </w:r>
    </w:p>
    <w:p>
      <w:pPr>
        <w:pStyle w:val="Heading3"/>
        <w:spacing w:after="80" w:before="200"/>
      </w:pPr>
      <w:r>
        <w:rPr>
          <w:rFonts w:ascii="Arial" w:cs="Arial" w:eastAsia="Arial" w:hAnsi="Arial"/>
          <w:b/>
          <w:bCs/>
          <w:color w:val="C55A11"/>
          <w:sz w:val="22"/>
          <w:szCs w:val="22"/>
        </w:rPr>
        <w:t xml:space="preserve">P1 — Pertinence internationale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Score</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Profil correspondant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90–100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régulier à RSA, Black Hat, TED, DEF CON, représenté par un bureau de conférenciers international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70–89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confirmé de conférences régionales majeures, cité dans la presse spécialisée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50–69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d'événements nationaux ou académiques, quelques apparitions internationales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30–49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Praticien actif, visibilité conférence limitée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0–29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Profil local ou jamais apparu comme speaker public</w:t>
            </w:r>
          </w:p>
        </w:tc>
      </w:tr>
    </w:tbl>
    <w:p>
      <w:pPr>
        <w:spacing w:after="0" w:before="0"/>
      </w:pPr>
    </w:p>
    <w:p>
      <w:pPr>
        <w:pStyle w:val="Heading3"/>
        <w:spacing w:after="80" w:before="200"/>
      </w:pPr>
      <w:r>
        <w:rPr>
          <w:rFonts w:ascii="Arial" w:cs="Arial" w:eastAsia="Arial" w:hAnsi="Arial"/>
          <w:b/>
          <w:bCs/>
          <w:color w:val="C55A11"/>
          <w:sz w:val="22"/>
          <w:szCs w:val="22"/>
        </w:rPr>
        <w:t xml:space="preserve">P2 — Alignement thématique EOCON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Score</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Profil correspondant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90–100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Expertise principale = thématique EOCON, sujet identifié, original, non saturé dans le programme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70–89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1 à 2 thématiques EOCON dans sa pratique quotidienne, sujet bien défini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50–69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Couverture partielle — profil adjacent (ex : fintech vs. cybersécurité)</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0–49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Trop éloigné des thématiques EOCON ou sujet déjà très couvert</w:t>
            </w:r>
          </w:p>
        </w:tc>
      </w:tr>
    </w:tbl>
    <w:p>
      <w:pPr>
        <w:spacing w:after="0" w:before="0"/>
      </w:pPr>
    </w:p>
    <w:p>
      <w:pPr>
        <w:pStyle w:val="Heading3"/>
        <w:spacing w:after="80" w:before="200"/>
      </w:pPr>
      <w:r>
        <w:rPr>
          <w:rFonts w:ascii="Arial" w:cs="Arial" w:eastAsia="Arial" w:hAnsi="Arial"/>
          <w:b/>
          <w:bCs/>
          <w:color w:val="C55A11"/>
          <w:sz w:val="22"/>
          <w:szCs w:val="22"/>
        </w:rPr>
        <w:t xml:space="preserve">P3 — Africanité / Diaspora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Score</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Profil correspondant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90–100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Africain(e) ou diaspora avec engagement actif documenté sur le continent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70–89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Non-africain mais travail de terrain en Afrique clairement documenté</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30–69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Lien indirect (partenaires, organisations, publications sur l'Afrique)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0–29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Aucun lien identifié avec l'Afrique ou la diaspora africaine</w:t>
            </w:r>
          </w:p>
        </w:tc>
      </w:tr>
    </w:tbl>
    <w:p>
      <w:pPr>
        <w:spacing w:after="0" w:before="0"/>
      </w:pPr>
    </w:p>
    <w:p>
      <w:pPr>
        <w:pStyle w:val="Heading3"/>
        <w:spacing w:after="80" w:before="200"/>
      </w:pPr>
      <w:r>
        <w:rPr>
          <w:rFonts w:ascii="Arial" w:cs="Arial" w:eastAsia="Arial" w:hAnsi="Arial"/>
          <w:b/>
          <w:bCs/>
          <w:color w:val="C55A11"/>
          <w:sz w:val="22"/>
          <w:szCs w:val="22"/>
        </w:rPr>
        <w:t xml:space="preserve">P4 — Accessibilité &amp; Modèle pro bono (critère prioritaire)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Score</w:t>
            </w:r>
          </w:p>
        </w:tc>
        <w:tc>
          <w:tcPr>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Profil correspondant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90–100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Confirmé volontaire / pro bono — communauté grassroots, académique engagé</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70–89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Cadre institutionnel (fonctionnaire, professeur) — frais de voyage seulement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40–69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Inconnu — à clarifier dès le 1er contact en mentionnant le cadre pro bono</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20–39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Profil commercial — probablement payant mais à confirmer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0–19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Bureau de speakers officiel ou cachet public confirmé &gt; 5 000 € → Statut "Veille / Long terme"</w:t>
            </w:r>
          </w:p>
        </w:tc>
      </w:tr>
    </w:tbl>
    <w:p>
      <w:pPr>
        <w:spacing w:after="0" w:before="0"/>
      </w:pPr>
    </w:p>
    <w:p>
      <w:pPr>
        <w:pStyle w:val="Heading3"/>
        <w:spacing w:after="80" w:before="200"/>
      </w:pPr>
      <w:r>
        <w:rPr>
          <w:rFonts w:ascii="Arial" w:cs="Arial" w:eastAsia="Arial" w:hAnsi="Arial"/>
          <w:b/>
          <w:bCs/>
          <w:color w:val="C55A11"/>
          <w:sz w:val="22"/>
          <w:szCs w:val="22"/>
        </w:rPr>
        <w:t xml:space="preserve">P5 — Adéquation format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Score</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Profil correspondant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90–100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Couvre un format rare dans le programme (ex : seul profil OT/ICS Workshop, unique Lightning Talk OSINT)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70–89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Bon complément thématique ou format non encore suffisamment représenté</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50–69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Format déjà couvert mais profil distinctif sur la thématique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0–49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Doublon thématique ET format par rapport à un speaker déjà confirmé</w:t>
            </w:r>
          </w:p>
        </w:tc>
      </w:tr>
    </w:tbl>
    <w:p>
      <w:pPr>
        <w:spacing w:after="0" w:before="0"/>
      </w:pPr>
    </w:p>
    <w:p>
      <w:pPr>
        <w:pStyle w:val="Heading3"/>
        <w:spacing w:after="80" w:before="200"/>
      </w:pPr>
      <w:r>
        <w:rPr>
          <w:rFonts w:ascii="Arial" w:cs="Arial" w:eastAsia="Arial" w:hAnsi="Arial"/>
          <w:b/>
          <w:bCs/>
          <w:color w:val="C55A11"/>
          <w:sz w:val="22"/>
          <w:szCs w:val="22"/>
        </w:rPr>
        <w:t xml:space="preserve">P6 — Visibilité &amp; Rayonnement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Score</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Profil correspondant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80–100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+10 000 abonnés LinkedIn, publications régulières, podcasts, médias grand public</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60–79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Actif sur les réseaux professionnels, quelques apparitions médias spécialisés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30–59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Présence modérée, publications sporadiques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0–29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Profil discret, peu ou pas de traces publiques récentes</w:t>
            </w:r>
          </w:p>
        </w:tc>
      </w:tr>
    </w:tbl>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5. Tiers de priorité et séquences de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26"/>
        <w:gridCol w:w="4000"/>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Tier</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Seuil IP</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Séquence</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Approche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Tier 1 — Prioritaire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IP ≥ 75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J+0 à J+14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Message personnalisé + cadre pro bono explicite + prise en charge frais si budget disponible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Tier 2 — À cultiver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IP 50–74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J+30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Approche via CFP ouvert ou mise en relation par réseau commun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Tier 3 — Réserve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IP &lt; 50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J+60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CFP uniquement — pas de contact direct proactif</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Veille / Long terme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Payant confirmé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Non planifié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Aucun contact proactif — base de référence uniquement, sauf demande spontanée du speaker</w:t>
            </w:r>
          </w:p>
        </w:tc>
      </w:tr>
    </w:tbl>
    <w:p>
      <w:pPr>
        <w:spacing w:after="0" w:before="0"/>
      </w:pPr>
    </w:p>
    <w:p>
      <w:pPr>
        <w:pStyle w:val="Heading2"/>
        <w:spacing w:after="120" w:before="300"/>
      </w:pPr>
      <w:r>
        <w:rPr>
          <w:rFonts w:ascii="Arial" w:cs="Arial" w:eastAsia="Arial" w:hAnsi="Arial"/>
          <w:b/>
          <w:bCs/>
          <w:color w:val="2E75B6"/>
          <w:sz w:val="26"/>
          <w:szCs w:val="26"/>
        </w:rPr>
        <w:t xml:space="preserve">5.1 Structure du message de premier contact</w:t>
      </w:r>
    </w:p>
    <w:p>
      <w:pPr>
        <w:spacing w:after="100" w:before="80"/>
      </w:pPr>
      <w:r>
        <w:rPr>
          <w:rFonts w:ascii="Arial" w:cs="Arial" w:eastAsia="Arial" w:hAnsi="Arial"/>
          <w:sz w:val="22"/>
          <w:szCs w:val="22"/>
        </w:rPr>
        <w:t xml:space="preserve">Quel que soit le Tier, le premier message doit respecter cette structure en quatre points :</w:t>
      </w:r>
    </w:p>
    <w:p>
      <w:pPr>
        <w:pStyle w:val="ListParagraph"/>
        <w:numPr>
          <w:ilvl w:val="0"/>
          <w:numId w:val="3"/>
        </w:numPr>
        <w:spacing w:after="60" w:before="60"/>
      </w:pPr>
      <w:r>
        <w:rPr>
          <w:rFonts w:ascii="Arial" w:cs="Arial" w:eastAsia="Arial" w:hAnsi="Arial"/>
          <w:b/>
          <w:bCs/>
          <w:color w:val="000000"/>
          <w:sz w:val="22"/>
          <w:szCs w:val="22"/>
        </w:rPr>
        <w:t xml:space="preserve">Qui nous sommes : </w:t>
      </w:r>
      <w:r>
        <w:rPr>
          <w:rFonts w:ascii="Arial" w:cs="Arial" w:eastAsia="Arial" w:hAnsi="Arial"/>
          <w:sz w:val="22"/>
          <w:szCs w:val="22"/>
        </w:rPr>
        <w:t xml:space="preserve">une phrase sur EOCON — conférence bilingue, 7e édition, Douala, format hybride, 1 000+ participants issus de 15+ pays.</w:t>
      </w:r>
    </w:p>
    <w:p>
      <w:pPr>
        <w:pStyle w:val="ListParagraph"/>
        <w:numPr>
          <w:ilvl w:val="0"/>
          <w:numId w:val="3"/>
        </w:numPr>
        <w:spacing w:after="60" w:before="60"/>
      </w:pPr>
      <w:r>
        <w:rPr>
          <w:rFonts w:ascii="Arial" w:cs="Arial" w:eastAsia="Arial" w:hAnsi="Arial"/>
          <w:b/>
          <w:bCs/>
          <w:color w:val="000000"/>
          <w:sz w:val="22"/>
          <w:szCs w:val="22"/>
        </w:rPr>
        <w:t xml:space="preserve">Pourquoi vous : </w:t>
      </w:r>
      <w:r>
        <w:rPr>
          <w:rFonts w:ascii="Arial" w:cs="Arial" w:eastAsia="Arial" w:hAnsi="Arial"/>
          <w:sz w:val="22"/>
          <w:szCs w:val="22"/>
        </w:rPr>
        <w:t xml:space="preserve">démontrer que le profil a été étudié — mentionner un travail récent, une conférence passée, une publication. Aucun message générique.</w:t>
      </w:r>
    </w:p>
    <w:p>
      <w:pPr>
        <w:pStyle w:val="ListParagraph"/>
        <w:numPr>
          <w:ilvl w:val="0"/>
          <w:numId w:val="3"/>
        </w:numPr>
        <w:spacing w:after="60" w:before="60"/>
      </w:pPr>
      <w:r>
        <w:rPr>
          <w:rFonts w:ascii="Arial" w:cs="Arial" w:eastAsia="Arial" w:hAnsi="Arial"/>
          <w:b/>
          <w:bCs/>
          <w:color w:val="000000"/>
          <w:sz w:val="22"/>
          <w:szCs w:val="22"/>
        </w:rPr>
        <w:t xml:space="preserve">Le cadre pro bono : </w:t>
      </w:r>
      <w:r>
        <w:rPr>
          <w:rFonts w:ascii="Arial" w:cs="Arial" w:eastAsia="Arial" w:hAnsi="Arial"/>
          <w:sz w:val="22"/>
          <w:szCs w:val="22"/>
        </w:rPr>
        <w:t xml:space="preserve">mentionner explicitement le caractère communautaire et la valeur d'échange offerte (visibilité, réseau, enregistrement vidéo, écosystème africain).</w:t>
      </w:r>
    </w:p>
    <w:p>
      <w:pPr>
        <w:pStyle w:val="ListParagraph"/>
        <w:numPr>
          <w:ilvl w:val="0"/>
          <w:numId w:val="3"/>
        </w:numPr>
        <w:spacing w:after="60" w:before="60"/>
      </w:pPr>
      <w:r>
        <w:rPr>
          <w:rFonts w:ascii="Arial" w:cs="Arial" w:eastAsia="Arial" w:hAnsi="Arial"/>
          <w:b/>
          <w:bCs/>
          <w:color w:val="000000"/>
          <w:sz w:val="22"/>
          <w:szCs w:val="22"/>
        </w:rPr>
        <w:t xml:space="preserve">L'appel à l'action : </w:t>
      </w:r>
      <w:r>
        <w:rPr>
          <w:rFonts w:ascii="Arial" w:cs="Arial" w:eastAsia="Arial" w:hAnsi="Arial"/>
          <w:sz w:val="22"/>
          <w:szCs w:val="22"/>
        </w:rPr>
        <w:t xml:space="preserve">une seule question simple — "Seriez-vous disponible pour un échange de 20 minutes ?" — pas d'engagement immédiat demandé.</w:t>
      </w:r>
    </w:p>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6. Spécifications fonctionnelles du module ESID</w:t>
      </w:r>
    </w:p>
    <w:p>
      <w:pPr>
        <w:pStyle w:val="Heading2"/>
        <w:spacing w:after="120" w:before="300"/>
      </w:pPr>
      <w:r>
        <w:rPr>
          <w:rFonts w:ascii="Arial" w:cs="Arial" w:eastAsia="Arial" w:hAnsi="Arial"/>
          <w:b/>
          <w:bCs/>
          <w:color w:val="2E75B6"/>
          <w:sz w:val="26"/>
          <w:szCs w:val="26"/>
        </w:rPr>
        <w:t xml:space="preserve">6.1 Types d'utilisateurs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Rôle</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Permissions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Administrateur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Configuration complète : utilisateurs, droits, référentiels, événements, règles de scoring</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Comité de programme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Ajouter, modifier, évaluer et sélectionner des speakers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Researcher / Contributor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Proposer de nouveaux profils, ajouter des sources, enrichir les fiches existantes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Reviewer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Valider ou rejeter les profils proposés, modifier les scores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Viewer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Consultation seule — aucune modification</w:t>
            </w:r>
          </w:p>
        </w:tc>
      </w:tr>
    </w:tbl>
    <w:p>
      <w:pPr>
        <w:spacing w:after="0" w:before="0"/>
      </w:pPr>
    </w:p>
    <w:p>
      <w:pPr>
        <w:pStyle w:val="Heading2"/>
        <w:spacing w:after="120" w:before="300"/>
      </w:pPr>
      <w:r>
        <w:rPr>
          <w:rFonts w:ascii="Arial" w:cs="Arial" w:eastAsia="Arial" w:hAnsi="Arial"/>
          <w:b/>
          <w:bCs/>
          <w:color w:val="2E75B6"/>
          <w:sz w:val="26"/>
          <w:szCs w:val="26"/>
        </w:rPr>
        <w:t xml:space="preserve">6.2 Identifiants permanents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Entité</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Format ID</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Exemple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Événement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EVT-[NOM]-[ANNÉE]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EVT-EOCON-2026</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SPK-[6 chiffres]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SPK-000001</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Organisation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ORG-[6 chiffres]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ORG-000001</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Conférence source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CNF-[6 chiffres]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CNF-000001</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Source / Référence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SRC-[6 chiffres]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SRC-000001</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Thématique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TOP-[2 chiffres]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TOP-04</w:t>
            </w:r>
          </w:p>
        </w:tc>
      </w:tr>
    </w:tbl>
    <w:p>
      <w:pPr>
        <w:spacing w:after="100" w:before="80"/>
      </w:pPr>
      <w:r>
        <w:rPr>
          <w:rFonts w:ascii="Arial" w:cs="Arial" w:eastAsia="Arial" w:hAnsi="Arial"/>
          <w:i/>
          <w:iCs/>
          <w:color w:val="888888"/>
          <w:sz w:val="20"/>
          <w:szCs w:val="20"/>
        </w:rPr>
        <w:t xml:space="preserve">Le Speaker ID est permanent et ne change jamais, même si le speaker participe à plusieurs éditions d'EOCON.</w:t>
      </w:r>
    </w:p>
    <w:p>
      <w:pPr>
        <w:spacing w:after="0" w:before="0"/>
      </w:pPr>
    </w:p>
    <w:p>
      <w:pPr>
        <w:pStyle w:val="Heading2"/>
        <w:spacing w:after="120" w:before="300"/>
      </w:pPr>
      <w:r>
        <w:rPr>
          <w:rFonts w:ascii="Arial" w:cs="Arial" w:eastAsia="Arial" w:hAnsi="Arial"/>
          <w:b/>
          <w:bCs/>
          <w:color w:val="2E75B6"/>
          <w:sz w:val="26"/>
          <w:szCs w:val="26"/>
        </w:rPr>
        <w:t xml:space="preserve">6.3 Fiche speaker — champs obligatoires et optionnels</w:t>
      </w:r>
    </w:p>
    <w:p>
      <w:pPr>
        <w:pStyle w:val="Heading3"/>
        <w:spacing w:after="80" w:before="200"/>
      </w:pPr>
      <w:r>
        <w:rPr>
          <w:rFonts w:ascii="Arial" w:cs="Arial" w:eastAsia="Arial" w:hAnsi="Arial"/>
          <w:b/>
          <w:bCs/>
          <w:color w:val="C55A11"/>
          <w:sz w:val="22"/>
          <w:szCs w:val="22"/>
        </w:rPr>
        <w:t xml:space="preserve">Informations générales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913"/>
        <w:gridCol w:w="1913"/>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Champ</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Type</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Obligatoire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ID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Identifiant auto-généré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Oui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Nom complet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Oui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Titre professionnel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Pays / Ville / Région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Référentiel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Oui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Organisation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Lié à ORG-ID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Poste actuel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Type de profil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Liste : Chercheur / Universitaire / Praticien / Consultant / CISO / Fondateur / CERT-CSIRT / Gouvernement / Mainteneur Open Source / Créateur de contenu / Communauté cyber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Oui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Biographie courte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long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Photo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Image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Modèle de participation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Volontaire / Inconnu / Payant (confirmé)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Oui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Statut du profil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À qualifier / Actif / Veille / Archivé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Oui</w:t>
            </w:r>
          </w:p>
        </w:tc>
      </w:tr>
    </w:tbl>
    <w:p>
      <w:pPr>
        <w:spacing w:after="0" w:before="0"/>
      </w:pPr>
    </w:p>
    <w:p>
      <w:pPr>
        <w:pStyle w:val="Heading3"/>
        <w:spacing w:after="80" w:before="200"/>
      </w:pPr>
      <w:r>
        <w:rPr>
          <w:rFonts w:ascii="Arial" w:cs="Arial" w:eastAsia="Arial" w:hAnsi="Arial"/>
          <w:b/>
          <w:bCs/>
          <w:color w:val="C55A11"/>
          <w:sz w:val="22"/>
          <w:szCs w:val="22"/>
        </w:rPr>
        <w:t xml:space="preserve">Langues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Champ</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Type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Français (oui/non)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Booléen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Anglais (oui/non)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Booléen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Autres langues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libre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Niveau de confiance (FR/EN)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Natif / Courant / Notions</w:t>
            </w:r>
          </w:p>
        </w:tc>
      </w:tr>
    </w:tbl>
    <w:p>
      <w:pPr>
        <w:spacing w:after="0" w:before="0"/>
      </w:pPr>
    </w:p>
    <w:p>
      <w:pPr>
        <w:pStyle w:val="Heading3"/>
        <w:spacing w:after="80" w:before="200"/>
      </w:pPr>
      <w:r>
        <w:rPr>
          <w:rFonts w:ascii="Arial" w:cs="Arial" w:eastAsia="Arial" w:hAnsi="Arial"/>
          <w:b/>
          <w:bCs/>
          <w:color w:val="C55A11"/>
          <w:sz w:val="22"/>
          <w:szCs w:val="22"/>
        </w:rPr>
        <w:t xml:space="preserve">Expertise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Champ</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Type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Expertise principale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Lié à référentiel TOP-XX</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Expertises secondaires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Multi-sélection TOP-XX</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Mots-clés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Tags libres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Niveau technique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Débutant / Intermédiaire / Expert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Certifications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(CISSP, CISA, OSCP, PhD…)</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Formation académique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w:t>
            </w:r>
          </w:p>
        </w:tc>
      </w:tr>
    </w:tbl>
    <w:p>
      <w:pPr>
        <w:spacing w:after="0" w:before="0"/>
      </w:pPr>
    </w:p>
    <w:p>
      <w:pPr>
        <w:pStyle w:val="Heading3"/>
        <w:spacing w:after="80" w:before="200"/>
      </w:pPr>
      <w:r>
        <w:rPr>
          <w:rFonts w:ascii="Arial" w:cs="Arial" w:eastAsia="Arial" w:hAnsi="Arial"/>
          <w:b/>
          <w:bCs/>
          <w:color w:val="C55A11"/>
          <w:sz w:val="22"/>
          <w:szCs w:val="22"/>
        </w:rPr>
        <w:t xml:space="preserve">Présence publique &amp;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Champ</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Type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Conférences passées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Lié à CNF-ID (multi)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LinkedIn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X / Mastodon / autres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Site personnel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GitHub</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Google Scholar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ResearchGate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Vidéos disponibles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 (multi)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Podcasts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 (multi)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Publications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 (multi)</w:t>
            </w:r>
          </w:p>
        </w:tc>
      </w:tr>
    </w:tbl>
    <w:p>
      <w:pPr>
        <w:spacing w:after="0" w:before="0"/>
      </w:pPr>
    </w:p>
    <w:p>
      <w:pPr>
        <w:pStyle w:val="Heading3"/>
        <w:spacing w:after="80" w:before="200"/>
      </w:pPr>
      <w:r>
        <w:rPr>
          <w:rFonts w:ascii="Arial" w:cs="Arial" w:eastAsia="Arial" w:hAnsi="Arial"/>
          <w:b/>
          <w:bCs/>
          <w:color w:val="C55A11"/>
          <w:sz w:val="22"/>
          <w:szCs w:val="22"/>
        </w:rPr>
        <w:t xml:space="preserve">Informations EOCON (par événement)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Champ</w:t>
            </w:r>
          </w:p>
        </w:tc>
        <w:tc>
          <w:tcPr>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Type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Format recommandé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Keynote / Talk (45 min) / Lightning Talk (15 min) / Workshop (2h) / Panel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Sujet proposé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Pertinence EOCON (commentaire)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libre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Score IP (P1 à P6)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Entiers 0–100 (calculés automatiquement, modifiables)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Indice de Priorité (IP)</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Calculé automatiquement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Tier de priorité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Tier 1 / Tier 2 / Tier 3 / Veille (calculé automatiquement)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Présentiel possible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Oui / Non / À confirmer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Virtuel possible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Oui / Non / À confirmer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Cachet estimé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 Montant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Notes internes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libre (non exporté)</w:t>
            </w:r>
          </w:p>
        </w:tc>
      </w:tr>
    </w:tbl>
    <w:p>
      <w:r>
        <w:br w:type="page"/>
      </w:r>
    </w:p>
    <w:p>
      <w:pPr>
        <w:pStyle w:val="Heading2"/>
        <w:spacing w:after="120" w:before="300"/>
      </w:pPr>
      <w:r>
        <w:rPr>
          <w:rFonts w:ascii="Arial" w:cs="Arial" w:eastAsia="Arial" w:hAnsi="Arial"/>
          <w:b/>
          <w:bCs/>
          <w:color w:val="2E75B6"/>
          <w:sz w:val="26"/>
          <w:szCs w:val="26"/>
        </w:rPr>
        <w:t xml:space="preserve">6.4 Sources et références</w:t>
      </w:r>
    </w:p>
    <w:p>
      <w:pPr>
        <w:spacing w:after="100" w:before="80"/>
      </w:pPr>
      <w:r>
        <w:rPr>
          <w:rFonts w:ascii="Arial" w:cs="Arial" w:eastAsia="Arial" w:hAnsi="Arial"/>
          <w:sz w:val="22"/>
          <w:szCs w:val="22"/>
        </w:rPr>
        <w:t xml:space="preserve">Chaque profil doit être relié à au moins une source vérifiable. Le système doit distinguer :</w:t>
      </w:r>
    </w:p>
    <w:p>
      <w:pPr>
        <w:pStyle w:val="ListParagraph"/>
        <w:numPr>
          <w:ilvl w:val="0"/>
          <w:numId w:val="2"/>
        </w:numPr>
        <w:spacing w:after="60" w:before="60"/>
      </w:pPr>
      <w:r>
        <w:rPr>
          <w:rFonts w:ascii="Arial" w:cs="Arial" w:eastAsia="Arial" w:hAnsi="Arial"/>
          <w:b/>
          <w:bCs/>
          <w:color w:val="000000"/>
          <w:sz w:val="22"/>
          <w:szCs w:val="22"/>
        </w:rPr>
        <w:t xml:space="preserve">Source de découverte : </w:t>
      </w:r>
      <w:r>
        <w:rPr>
          <w:rFonts w:ascii="Arial" w:cs="Arial" w:eastAsia="Arial" w:hAnsi="Arial"/>
          <w:sz w:val="22"/>
          <w:szCs w:val="22"/>
        </w:rPr>
        <w:t xml:space="preserve">comment le profil a été identifié (ex : page speakers BSides Cape Town 2025)</w:t>
      </w:r>
    </w:p>
    <w:p>
      <w:pPr>
        <w:pStyle w:val="ListParagraph"/>
        <w:numPr>
          <w:ilvl w:val="0"/>
          <w:numId w:val="2"/>
        </w:numPr>
        <w:spacing w:after="60" w:before="60"/>
      </w:pPr>
      <w:r>
        <w:rPr>
          <w:rFonts w:ascii="Arial" w:cs="Arial" w:eastAsia="Arial" w:hAnsi="Arial"/>
          <w:b/>
          <w:bCs/>
          <w:color w:val="000000"/>
          <w:sz w:val="22"/>
          <w:szCs w:val="22"/>
        </w:rPr>
        <w:t xml:space="preserve">Preuve publique d'intervention : </w:t>
      </w:r>
      <w:r>
        <w:rPr>
          <w:rFonts w:ascii="Arial" w:cs="Arial" w:eastAsia="Arial" w:hAnsi="Arial"/>
          <w:sz w:val="22"/>
          <w:szCs w:val="22"/>
        </w:rPr>
        <w:t xml:space="preserve">vidéo, biographie officielle de conférence, article de presse</w:t>
      </w:r>
    </w:p>
    <w:p>
      <w:pPr>
        <w:pStyle w:val="ListParagraph"/>
        <w:numPr>
          <w:ilvl w:val="0"/>
          <w:numId w:val="2"/>
        </w:numPr>
        <w:spacing w:after="60" w:before="60"/>
      </w:pPr>
      <w:r>
        <w:rPr>
          <w:rFonts w:ascii="Arial" w:cs="Arial" w:eastAsia="Arial" w:hAnsi="Arial"/>
          <w:b/>
          <w:bCs/>
          <w:color w:val="000000"/>
          <w:sz w:val="22"/>
          <w:szCs w:val="22"/>
        </w:rPr>
        <w:t xml:space="preserve">Sources secondaires : </w:t>
      </w:r>
      <w:r>
        <w:rPr>
          <w:rFonts w:ascii="Arial" w:cs="Arial" w:eastAsia="Arial" w:hAnsi="Arial"/>
          <w:sz w:val="22"/>
          <w:szCs w:val="22"/>
        </w:rPr>
        <w:t xml:space="preserve">LinkedIn, GitHub, ResearchGate, Google Scholar, podcasts, publications</w:t>
      </w:r>
    </w:p>
    <w:p>
      <w:pPr>
        <w:pStyle w:val="ListParagraph"/>
        <w:numPr>
          <w:ilvl w:val="0"/>
          <w:numId w:val="2"/>
        </w:numPr>
        <w:spacing w:after="60" w:before="60"/>
      </w:pPr>
      <w:r>
        <w:rPr>
          <w:rFonts w:ascii="Arial" w:cs="Arial" w:eastAsia="Arial" w:hAnsi="Arial"/>
          <w:b/>
          <w:bCs/>
          <w:color w:val="000000"/>
          <w:sz w:val="22"/>
          <w:szCs w:val="22"/>
        </w:rPr>
        <w:t xml:space="preserve">Bureau de conférenciers : </w:t>
      </w:r>
      <w:r>
        <w:rPr>
          <w:rFonts w:ascii="Arial" w:cs="Arial" w:eastAsia="Arial" w:hAnsi="Arial"/>
          <w:sz w:val="22"/>
          <w:szCs w:val="22"/>
        </w:rPr>
        <w:t xml:space="preserve">si applicable (BigSpeak, AAE Speakers, Champions Speakers…)</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Champ source</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Description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Source ID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SRC-000001 — permanent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Type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Page conférence / Site personnel / Profil universitaire / Vidéo / Podcast / Article / GitHub / LinkedIn / Bureau de speakers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Titre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Lien vérifié</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Date de consultation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Date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Niveau de fiabilité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Primaire / Secondaire / À vérifier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Notes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libre</w:t>
            </w:r>
          </w:p>
        </w:tc>
      </w:tr>
    </w:tbl>
    <w:p>
      <w:pPr>
        <w:spacing w:after="0" w:before="0"/>
      </w:pPr>
    </w:p>
    <w:p>
      <w:pPr>
        <w:pStyle w:val="Heading2"/>
        <w:spacing w:after="120" w:before="300"/>
      </w:pPr>
      <w:r>
        <w:rPr>
          <w:rFonts w:ascii="Arial" w:cs="Arial" w:eastAsia="Arial" w:hAnsi="Arial"/>
          <w:b/>
          <w:bCs/>
          <w:color w:val="2E75B6"/>
          <w:sz w:val="26"/>
          <w:szCs w:val="26"/>
        </w:rPr>
        <w:t xml:space="preserve">6.5 Gestion des événements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Champ</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Description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Event ID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EVT-EOCON-2026 — permanent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Dates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Date début / Date fin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Format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Présentiel / Virtuel / Hybride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Ville / Pays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Référentiel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Langues officielles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FR / EN / Bilingue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Thématiques prioritaires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Multi-sélection TOP-XX</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Objectifs de diversité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(ex : 40% Afrique, 50% FR/EN…)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Statut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En préparation / Actif / Clôturé / Archivé</w:t>
            </w:r>
          </w:p>
        </w:tc>
      </w:tr>
    </w:tbl>
    <w:p>
      <w:pPr>
        <w:spacing w:after="0" w:before="0"/>
      </w:pPr>
    </w:p>
    <w:p>
      <w:pPr>
        <w:pStyle w:val="Heading2"/>
        <w:spacing w:after="120" w:before="300"/>
      </w:pPr>
      <w:r>
        <w:rPr>
          <w:rFonts w:ascii="Arial" w:cs="Arial" w:eastAsia="Arial" w:hAnsi="Arial"/>
          <w:b/>
          <w:bCs/>
          <w:color w:val="2E75B6"/>
          <w:sz w:val="26"/>
          <w:szCs w:val="26"/>
        </w:rPr>
        <w:t xml:space="preserve">6.6 Relation speaker / événement</w:t>
      </w:r>
    </w:p>
    <w:p>
      <w:pPr>
        <w:spacing w:after="100" w:before="80"/>
      </w:pPr>
      <w:r>
        <w:rPr>
          <w:rFonts w:ascii="Arial" w:cs="Arial" w:eastAsia="Arial" w:hAnsi="Arial"/>
          <w:sz w:val="22"/>
          <w:szCs w:val="22"/>
        </w:rPr>
        <w:t xml:space="preserve">Un même speaker peut être lié à plusieurs événements sans créer de doublon. La relation stocke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Champ</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Description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Event ID + Speaker ID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Clé composite unique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Statut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À rechercher / À contacter / Contacté / Relance 1 / Relance 2 / Intéressé / Accepté / Confirmé / Refusé / Reporté / Non retenu / Veille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Format proposé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Keynote / Talk / Lightning / Workshop / Panel</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Sujet proposé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Responsable du suivi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Utilisateur ESID</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Date de contact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Date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Date de relance planifiée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Date (calculée selon Tier)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Réponse reçue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 date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Décision finale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Confirmé / Refusé / Reporté</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Notes internes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Texte libre</w:t>
            </w:r>
          </w:p>
        </w:tc>
      </w:tr>
    </w:tbl>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7. Tableau de bord et couverture thématique</w:t>
      </w:r>
    </w:p>
    <w:p>
      <w:pPr>
        <w:spacing w:after="100" w:before="80"/>
      </w:pPr>
      <w:r>
        <w:rPr>
          <w:rFonts w:ascii="Arial" w:cs="Arial" w:eastAsia="Arial" w:hAnsi="Arial"/>
          <w:sz w:val="22"/>
          <w:szCs w:val="22"/>
        </w:rPr>
        <w:t xml:space="preserve">Le dashboard est l'outil central du comité de programme. Il doit afficher en temps réel :</w:t>
      </w:r>
    </w:p>
    <w:p>
      <w:pPr>
        <w:pStyle w:val="Heading2"/>
        <w:spacing w:after="120" w:before="300"/>
      </w:pPr>
      <w:r>
        <w:rPr>
          <w:rFonts w:ascii="Arial" w:cs="Arial" w:eastAsia="Arial" w:hAnsi="Arial"/>
          <w:b/>
          <w:bCs/>
          <w:color w:val="2E75B6"/>
          <w:sz w:val="26"/>
          <w:szCs w:val="26"/>
        </w:rPr>
        <w:t xml:space="preserve">7.1 Indicateurs globaux</w:t>
      </w:r>
    </w:p>
    <w:p>
      <w:pPr>
        <w:pStyle w:val="ListParagraph"/>
        <w:numPr>
          <w:ilvl w:val="0"/>
          <w:numId w:val="2"/>
        </w:numPr>
        <w:spacing w:after="60" w:before="60"/>
      </w:pPr>
      <w:r>
        <w:rPr>
          <w:rFonts w:ascii="Arial" w:cs="Arial" w:eastAsia="Arial" w:hAnsi="Arial"/>
          <w:sz w:val="22"/>
          <w:szCs w:val="22"/>
        </w:rPr>
        <w:t xml:space="preserve">Nombre total de speakers dans la base</w:t>
      </w:r>
    </w:p>
    <w:p>
      <w:pPr>
        <w:pStyle w:val="ListParagraph"/>
        <w:numPr>
          <w:ilvl w:val="0"/>
          <w:numId w:val="2"/>
        </w:numPr>
        <w:spacing w:after="60" w:before="60"/>
      </w:pPr>
      <w:r>
        <w:rPr>
          <w:rFonts w:ascii="Arial" w:cs="Arial" w:eastAsia="Arial" w:hAnsi="Arial"/>
          <w:sz w:val="22"/>
          <w:szCs w:val="22"/>
        </w:rPr>
        <w:t xml:space="preserve">Répartition par Tier (Tier 1 / 2 / 3 / Veille)</w:t>
      </w:r>
    </w:p>
    <w:p>
      <w:pPr>
        <w:pStyle w:val="ListParagraph"/>
        <w:numPr>
          <w:ilvl w:val="0"/>
          <w:numId w:val="2"/>
        </w:numPr>
        <w:spacing w:after="60" w:before="60"/>
      </w:pPr>
      <w:r>
        <w:rPr>
          <w:rFonts w:ascii="Arial" w:cs="Arial" w:eastAsia="Arial" w:hAnsi="Arial"/>
          <w:sz w:val="22"/>
          <w:szCs w:val="22"/>
        </w:rPr>
        <w:t xml:space="preserve">Répartition par région et par pays</w:t>
      </w:r>
    </w:p>
    <w:p>
      <w:pPr>
        <w:pStyle w:val="ListParagraph"/>
        <w:numPr>
          <w:ilvl w:val="0"/>
          <w:numId w:val="2"/>
        </w:numPr>
        <w:spacing w:after="60" w:before="60"/>
      </w:pPr>
      <w:r>
        <w:rPr>
          <w:rFonts w:ascii="Arial" w:cs="Arial" w:eastAsia="Arial" w:hAnsi="Arial"/>
          <w:sz w:val="22"/>
          <w:szCs w:val="22"/>
        </w:rPr>
        <w:t xml:space="preserve">Répartition FR / EN / Bilingue</w:t>
      </w:r>
    </w:p>
    <w:p>
      <w:pPr>
        <w:pStyle w:val="ListParagraph"/>
        <w:numPr>
          <w:ilvl w:val="0"/>
          <w:numId w:val="2"/>
        </w:numPr>
        <w:spacing w:after="60" w:before="60"/>
      </w:pPr>
      <w:r>
        <w:rPr>
          <w:rFonts w:ascii="Arial" w:cs="Arial" w:eastAsia="Arial" w:hAnsi="Arial"/>
          <w:sz w:val="22"/>
          <w:szCs w:val="22"/>
        </w:rPr>
        <w:t xml:space="preserve">Répartition par format (Keynote / Talk / Workshop / Panel)</w:t>
      </w:r>
    </w:p>
    <w:p>
      <w:pPr>
        <w:pStyle w:val="ListParagraph"/>
        <w:numPr>
          <w:ilvl w:val="0"/>
          <w:numId w:val="2"/>
        </w:numPr>
        <w:spacing w:after="60" w:before="60"/>
      </w:pPr>
      <w:r>
        <w:rPr>
          <w:rFonts w:ascii="Arial" w:cs="Arial" w:eastAsia="Arial" w:hAnsi="Arial"/>
          <w:sz w:val="22"/>
          <w:szCs w:val="22"/>
        </w:rPr>
        <w:t xml:space="preserve">Nombre de speakers contactés / confirmés / refusés</w:t>
      </w:r>
    </w:p>
    <w:p>
      <w:pPr>
        <w:pStyle w:val="ListParagraph"/>
        <w:numPr>
          <w:ilvl w:val="0"/>
          <w:numId w:val="2"/>
        </w:numPr>
        <w:spacing w:after="60" w:before="60"/>
      </w:pPr>
      <w:r>
        <w:rPr>
          <w:rFonts w:ascii="Arial" w:cs="Arial" w:eastAsia="Arial" w:hAnsi="Arial"/>
          <w:sz w:val="22"/>
          <w:szCs w:val="22"/>
        </w:rPr>
        <w:t xml:space="preserve">Taux de réponse et relances en attente</w:t>
      </w:r>
    </w:p>
    <w:p>
      <w:pPr>
        <w:pStyle w:val="ListParagraph"/>
        <w:numPr>
          <w:ilvl w:val="0"/>
          <w:numId w:val="2"/>
        </w:numPr>
        <w:spacing w:after="60" w:before="60"/>
      </w:pPr>
      <w:r>
        <w:rPr>
          <w:rFonts w:ascii="Arial" w:cs="Arial" w:eastAsia="Arial" w:hAnsi="Arial"/>
          <w:sz w:val="22"/>
          <w:szCs w:val="22"/>
        </w:rPr>
        <w:t xml:space="preserve">Répartition Volontaire / Inconnu / Payant</w:t>
      </w:r>
    </w:p>
    <w:p>
      <w:pPr>
        <w:spacing w:after="0" w:before="0"/>
      </w:pPr>
    </w:p>
    <w:p>
      <w:pPr>
        <w:pStyle w:val="Heading2"/>
        <w:spacing w:after="120" w:before="300"/>
      </w:pPr>
      <w:r>
        <w:rPr>
          <w:rFonts w:ascii="Arial" w:cs="Arial" w:eastAsia="Arial" w:hAnsi="Arial"/>
          <w:b/>
          <w:bCs/>
          <w:color w:val="2E75B6"/>
          <w:sz w:val="26"/>
          <w:szCs w:val="26"/>
        </w:rPr>
        <w:t xml:space="preserve">7.2 Vue couverture thématique — vue critique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8" w:sz="10"/>
              <w:left w:val="single" w:color="1F4E78" w:sz="10"/>
              <w:bottom w:val="single" w:color="1F4E78" w:sz="4"/>
              <w:right w:val="single" w:color="1F4E78" w:sz="4"/>
            </w:tcBorders>
            <w:shd w:fill="DEEAF1" w:val="clear"/>
            <w:tcMar>
              <w:top w:type="dxa" w:w="80"/>
              <w:left w:type="dxa" w:w="140"/>
              <w:bottom w:type="dxa" w:w="80"/>
              <w:right w:type="dxa" w:w="140"/>
            </w:tcMar>
          </w:tcPr>
          <w:p>
            <w:pPr>
              <w:spacing w:after="100" w:before="80"/>
            </w:pPr>
            <w:r>
              <w:rPr>
                <w:rFonts w:ascii="Arial" w:cs="Arial" w:eastAsia="Arial" w:hAnsi="Arial"/>
                <w:b/>
                <w:bCs/>
                <w:color w:val="1F4E78"/>
                <w:sz w:val="22"/>
                <w:szCs w:val="22"/>
              </w:rPr>
              <w:t xml:space="preserve">Vue prioritaire pour le comité : </w:t>
            </w:r>
            <w:r>
              <w:rPr>
                <w:rFonts w:ascii="Arial" w:cs="Arial" w:eastAsia="Arial" w:hAnsi="Arial"/>
                <w:sz w:val="22"/>
                <w:szCs w:val="22"/>
              </w:rPr>
              <w:t xml:space="preserve">Pour chacune des 12 thématiques officielles, afficher le nombre de speakers Tier 1 disponibles, le nombre de speakers confirmés, et une alerte visuelle si la thématique n'est pas encore couverte par au moins un speaker confirmé.</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742"/>
        <w:gridCol w:w="1542"/>
        <w:gridCol w:w="1542"/>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Thématique</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Speakers Tier 1</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Confirmés</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Statut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01 — Offensive Security &amp; Red Teaming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02 — Threat Intelligence &amp; Hunting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03 — Cloud &amp; Infrastructure Security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04 — AI in Cybersecurity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05 — Digital Forensics &amp; Incident Response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06 — Application &amp; API Security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07 — OT / ICS / SCADA Security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08 — Privacy &amp; Data Protection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09 — Governance, Risk &amp; Compliance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10 — Emerging Threats in Africa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11 — Open Source Security Tools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12 — Cybersecurity Awareness &amp; Culture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 / ⚠ À couvrir</w:t>
            </w:r>
          </w:p>
        </w:tc>
      </w:tr>
    </w:tbl>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8. Règles métier et validation</w:t>
      </w:r>
    </w:p>
    <w:p>
      <w:pPr>
        <w:pStyle w:val="Heading2"/>
        <w:spacing w:after="120" w:before="300"/>
      </w:pPr>
      <w:r>
        <w:rPr>
          <w:rFonts w:ascii="Arial" w:cs="Arial" w:eastAsia="Arial" w:hAnsi="Arial"/>
          <w:b/>
          <w:bCs/>
          <w:color w:val="2E75B6"/>
          <w:sz w:val="26"/>
          <w:szCs w:val="26"/>
        </w:rPr>
        <w:t xml:space="preserve">8.1 Règles de validation obligatoires</w:t>
      </w:r>
    </w:p>
    <w:p>
      <w:pPr>
        <w:spacing w:after="100" w:before="80"/>
      </w:pPr>
      <w:r>
        <w:rPr>
          <w:rFonts w:ascii="Arial" w:cs="Arial" w:eastAsia="Arial" w:hAnsi="Arial"/>
          <w:sz w:val="22"/>
          <w:szCs w:val="22"/>
        </w:rPr>
        <w:t xml:space="preserve">Le système doit empêcher ou alerter sur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Règle</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Action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sans nom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Blocage — champ obligatoire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sans pays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Blocage — champ obligatoire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sans thématique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Blocage — champ obligatoire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sans source vérifiable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Alerte — un profil P1 sans source est invalide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Speaker Tier 1 avec modèle "Payant confirmé"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Alerte — reclassement automatique en "Veille / Long terme"</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Contact sans responsable assigné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Alerte — blocage de l'envoi</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Doublon probable (même nom, LinkedIn, email ou organisation)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Alerte — proposition de fusion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URL invalide ou inaccessible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Alerte sur la fiche source</w:t>
            </w:r>
          </w:p>
        </w:tc>
      </w:tr>
    </w:tbl>
    <w:p>
      <w:pPr>
        <w:spacing w:after="0" w:before="0"/>
      </w:pPr>
    </w:p>
    <w:p>
      <w:pPr>
        <w:pStyle w:val="Heading2"/>
        <w:spacing w:after="120" w:before="300"/>
      </w:pPr>
      <w:r>
        <w:rPr>
          <w:rFonts w:ascii="Arial" w:cs="Arial" w:eastAsia="Arial" w:hAnsi="Arial"/>
          <w:b/>
          <w:bCs/>
          <w:color w:val="2E75B6"/>
          <w:sz w:val="26"/>
          <w:szCs w:val="26"/>
        </w:rPr>
        <w:t xml:space="preserve">8.2 Règle anti-contact payant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0006" w:sz="10"/>
              <w:left w:val="single" w:color="9C0006" w:sz="10"/>
              <w:bottom w:val="single" w:color="9C0006" w:sz="4"/>
              <w:right w:val="single" w:color="9C0006" w:sz="4"/>
            </w:tcBorders>
            <w:shd w:fill="FCE4D6" w:val="clear"/>
            <w:tcMar>
              <w:top w:type="dxa" w:w="80"/>
              <w:left w:type="dxa" w:w="140"/>
              <w:bottom w:type="dxa" w:w="80"/>
              <w:right w:type="dxa" w:w="140"/>
            </w:tcMar>
          </w:tcPr>
          <w:p>
            <w:pPr>
              <w:spacing w:after="100" w:before="80"/>
            </w:pPr>
            <w:r>
              <w:rPr>
                <w:rFonts w:ascii="Arial" w:cs="Arial" w:eastAsia="Arial" w:hAnsi="Arial"/>
                <w:b/>
                <w:bCs/>
                <w:color w:val="9C0006"/>
                <w:sz w:val="22"/>
                <w:szCs w:val="22"/>
              </w:rPr>
              <w:t xml:space="preserve">Règle métier absolue : </w:t>
            </w:r>
            <w:r>
              <w:rPr>
                <w:rFonts w:ascii="Arial" w:cs="Arial" w:eastAsia="Arial" w:hAnsi="Arial"/>
                <w:sz w:val="22"/>
                <w:szCs w:val="22"/>
              </w:rPr>
              <w:t xml:space="preserve">Tout profil dont le champ "Modèle de participation" est "Payant (confirmé)" doit être automatiquement classé en statut "Veille / Long terme" et exclu de toute séquence de contact actif, quel que soit son score IP sur les autres critères. Cette règle ne peut être outrepassée que par un Administrateur sur justification documentée (ex : demande spontanée du speaker).</w:t>
            </w:r>
          </w:p>
        </w:tc>
      </w:tr>
    </w:tbl>
    <w:p>
      <w:pPr>
        <w:spacing w:after="0" w:before="0"/>
      </w:pPr>
    </w:p>
    <w:p>
      <w:pPr>
        <w:pStyle w:val="Heading2"/>
        <w:spacing w:after="120" w:before="300"/>
      </w:pPr>
      <w:r>
        <w:rPr>
          <w:rFonts w:ascii="Arial" w:cs="Arial" w:eastAsia="Arial" w:hAnsi="Arial"/>
          <w:b/>
          <w:bCs/>
          <w:color w:val="2E75B6"/>
          <w:sz w:val="26"/>
          <w:szCs w:val="26"/>
        </w:rPr>
        <w:t xml:space="preserve">8.3 Détection des doublons</w:t>
      </w:r>
    </w:p>
    <w:p>
      <w:pPr>
        <w:spacing w:after="100" w:before="80"/>
      </w:pPr>
      <w:r>
        <w:rPr>
          <w:rFonts w:ascii="Arial" w:cs="Arial" w:eastAsia="Arial" w:hAnsi="Arial"/>
          <w:sz w:val="22"/>
          <w:szCs w:val="22"/>
        </w:rPr>
        <w:t xml:space="preserve">Le système doit alerter lors de la création d'un nouveau profil si les critères suivants correspondent à un profil existant :</w:t>
      </w:r>
    </w:p>
    <w:p>
      <w:pPr>
        <w:pStyle w:val="ListParagraph"/>
        <w:numPr>
          <w:ilvl w:val="0"/>
          <w:numId w:val="2"/>
        </w:numPr>
        <w:spacing w:after="60" w:before="60"/>
      </w:pPr>
      <w:r>
        <w:rPr>
          <w:rFonts w:ascii="Arial" w:cs="Arial" w:eastAsia="Arial" w:hAnsi="Arial"/>
          <w:sz w:val="22"/>
          <w:szCs w:val="22"/>
        </w:rPr>
        <w:t xml:space="preserve">Nom complet similaire (distance de Levenshtein ≤ 2)</w:t>
      </w:r>
    </w:p>
    <w:p>
      <w:pPr>
        <w:pStyle w:val="ListParagraph"/>
        <w:numPr>
          <w:ilvl w:val="0"/>
          <w:numId w:val="2"/>
        </w:numPr>
        <w:spacing w:after="60" w:before="60"/>
      </w:pPr>
      <w:r>
        <w:rPr>
          <w:rFonts w:ascii="Arial" w:cs="Arial" w:eastAsia="Arial" w:hAnsi="Arial"/>
          <w:sz w:val="22"/>
          <w:szCs w:val="22"/>
        </w:rPr>
        <w:t xml:space="preserve">Même URL LinkedIn</w:t>
      </w:r>
    </w:p>
    <w:p>
      <w:pPr>
        <w:pStyle w:val="ListParagraph"/>
        <w:numPr>
          <w:ilvl w:val="0"/>
          <w:numId w:val="2"/>
        </w:numPr>
        <w:spacing w:after="60" w:before="60"/>
      </w:pPr>
      <w:r>
        <w:rPr>
          <w:rFonts w:ascii="Arial" w:cs="Arial" w:eastAsia="Arial" w:hAnsi="Arial"/>
          <w:sz w:val="22"/>
          <w:szCs w:val="22"/>
        </w:rPr>
        <w:t xml:space="preserve">Même adresse email</w:t>
      </w:r>
    </w:p>
    <w:p>
      <w:pPr>
        <w:pStyle w:val="ListParagraph"/>
        <w:numPr>
          <w:ilvl w:val="0"/>
          <w:numId w:val="2"/>
        </w:numPr>
        <w:spacing w:after="60" w:before="60"/>
      </w:pPr>
      <w:r>
        <w:rPr>
          <w:rFonts w:ascii="Arial" w:cs="Arial" w:eastAsia="Arial" w:hAnsi="Arial"/>
          <w:sz w:val="22"/>
          <w:szCs w:val="22"/>
        </w:rPr>
        <w:t xml:space="preserve">Même site personnel</w:t>
      </w:r>
    </w:p>
    <w:p>
      <w:pPr>
        <w:pStyle w:val="ListParagraph"/>
        <w:numPr>
          <w:ilvl w:val="0"/>
          <w:numId w:val="2"/>
        </w:numPr>
        <w:spacing w:after="60" w:before="60"/>
      </w:pPr>
      <w:r>
        <w:rPr>
          <w:rFonts w:ascii="Arial" w:cs="Arial" w:eastAsia="Arial" w:hAnsi="Arial"/>
          <w:sz w:val="22"/>
          <w:szCs w:val="22"/>
        </w:rPr>
        <w:t xml:space="preserve">Même organisation + même ville</w:t>
      </w:r>
    </w:p>
    <w:p>
      <w:pPr>
        <w:spacing w:after="100" w:before="80"/>
      </w:pPr>
      <w:r>
        <w:rPr>
          <w:rFonts w:ascii="Arial" w:cs="Arial" w:eastAsia="Arial" w:hAnsi="Arial"/>
          <w:sz w:val="22"/>
          <w:szCs w:val="22"/>
        </w:rPr>
        <w:t xml:space="preserve">Le système doit proposer la fusion de deux profils avec historique de l'opération.</w:t>
      </w:r>
    </w:p>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9. Import, Export et Migration initiale</w:t>
      </w:r>
    </w:p>
    <w:p>
      <w:pPr>
        <w:pStyle w:val="Heading2"/>
        <w:spacing w:after="120" w:before="300"/>
      </w:pPr>
      <w:r>
        <w:rPr>
          <w:rFonts w:ascii="Arial" w:cs="Arial" w:eastAsia="Arial" w:hAnsi="Arial"/>
          <w:b/>
          <w:bCs/>
          <w:color w:val="2E75B6"/>
          <w:sz w:val="26"/>
          <w:szCs w:val="26"/>
        </w:rPr>
        <w:t xml:space="preserve">9.1 Données disponibles pour la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75623" w:sz="10"/>
              <w:left w:val="single" w:color="375623" w:sz="10"/>
              <w:bottom w:val="single" w:color="375623" w:sz="4"/>
              <w:right w:val="single" w:color="375623" w:sz="4"/>
            </w:tcBorders>
            <w:shd w:fill="E2EFDA" w:val="clear"/>
            <w:tcMar>
              <w:top w:type="dxa" w:w="80"/>
              <w:left w:type="dxa" w:w="140"/>
              <w:bottom w:type="dxa" w:w="80"/>
              <w:right w:type="dxa" w:w="140"/>
            </w:tcMar>
          </w:tcPr>
          <w:p>
            <w:pPr>
              <w:spacing w:after="100" w:before="80"/>
            </w:pPr>
            <w:r>
              <w:rPr>
                <w:rFonts w:ascii="Arial" w:cs="Arial" w:eastAsia="Arial" w:hAnsi="Arial"/>
                <w:b/>
                <w:bCs/>
                <w:color w:val="1F4E78"/>
                <w:sz w:val="22"/>
                <w:szCs w:val="22"/>
              </w:rPr>
              <w:t xml:space="preserve">Base de départ : </w:t>
            </w:r>
            <w:r>
              <w:rPr>
                <w:rFonts w:ascii="Arial" w:cs="Arial" w:eastAsia="Arial" w:hAnsi="Arial"/>
                <w:sz w:val="22"/>
                <w:szCs w:val="22"/>
              </w:rPr>
              <w:t xml:space="preserve">112 profils vérifiés sont disponibles au format Excel (.xlsx) avec les colonnes suivantes : # · Nom · Région · Pays · Langue(s) · Organisation/Poste · Formation/Certifications · Format conseillé · Thématique · Pertinence internationale · Scores P1 à P6 · IP calculé · Tier · Cachet estimé · Email · LinkedIn/Site Web · Statut · Source · Notes.</w:t>
            </w:r>
          </w:p>
        </w:tc>
      </w:tr>
    </w:tbl>
    <w:p>
      <w:pPr>
        <w:spacing w:after="0" w:before="0"/>
      </w:pPr>
    </w:p>
    <w:p>
      <w:pPr>
        <w:pStyle w:val="Heading2"/>
        <w:spacing w:after="120" w:before="300"/>
      </w:pPr>
      <w:r>
        <w:rPr>
          <w:rFonts w:ascii="Arial" w:cs="Arial" w:eastAsia="Arial" w:hAnsi="Arial"/>
          <w:b/>
          <w:bCs/>
          <w:color w:val="2E75B6"/>
          <w:sz w:val="26"/>
          <w:szCs w:val="26"/>
        </w:rPr>
        <w:t xml:space="preserve">9.2 Fonctionnalités import /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3"/>
        <w:gridCol w:w="2000"/>
        <w:gridCol w:w="3413"/>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Fonction</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Format</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Priorité</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Import initial (migration base 112 profils)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Excel / CSV</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V1</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Import continu de nouveaux profils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Excel / CSV</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V1</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Export liste de contact (par Tier, par événement)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Excel / CSV</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V1</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Export shortlist comité de programme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Excel / PDF</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V1</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Export fiche speaker complète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PDF</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V2</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Export couverture thématique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Excel / PDF</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V2</w:t>
            </w:r>
          </w:p>
        </w:tc>
      </w:tr>
    </w:tbl>
    <w:p>
      <w:pPr>
        <w:pStyle w:val="Heading1"/>
        <w:pBdr>
          <w:bottom w:val="single" w:color="1F4E78" w:sz="8" w:space="4"/>
        </w:pBdr>
        <w:spacing w:after="160" w:before="400"/>
      </w:pPr>
      <w:r>
        <w:rPr>
          <w:rFonts w:ascii="Arial" w:cs="Arial" w:eastAsia="Arial" w:hAnsi="Arial"/>
          <w:b/>
          <w:bCs/>
          <w:color w:val="1F4E78"/>
          <w:sz w:val="32"/>
          <w:szCs w:val="32"/>
        </w:rPr>
        <w:t xml:space="preserve">10. Journal d'activité et traçabilité</w:t>
      </w:r>
    </w:p>
    <w:p>
      <w:pPr>
        <w:spacing w:after="100" w:before="80"/>
      </w:pPr>
      <w:r>
        <w:rPr>
          <w:rFonts w:ascii="Arial" w:cs="Arial" w:eastAsia="Arial" w:hAnsi="Arial"/>
          <w:sz w:val="22"/>
          <w:szCs w:val="22"/>
        </w:rPr>
        <w:t xml:space="preserve">Toute action sur l'ESID doit être enregistrée avec :</w:t>
      </w:r>
    </w:p>
    <w:p>
      <w:pPr>
        <w:pStyle w:val="ListParagraph"/>
        <w:numPr>
          <w:ilvl w:val="0"/>
          <w:numId w:val="2"/>
        </w:numPr>
        <w:spacing w:after="60" w:before="60"/>
      </w:pPr>
      <w:r>
        <w:rPr>
          <w:rFonts w:ascii="Arial" w:cs="Arial" w:eastAsia="Arial" w:hAnsi="Arial"/>
          <w:sz w:val="22"/>
          <w:szCs w:val="22"/>
        </w:rPr>
        <w:t xml:space="preserve">Utilisateur ayant effectué l'action</w:t>
      </w:r>
    </w:p>
    <w:p>
      <w:pPr>
        <w:pStyle w:val="ListParagraph"/>
        <w:numPr>
          <w:ilvl w:val="0"/>
          <w:numId w:val="2"/>
        </w:numPr>
        <w:spacing w:after="60" w:before="60"/>
      </w:pPr>
      <w:r>
        <w:rPr>
          <w:rFonts w:ascii="Arial" w:cs="Arial" w:eastAsia="Arial" w:hAnsi="Arial"/>
          <w:sz w:val="22"/>
          <w:szCs w:val="22"/>
        </w:rPr>
        <w:t xml:space="preserve">Date et heure</w:t>
      </w:r>
    </w:p>
    <w:p>
      <w:pPr>
        <w:pStyle w:val="ListParagraph"/>
        <w:numPr>
          <w:ilvl w:val="0"/>
          <w:numId w:val="2"/>
        </w:numPr>
        <w:spacing w:after="60" w:before="60"/>
      </w:pPr>
      <w:r>
        <w:rPr>
          <w:rFonts w:ascii="Arial" w:cs="Arial" w:eastAsia="Arial" w:hAnsi="Arial"/>
          <w:sz w:val="22"/>
          <w:szCs w:val="22"/>
        </w:rPr>
        <w:t xml:space="preserve">Type d'action (création / modification / changement de statut / fusion / suppression)</w:t>
      </w:r>
    </w:p>
    <w:p>
      <w:pPr>
        <w:pStyle w:val="ListParagraph"/>
        <w:numPr>
          <w:ilvl w:val="0"/>
          <w:numId w:val="2"/>
        </w:numPr>
        <w:spacing w:after="60" w:before="60"/>
      </w:pPr>
      <w:r>
        <w:rPr>
          <w:rFonts w:ascii="Arial" w:cs="Arial" w:eastAsia="Arial" w:hAnsi="Arial"/>
          <w:sz w:val="22"/>
          <w:szCs w:val="22"/>
        </w:rPr>
        <w:t xml:space="preserve">Ancienne valeur → Nouvelle valeur</w:t>
      </w:r>
    </w:p>
    <w:p>
      <w:pPr>
        <w:spacing w:after="0" w:before="0"/>
      </w:pPr>
    </w:p>
    <w:p>
      <w:pPr>
        <w:spacing w:after="100" w:before="80"/>
      </w:pPr>
      <w:r>
        <w:rPr>
          <w:rFonts w:ascii="Arial" w:cs="Arial" w:eastAsia="Arial" w:hAnsi="Arial"/>
          <w:b/>
          <w:bCs/>
          <w:color w:val="000000"/>
          <w:sz w:val="22"/>
          <w:szCs w:val="22"/>
        </w:rPr>
        <w:t xml:space="preserve">Principe : </w:t>
      </w:r>
      <w:r>
        <w:rPr>
          <w:rFonts w:ascii="Arial" w:cs="Arial" w:eastAsia="Arial" w:hAnsi="Arial"/>
          <w:sz w:val="22"/>
          <w:szCs w:val="22"/>
        </w:rPr>
        <w:t xml:space="preserve">aucun profil ne doit être supprimé. Si un profil est écarté, son statut passe à "Archivé" avec motif documenté. Les données sont conservées pour les éditions futures.</w:t>
      </w:r>
    </w:p>
    <w:p>
      <w:r>
        <w:br w:type="page"/>
      </w:r>
    </w:p>
    <w:p>
      <w:pPr>
        <w:pStyle w:val="Heading1"/>
        <w:pBdr>
          <w:bottom w:val="single" w:color="1F4E78" w:sz="8" w:space="4"/>
        </w:pBdr>
        <w:spacing w:after="160" w:before="400"/>
      </w:pPr>
      <w:r>
        <w:rPr>
          <w:rFonts w:ascii="Arial" w:cs="Arial" w:eastAsia="Arial" w:hAnsi="Arial"/>
          <w:b/>
          <w:bCs/>
          <w:color w:val="1F4E78"/>
          <w:sz w:val="32"/>
          <w:szCs w:val="32"/>
        </w:rPr>
        <w:t xml:space="preserve">11. Roadmap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Version</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Fonctionnalités</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Objectif</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V1 — MVP</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Fiches speakers · Modèle de participation · Scoring IP (P1–P6) + calcul auto + Tiers · Relation speaker/événement · Statuts d'invitation · Filtres de base · Export Excel/CSV · Import migration 112 profils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Opérationnel avant juillet 2026 (contacts Tier 1)</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Dashboard couverture thématique · Détection doublons · Journal d'activité · Import automatisé · Export PDF fiches · Relances planifiées automatiques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Opérationnel avant septembre 2026 (CFP deadline 30/09)</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V3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Intégration CFP (soumissions liées aux fiches) · Suggestions automatiques · Référentiels étendus (conférences, orgs, CERT) · Historique avancé multi-éditions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EOCON 2027 et au-delà</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A11" w:sz="10"/>
              <w:left w:val="single" w:color="C55A11" w:sz="10"/>
              <w:bottom w:val="single" w:color="C55A11" w:sz="4"/>
              <w:right w:val="single" w:color="C55A11" w:sz="4"/>
            </w:tcBorders>
            <w:shd w:fill="FFF2CC" w:val="clear"/>
            <w:tcMar>
              <w:top w:type="dxa" w:w="80"/>
              <w:left w:type="dxa" w:w="140"/>
              <w:bottom w:type="dxa" w:w="80"/>
              <w:right w:type="dxa" w:w="140"/>
            </w:tcMar>
          </w:tcPr>
          <w:p>
            <w:pPr>
              <w:spacing w:after="100" w:before="80"/>
            </w:pPr>
            <w:r>
              <w:rPr>
                <w:rFonts w:ascii="Arial" w:cs="Arial" w:eastAsia="Arial" w:hAnsi="Arial"/>
                <w:b/>
                <w:bCs/>
                <w:color w:val="C55A11"/>
                <w:sz w:val="22"/>
                <w:szCs w:val="22"/>
              </w:rPr>
              <w:t xml:space="preserve">Contrainte critique V1 : </w:t>
            </w:r>
            <w:r>
              <w:rPr>
                <w:rFonts w:ascii="Arial" w:cs="Arial" w:eastAsia="Arial" w:hAnsi="Arial"/>
                <w:sz w:val="22"/>
                <w:szCs w:val="22"/>
              </w:rPr>
              <w:t xml:space="preserve">Le scoring IP doit être opérationnel dès la V1. C'est le cœur du framework — sans lui, la priorisation des contacts repose sur du jugement subjectif non documenté. La formule est fixée (6 critères, pondérations définies) et doit être implémentée telle quelle, avec modification possible par Administrateur uniquement.</w:t>
            </w:r>
          </w:p>
        </w:tc>
      </w:tr>
    </w:tbl>
    <w:p>
      <w:pPr>
        <w:spacing w:after="0" w:before="0"/>
      </w:pPr>
    </w:p>
    <w:p>
      <w:pPr>
        <w:pStyle w:val="Heading1"/>
        <w:pBdr>
          <w:bottom w:val="single" w:color="1F4E78" w:sz="8" w:space="4"/>
        </w:pBdr>
        <w:spacing w:after="160" w:before="400"/>
      </w:pPr>
      <w:r>
        <w:rPr>
          <w:rFonts w:ascii="Arial" w:cs="Arial" w:eastAsia="Arial" w:hAnsi="Arial"/>
          <w:b/>
          <w:bCs/>
          <w:color w:val="1F4E78"/>
          <w:sz w:val="32"/>
          <w:szCs w:val="32"/>
        </w:rPr>
        <w:t xml:space="preserve">12. Exigences non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Exigence</w:t>
            </w:r>
          </w:p>
        </w:tc>
        <w:tc>
          <w:tcPr>
            <w:tcBorders>
              <w:top w:val="single" w:color="CCCCCC" w:sz="4"/>
              <w:left w:val="single" w:color="CCCCCC" w:sz="4"/>
              <w:bottom w:val="single" w:color="CCCCCC" w:sz="4"/>
              <w:right w:val="single" w:color="CCCCCC" w:sz="4"/>
            </w:tcBorders>
            <w:shd w:fill="1F4E78" w:val="clear"/>
            <w:tcMar>
              <w:top w:type="dxa" w:w="80"/>
              <w:left w:type="dxa" w:w="140"/>
              <w:bottom w:type="dxa" w:w="80"/>
              <w:right w:type="dxa" w:w="140"/>
            </w:tcMar>
            <w:vAlign w:val="center"/>
          </w:tcPr>
          <w:p>
            <w:pPr>
              <w:spacing w:after="60" w:before="60"/>
            </w:pPr>
            <w:r>
              <w:rPr>
                <w:rFonts w:ascii="Arial" w:cs="Arial" w:eastAsia="Arial" w:hAnsi="Arial"/>
                <w:b/>
                <w:bCs/>
                <w:color w:val="FFFFFF"/>
                <w:sz w:val="20"/>
                <w:szCs w:val="20"/>
              </w:rPr>
              <w:t xml:space="preserve">Description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Bilingue FR/EN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Interface et données en français et anglais nativement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Multi-utilisateurs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Accès simultané — gestion des rôles et droits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Mobile-friendly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L'équipe travaille souvent depuis des événements ou en déplacement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Performance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Filtres et recherche rapides même avec plusieurs milliers de profils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Sécurité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Accès restreint aux membres autorisés uniquement</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Traçabilité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Journal complet de toutes les actions</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Évolutivité</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Architecture supportant plusieurs éditions et plusieurs types d'événements EyesOpen</w:t>
            </w:r>
          </w:p>
        </w:tc>
      </w:tr>
      <w:tr>
        <w:trPr>
          <w:tblHeader w:val="false"/>
        </w:trP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Export standard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60" w:before="60"/>
            </w:pPr>
            <w:r>
              <w:rPr>
                <w:rFonts w:ascii="Arial" w:cs="Arial" w:eastAsia="Arial" w:hAnsi="Arial"/>
                <w:sz w:val="20"/>
                <w:szCs w:val="20"/>
              </w:rPr>
              <w:t xml:space="preserve">Compatibilité Excel et CSV impérative</w:t>
            </w:r>
          </w:p>
        </w:tc>
      </w:tr>
    </w:tbl>
    <w:p>
      <w:pPr>
        <w:spacing w:after="0" w:before="0"/>
      </w:pPr>
    </w:p>
    <w:p>
      <w:pPr>
        <w:spacing w:after="0" w:before="0"/>
      </w:pPr>
    </w:p>
    <w:p>
      <w:pPr>
        <w:pBdr>
          <w:top w:val="single" w:color="CCCCCC" w:sz="4" w:space="8"/>
        </w:pBdr>
        <w:spacing w:after="80" w:before="240"/>
        <w:jc w:val="center"/>
      </w:pPr>
      <w:r>
        <w:rPr>
          <w:rFonts w:ascii="Arial" w:cs="Arial" w:eastAsia="Arial" w:hAnsi="Arial"/>
          <w:b/>
          <w:bCs/>
          <w:color w:val="1F4E78"/>
          <w:sz w:val="20"/>
          <w:szCs w:val="20"/>
        </w:rPr>
        <w:t xml:space="preserve">Framework ESID — Document fondateur</w:t>
      </w:r>
    </w:p>
    <w:p>
      <w:pPr>
        <w:spacing w:after="40" w:before="0"/>
        <w:jc w:val="center"/>
      </w:pPr>
      <w:r>
        <w:rPr>
          <w:rFonts w:ascii="Arial" w:cs="Arial" w:eastAsia="Arial" w:hAnsi="Arial"/>
          <w:i/>
          <w:iCs/>
          <w:color w:val="9C6500"/>
          <w:sz w:val="18"/>
          <w:szCs w:val="18"/>
        </w:rPr>
        <w:t xml:space="preserve">Conçu par Audrey Goudi — Responsable Programme &amp; Speakers — EOCON 2026</w:t>
      </w:r>
    </w:p>
    <w:p>
      <w:pPr>
        <w:spacing w:after="0" w:before="0"/>
        <w:jc w:val="center"/>
      </w:pPr>
      <w:r>
        <w:rPr>
          <w:rFonts w:ascii="Arial" w:cs="Arial" w:eastAsia="Arial" w:hAnsi="Arial"/>
          <w:color w:val="666666"/>
          <w:sz w:val="18"/>
          <w:szCs w:val="18"/>
        </w:rPr>
        <w:t xml:space="preserve">EyesOpen Security Association  ·  Douala, Cameroun  ·  Juin 2026  ·  Version 1.0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spacing w:after="0" w:before="80"/>
    </w:pPr>
    <w:r>
      <w:rPr>
        <w:rFonts w:ascii="Arial" w:cs="Arial" w:eastAsia="Arial" w:hAnsi="Arial"/>
        <w:color w:val="666666"/>
        <w:sz w:val="18"/>
        <w:szCs w:val="18"/>
      </w:rPr>
      <w:t xml:space="preserve">Audrey Goudi — Resp. Programme &amp; Speakers · EOCON 2026</w:t>
    </w:r>
    <w:r>
      <w:rPr>
        <w:rFonts w:ascii="Arial" w:cs="Arial" w:eastAsia="Arial" w:hAnsi="Arial"/>
        <w:sz w:val="16"/>
        <w:szCs w:val="16"/>
      </w:rPr>
      <w:t xml:space="preserve">	</w:t>
    </w:r>
    <w:r>
      <w:rPr>
        <w:rFonts w:ascii="Arial" w:cs="Arial" w:eastAsia="Arial" w:hAnsi="Arial"/>
        <w:color w:val="666666"/>
        <w:sz w:val="18"/>
        <w:szCs w:val="18"/>
      </w:rPr>
      <w:t xml:space="preserve">EyesOpen Security Association</w:t>
    </w:r>
    <w:r>
      <w:rPr>
        <w:rFonts w:ascii="Arial" w:cs="Arial" w:eastAsia="Arial" w:hAnsi="Arial"/>
        <w:sz w:val="16"/>
        <w:szCs w:val="16"/>
      </w:rPr>
      <w:t xml:space="preserve">	</w:t>
    </w:r>
    <w:r>
      <w:rPr>
        <w:rFonts w:ascii="Arial" w:cs="Arial" w:eastAsia="Arial" w:hAnsi="Arial"/>
        <w:color w:val="666666"/>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spacing w:after="80" w:before="0"/>
    </w:pPr>
    <w:r>
      <w:rPr>
        <w:rFonts w:ascii="Arial" w:cs="Arial" w:eastAsia="Arial" w:hAnsi="Arial"/>
        <w:b/>
        <w:bCs/>
        <w:color w:val="1F4E78"/>
        <w:sz w:val="18"/>
        <w:szCs w:val="18"/>
      </w:rPr>
      <w:t xml:space="preserve">ESID — EOCON Speaker Intelligence Database  </w:t>
    </w:r>
    <w:r>
      <w:rPr>
        <w:rFonts w:ascii="Arial" w:cs="Arial" w:eastAsia="Arial" w:hAnsi="Arial"/>
        <w:color w:val="777777"/>
        <w:sz w:val="18"/>
        <w:szCs w:val="18"/>
      </w:rPr>
      <w:t xml:space="preserve">|  Framework Speaker EOCON</w:t>
    </w:r>
    <w:r>
      <w:rPr>
        <w:rFonts w:ascii="Arial" w:cs="Arial" w:eastAsia="Arial" w:hAnsi="Arial"/>
        <w:sz w:val="18"/>
        <w:szCs w:val="18"/>
      </w:rPr>
      <w:t xml:space="preserve">                                                    </w:t>
    </w:r>
    <w:r>
      <w:rPr>
        <w:rFonts w:ascii="Arial" w:cs="Arial" w:eastAsia="Arial" w:hAnsi="Arial"/>
        <w:i/>
        <w:iCs/>
        <w:color w:val="999999"/>
        <w:sz w:val="16"/>
        <w:szCs w:val="16"/>
      </w:rPr>
      <w:t xml:space="preserve">Document fondateur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2026-07-03T04:52:18.372Z</dcterms:created>
  <dcterms:modified xsi:type="dcterms:W3CDTF">2026-07-03T04:52:18.383Z</dcterms:modified>
</cp:coreProperties>
</file>

<file path=docProps/custom.xml><?xml version="1.0" encoding="utf-8"?>
<Properties xmlns="http://schemas.openxmlformats.org/officeDocument/2006/custom-properties" xmlns:vt="http://schemas.openxmlformats.org/officeDocument/2006/docPropsVTypes"/>
</file>