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sz w:val="36"/>
          <w:szCs w:val="36"/>
          <w:rtl w:val="0"/>
        </w:rPr>
        <w:t xml:space="preserve">The Impact of Educational Reforms in Higher Education </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recent years, the new changes made to the Law of Education for higher education have become a controversial issue. Many people believe that these changes will help students prepare for their future careers, while others believe that they may have bad consequences. Let us consider the pros and cons of this new 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First of all, having compulsory work placements in both the first and second years is very beneficial for students because it gives them real experience in companies and it allows them to apply their knowledge in real-world situations. Furthermore, doing more projects helps them develop more skills like problem-solving, which is required in the market nowadays.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 the other hand, there are some disadvantages concerning reducing the hours of English, which I see as very bad for students, and it could be a major drawback for them, especially for the IT field. In addition, having too many subjects leaves students with less time to focus on their main modules.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conclusion, I firmly believe that while these educational changes provide excellent practical experience, they also create a heavy schedule and problems for students who work. Because of this, schools must protect language lessons and support those who have jobs.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