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E6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概念</w:t>
      </w:r>
    </w:p>
    <w:p w14:paraId="043CDEFB">
      <w:pPr>
        <w:numPr>
          <w:ilvl w:val="1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bms与运用方向</w:t>
      </w:r>
    </w:p>
    <w:p w14:paraId="0B4D429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嵌入式的电磁管理系统，实现充放电管理、安全保护、信息监控等；</w:t>
      </w:r>
    </w:p>
    <w:p w14:paraId="2896F94F">
      <w:pPr>
        <w:numPr>
          <w:ilvl w:val="2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电池分类特性</w:t>
      </w:r>
    </w:p>
    <w:p w14:paraId="52AA7034">
      <w:pPr>
        <w:numPr>
          <w:numId w:val="0"/>
        </w:numPr>
        <w:ind w:leftChars="0"/>
      </w:pPr>
      <w:r>
        <w:drawing>
          <wp:inline distT="0" distB="0" distL="114300" distR="114300">
            <wp:extent cx="5269230" cy="4079875"/>
            <wp:effectExtent l="0" t="0" r="762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A93FD">
      <w:pPr>
        <w:numPr>
          <w:numId w:val="0"/>
        </w:numPr>
        <w:ind w:leftChars="0"/>
      </w:pPr>
      <w:r>
        <w:drawing>
          <wp:inline distT="0" distB="0" distL="114300" distR="114300">
            <wp:extent cx="5269230" cy="3020695"/>
            <wp:effectExtent l="0" t="0" r="762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D40C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soc与电压：</w:t>
      </w:r>
    </w:p>
    <w:p w14:paraId="6DE94F5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soc：电池的容量/电量</w:t>
      </w:r>
    </w:p>
    <w:p w14:paraId="76415D5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ocv：充放电开启前的静置soc</w:t>
      </w:r>
    </w:p>
    <w:p w14:paraId="3FFDB641">
      <w:pPr>
        <w:numPr>
          <w:numId w:val="0"/>
        </w:numPr>
        <w:ind w:leftChars="0"/>
      </w:pPr>
      <w:r>
        <w:drawing>
          <wp:inline distT="0" distB="0" distL="114300" distR="114300">
            <wp:extent cx="5266690" cy="1542415"/>
            <wp:effectExtent l="0" t="0" r="1016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DF68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67BF6C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E1E3EF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F0561A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1.1.2 bms作用</w:t>
      </w:r>
    </w:p>
    <w:p w14:paraId="4A940E8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解决问题：</w:t>
      </w:r>
    </w:p>
    <w:p w14:paraId="35A9A091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充放电保护，如：过充保护、过放保护、过温保护。</w:t>
      </w:r>
    </w:p>
    <w:p w14:paraId="73829820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信息监控，如：剩余电量/续航；</w:t>
      </w:r>
    </w:p>
    <w:p w14:paraId="6F42246E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电池本身状态监控，如剩余电流soc、电池健康度soh</w:t>
      </w:r>
    </w:p>
    <w:p w14:paraId="21E887ED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充放电均衡，如：充放电时，主动/被动均衡</w:t>
      </w:r>
    </w:p>
    <w:p w14:paraId="2EB352CF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与充电桩对接。如：充电协议、快充标准</w:t>
      </w:r>
    </w:p>
    <w:p w14:paraId="5C7D3B4A">
      <w:pPr>
        <w:numPr>
          <w:numId w:val="0"/>
        </w:numPr>
        <w:rPr>
          <w:rFonts w:hint="eastAsia"/>
          <w:lang w:val="en-US" w:eastAsia="zh-CN"/>
        </w:rPr>
      </w:pPr>
    </w:p>
    <w:p w14:paraId="2BF6916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1.1.3架构设计</w:t>
      </w:r>
    </w:p>
    <w:p w14:paraId="15BAD411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单节或少量几节不需要bms</w:t>
      </w:r>
    </w:p>
    <w:p w14:paraId="2165250A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几十节电池，一体式bms设计，功能集中一块pcba</w:t>
      </w:r>
    </w:p>
    <w:p w14:paraId="500171ED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几百节电池，分布式bms设计，1个bmu和多个cmu</w:t>
      </w:r>
    </w:p>
    <w:p w14:paraId="1BA5F1BE">
      <w:pPr>
        <w:numPr>
          <w:numId w:val="0"/>
        </w:numPr>
        <w:rPr>
          <w:rFonts w:hint="eastAsia"/>
          <w:lang w:val="en-US" w:eastAsia="zh-CN"/>
        </w:rPr>
      </w:pPr>
    </w:p>
    <w:p w14:paraId="2B9926E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各模块设计</w:t>
      </w:r>
    </w:p>
    <w:p w14:paraId="1B4EE25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电压采样</w:t>
      </w:r>
    </w:p>
    <w:p w14:paraId="50E305A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2.1.1 单体电池电压采样</w:t>
      </w:r>
    </w:p>
    <w:p w14:paraId="212267F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单体电池电压处于静置状态下，对串联电路逐个采样，设计如下：</w:t>
      </w:r>
    </w:p>
    <w:p w14:paraId="3CEC87E0">
      <w:pPr>
        <w:numPr>
          <w:numId w:val="0"/>
        </w:numPr>
      </w:pPr>
      <w:r>
        <w:drawing>
          <wp:inline distT="0" distB="0" distL="114300" distR="114300">
            <wp:extent cx="5271135" cy="1882140"/>
            <wp:effectExtent l="0" t="0" r="571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455B1">
      <w:pPr>
        <w:numPr>
          <w:numId w:val="0"/>
        </w:numPr>
      </w:pPr>
    </w:p>
    <w:p w14:paraId="0A093061">
      <w:pPr>
        <w:numPr>
          <w:numId w:val="0"/>
        </w:numPr>
      </w:pPr>
    </w:p>
    <w:p w14:paraId="1AA44AF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隔离拓扑</w:t>
      </w:r>
    </w:p>
    <w:p w14:paraId="2FBCC9B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 高压AFE与低压通讯隔离</w:t>
      </w:r>
    </w:p>
    <w:p w14:paraId="3DAFADA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LTC6820是spi隔离芯片；</w:t>
      </w:r>
    </w:p>
    <w:p w14:paraId="5A590869">
      <w:pPr>
        <w:numPr>
          <w:numId w:val="0"/>
        </w:numPr>
      </w:pPr>
      <w:r>
        <w:drawing>
          <wp:inline distT="0" distB="0" distL="114300" distR="114300">
            <wp:extent cx="3895725" cy="44386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4A7A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 对电压的隔离</w:t>
      </w:r>
    </w:p>
    <w:p w14:paraId="182BF0E5">
      <w:pPr>
        <w:numPr>
          <w:numId w:val="0"/>
        </w:numPr>
      </w:pPr>
      <w:r>
        <w:drawing>
          <wp:inline distT="0" distB="0" distL="114300" distR="114300">
            <wp:extent cx="5133975" cy="32956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149D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2.2.3 对外部通讯接口隔离</w:t>
      </w:r>
    </w:p>
    <w:p w14:paraId="690F0335">
      <w:pPr>
        <w:numPr>
          <w:numId w:val="0"/>
        </w:numPr>
      </w:pPr>
      <w:r>
        <w:drawing>
          <wp:inline distT="0" distB="0" distL="114300" distR="114300">
            <wp:extent cx="5272405" cy="2927350"/>
            <wp:effectExtent l="0" t="0" r="444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2FF5B">
      <w:pPr>
        <w:numPr>
          <w:numId w:val="0"/>
        </w:numPr>
      </w:pPr>
    </w:p>
    <w:p w14:paraId="79AD78F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电池均衡</w:t>
      </w:r>
    </w:p>
    <w:p w14:paraId="0C6E468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1）被动均衡：把能量高的电池连接电阻释放电量到平衡能力；</w:t>
      </w:r>
    </w:p>
    <w:p w14:paraId="15DE082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均衡电流I=V(单节电压)/R(均衡电阻)，一般100ma；</w:t>
      </w:r>
    </w:p>
    <w:p w14:paraId="5BDC50C4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510665"/>
            <wp:effectExtent l="0" t="0" r="698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1AC7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2）主动均衡：把高能量存储到存储器（电容），冲到能量低的电池中；</w:t>
      </w:r>
    </w:p>
    <w:p w14:paraId="27A391B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均衡电流可达3A（电容放电）</w:t>
      </w:r>
    </w:p>
    <w:p w14:paraId="53CF73B7">
      <w:pPr>
        <w:numPr>
          <w:numId w:val="0"/>
        </w:numPr>
      </w:pPr>
      <w:r>
        <w:drawing>
          <wp:inline distT="0" distB="0" distL="114300" distR="114300">
            <wp:extent cx="5272405" cy="1603375"/>
            <wp:effectExtent l="0" t="0" r="4445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F2F3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主动均衡电路如下，</w:t>
      </w:r>
    </w:p>
    <w:p w14:paraId="5B1B6487">
      <w:pPr>
        <w:numPr>
          <w:numId w:val="0"/>
        </w:numPr>
      </w:pPr>
      <w:r>
        <w:drawing>
          <wp:inline distT="0" distB="0" distL="114300" distR="114300">
            <wp:extent cx="5270500" cy="3818255"/>
            <wp:effectExtent l="0" t="0" r="635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A0A8F">
      <w:pPr>
        <w:numPr>
          <w:numId w:val="0"/>
        </w:numPr>
        <w:rPr>
          <w:rFonts w:hint="default"/>
          <w:lang w:val="en-US" w:eastAsia="zh-CN"/>
        </w:rPr>
      </w:pPr>
    </w:p>
    <w:p w14:paraId="08E4EE5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压力传感器电路</w:t>
      </w:r>
    </w:p>
    <w:p w14:paraId="66A572A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在正常100kpa下电池包出现热失控会产生气体，电池压力传感器（BPMS）检测到泄压值时被电池包泄压阀排出；当不同海拔的大气压也不同，依据不同大气压设置不同泄压值；</w:t>
      </w:r>
    </w:p>
    <w:p w14:paraId="4201F838">
      <w:pPr>
        <w:numPr>
          <w:numId w:val="0"/>
        </w:numPr>
      </w:pPr>
      <w:r>
        <w:drawing>
          <wp:inline distT="0" distB="0" distL="114300" distR="114300">
            <wp:extent cx="2943225" cy="27717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2E2F">
      <w:pPr>
        <w:numPr>
          <w:numId w:val="0"/>
        </w:numPr>
      </w:pPr>
      <w:r>
        <w:drawing>
          <wp:inline distT="0" distB="0" distL="114300" distR="114300">
            <wp:extent cx="5273675" cy="3088640"/>
            <wp:effectExtent l="0" t="0" r="3175" b="165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85BE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 短路保护</w:t>
      </w:r>
    </w:p>
    <w:p w14:paraId="0A28F891">
      <w:pPr>
        <w:numPr>
          <w:numId w:val="0"/>
        </w:numPr>
      </w:pPr>
      <w:r>
        <w:drawing>
          <wp:inline distT="0" distB="0" distL="114300" distR="114300">
            <wp:extent cx="5273040" cy="2227580"/>
            <wp:effectExtent l="0" t="0" r="381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BEC5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q7是发生短路后接通地，锁住q13导通；</w:t>
      </w:r>
    </w:p>
    <w:p w14:paraId="5E83A562">
      <w:pPr>
        <w:numPr>
          <w:numId w:val="0"/>
        </w:numPr>
        <w:rPr>
          <w:rFonts w:hint="eastAsia"/>
          <w:lang w:val="en-US" w:eastAsia="zh-CN"/>
        </w:rPr>
      </w:pPr>
    </w:p>
    <w:p w14:paraId="42B8854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 NTC温度转换</w:t>
      </w:r>
    </w:p>
    <w:p w14:paraId="69309CC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B值法：</w:t>
      </w:r>
    </w:p>
    <w:p w14:paraId="42C4437B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819275" cy="78105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DA93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2.7 soc计算</w:t>
      </w:r>
    </w:p>
    <w:p w14:paraId="7DE810DE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soc=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soc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+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I∗dt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nary>
      </m:oMath>
      <w:r>
        <w:rPr>
          <w:rFonts w:hint="eastAsia" w:hAnsi="Cambria Math"/>
          <w:i w:val="0"/>
          <w:lang w:val="en-US" w:eastAsia="zh-CN"/>
        </w:rPr>
        <w:t>/Q</w:t>
      </w:r>
    </w:p>
    <w:p w14:paraId="2210BAB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1）建立soc与静置电压的表，根据静置电压查看soc0；</w:t>
      </w:r>
    </w:p>
    <w:p w14:paraId="3414D394">
      <w:pPr>
        <w:numPr>
          <w:numId w:val="0"/>
        </w:numPr>
      </w:pPr>
      <w:r>
        <w:drawing>
          <wp:inline distT="0" distB="0" distL="114300" distR="114300">
            <wp:extent cx="2743200" cy="8953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8493">
      <w:pPr>
        <w:numPr>
          <w:ilvl w:val="0"/>
          <w:numId w:val="4"/>
        </w:numPr>
        <w:rPr>
          <w:rFonts w:hAnsi="Cambria Math"/>
          <w:i w:val="0"/>
          <w:lang w:val="en-US"/>
        </w:rPr>
      </w:pPr>
      <w:r>
        <w:rPr>
          <w:rFonts w:hint="eastAsia"/>
          <w:lang w:val="en-US" w:eastAsia="zh-CN"/>
        </w:rPr>
        <w:t>计算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I∗dt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nary>
      </m:oMath>
      <w:r>
        <w:rPr>
          <w:rFonts w:hint="eastAsia" w:hAnsi="Cambria Math"/>
          <w:i w:val="0"/>
          <w:lang w:val="en-US" w:eastAsia="zh-CN"/>
        </w:rPr>
        <w:t>/Q</w:t>
      </w:r>
    </w:p>
    <w:p w14:paraId="0EF797AA">
      <w:pPr>
        <w:numPr>
          <w:numId w:val="0"/>
        </w:numPr>
        <w:rPr>
          <w:rFonts w:hint="eastAsia" w:hAnsi="Cambria Math"/>
          <w:i w:val="0"/>
          <w:lang w:val="en-US" w:eastAsia="zh-CN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I∗dt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nary>
      </m:oMath>
      <w:r>
        <w:rPr>
          <w:rFonts w:hint="eastAsia" w:hAnsi="Cambria Math"/>
          <w:i w:val="0"/>
          <w:lang w:val="en-US" w:eastAsia="zh-CN"/>
        </w:rPr>
        <w:t>是采集时间内充电或者放电电荷量，即多少ah；（计算结果一定换算成ah）</w:t>
      </w:r>
    </w:p>
    <w:p w14:paraId="586B31D6">
      <w:pPr>
        <w:numPr>
          <w:numId w:val="0"/>
        </w:numPr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Q是电池的最大电荷量</w:t>
      </w:r>
    </w:p>
    <w:p w14:paraId="0E35EFE8">
      <w:pPr>
        <w:numPr>
          <w:numId w:val="0"/>
        </w:numPr>
        <w:rPr>
          <w:rFonts w:hint="eastAsia" w:hAnsi="Cambria Math"/>
          <w:i w:val="0"/>
          <w:lang w:val="en-US" w:eastAsia="zh-CN"/>
        </w:rPr>
      </w:pPr>
    </w:p>
    <w:p w14:paraId="3C2AFA8C">
      <w:pPr>
        <w:numPr>
          <w:ilvl w:val="0"/>
          <w:numId w:val="4"/>
        </w:numPr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SOH估算</w:t>
      </w:r>
    </w:p>
    <w:p w14:paraId="78BE59A0">
      <w:pPr>
        <w:numPr>
          <w:numId w:val="0"/>
        </w:numPr>
        <w:ind w:left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方案一：通过充放电次数和电池寿命比值计算出SOH1</w:t>
      </w:r>
    </w:p>
    <w:p w14:paraId="52AD37D8">
      <w:pPr>
        <w:numPr>
          <w:numId w:val="0"/>
        </w:numPr>
        <w:ind w:left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方案二：根据实际容量与出厂额定容量的比值算出SOH2</w:t>
      </w:r>
    </w:p>
    <w:p w14:paraId="192C43B7">
      <w:pPr>
        <w:numPr>
          <w:numId w:val="0"/>
        </w:numPr>
        <w:ind w:left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取二者最小值作为最终值</w:t>
      </w:r>
    </w:p>
    <w:p w14:paraId="28E69967">
      <w:pPr>
        <w:numPr>
          <w:numId w:val="0"/>
        </w:numPr>
        <w:ind w:leftChars="0"/>
      </w:pPr>
      <w:r>
        <w:drawing>
          <wp:inline distT="0" distB="0" distL="114300" distR="114300">
            <wp:extent cx="5272405" cy="3013075"/>
            <wp:effectExtent l="0" t="0" r="4445" b="158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FD18D">
      <w:pPr>
        <w:numPr>
          <w:numId w:val="0"/>
        </w:numPr>
        <w:ind w:leftChars="0"/>
      </w:pPr>
    </w:p>
    <w:p w14:paraId="1439095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8E60B7E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CBC4B"/>
    <w:multiLevelType w:val="singleLevel"/>
    <w:tmpl w:val="998CBC4B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DC87FAA5"/>
    <w:multiLevelType w:val="multilevel"/>
    <w:tmpl w:val="DC87FAA5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4B6B4D3C"/>
    <w:multiLevelType w:val="singleLevel"/>
    <w:tmpl w:val="4B6B4D3C"/>
    <w:lvl w:ilvl="0" w:tentative="0">
      <w:start w:val="2"/>
      <w:numFmt w:val="decimal"/>
      <w:suff w:val="nothing"/>
      <w:lvlText w:val="%1）"/>
      <w:lvlJc w:val="left"/>
    </w:lvl>
  </w:abstractNum>
  <w:abstractNum w:abstractNumId="3">
    <w:nsid w:val="5D75BB9A"/>
    <w:multiLevelType w:val="singleLevel"/>
    <w:tmpl w:val="5D75BB9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86DEC"/>
    <w:rsid w:val="073219C8"/>
    <w:rsid w:val="09E54AD0"/>
    <w:rsid w:val="0BF367A9"/>
    <w:rsid w:val="0C540FAF"/>
    <w:rsid w:val="23647E0F"/>
    <w:rsid w:val="2B522B33"/>
    <w:rsid w:val="355D4A1F"/>
    <w:rsid w:val="35643762"/>
    <w:rsid w:val="38761468"/>
    <w:rsid w:val="38CA5492"/>
    <w:rsid w:val="38EE1CC8"/>
    <w:rsid w:val="39E52417"/>
    <w:rsid w:val="3C4D485B"/>
    <w:rsid w:val="42B775C7"/>
    <w:rsid w:val="57962C2A"/>
    <w:rsid w:val="60D62805"/>
    <w:rsid w:val="61125017"/>
    <w:rsid w:val="611D6709"/>
    <w:rsid w:val="61693230"/>
    <w:rsid w:val="617A7945"/>
    <w:rsid w:val="66E96721"/>
    <w:rsid w:val="70EE7B6B"/>
    <w:rsid w:val="73CA1E7A"/>
    <w:rsid w:val="74DC3FE8"/>
    <w:rsid w:val="77B32B86"/>
    <w:rsid w:val="7A432F13"/>
    <w:rsid w:val="7D67516A"/>
    <w:rsid w:val="7D8B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2026-05-15T00:09:14Z</dcterms:created>
  <dc:creator>Administrator</dc:creator>
  <cp:lastModifiedBy>一只咸鱼</cp:lastModifiedBy>
  <dcterms:modified xsi:type="dcterms:W3CDTF">2026-05-15T09:26:28Z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eyJoZGlkIjoiN2FjZmM0ODk2YWNkYWViMjUxZjVjMDA3MDg4Y2E2MjciLCJ1c2VySWQiOiIxMzAwMzQzODUyIn0=</vt:lpwstr>
  </property>
  <property fmtid="{D5CDD505-2E9C-101B-9397-08002B2CF9AE}" pid="4" name="ICV">
    <vt:lpwstr>718D5D6A69024305A86366C24ED9094C_12</vt:lpwstr>
  </property>
</Properties>
</file>