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2A26D" w14:textId="7E3CF010" w:rsidR="00762F16" w:rsidRPr="00DB175D" w:rsidRDefault="00000000">
      <w:pPr>
        <w:spacing w:after="300"/>
        <w:jc w:val="center"/>
        <w:rPr>
          <w:color w:val="000000" w:themeColor="text1"/>
        </w:rPr>
      </w:pPr>
      <w:r w:rsidRPr="00DB175D">
        <w:rPr>
          <w:rFonts w:eastAsia="Calibri"/>
          <w:b/>
          <w:bCs/>
          <w:color w:val="000000" w:themeColor="text1"/>
          <w:sz w:val="28"/>
          <w:szCs w:val="28"/>
        </w:rPr>
        <w:t>TESLİMAT POLİTİKASI</w:t>
      </w:r>
    </w:p>
    <w:p w14:paraId="64BE0E9B" w14:textId="77777777" w:rsidR="00762F16" w:rsidRPr="00DB175D" w:rsidRDefault="00000000">
      <w:pPr>
        <w:pStyle w:val="Balk2"/>
        <w:spacing w:before="260" w:after="140"/>
        <w:rPr>
          <w:color w:val="000000" w:themeColor="text1"/>
        </w:rPr>
      </w:pPr>
      <w:r w:rsidRPr="00DB175D">
        <w:rPr>
          <w:rFonts w:eastAsia="Calibri"/>
          <w:b/>
          <w:bCs/>
          <w:color w:val="000000" w:themeColor="text1"/>
          <w:sz w:val="24"/>
          <w:szCs w:val="24"/>
        </w:rPr>
        <w:t>1. Genel Esaslar</w:t>
      </w:r>
    </w:p>
    <w:p w14:paraId="6A43366F" w14:textId="31E3490C" w:rsidR="00762F16" w:rsidRPr="00DB175D" w:rsidRDefault="00000000">
      <w:pPr>
        <w:spacing w:after="150"/>
        <w:rPr>
          <w:color w:val="000000" w:themeColor="text1"/>
        </w:rPr>
      </w:pPr>
      <w:r w:rsidRPr="00DB175D">
        <w:rPr>
          <w:rFonts w:eastAsia="Calibri"/>
          <w:color w:val="000000" w:themeColor="text1"/>
          <w:sz w:val="22"/>
          <w:szCs w:val="22"/>
        </w:rPr>
        <w:t xml:space="preserve">Platform üzerinden verilen siparişler, ilgili Satıcı tarafından hazırlanır ve </w:t>
      </w:r>
      <w:r w:rsidR="00DB175D">
        <w:rPr>
          <w:rFonts w:eastAsia="Calibri"/>
          <w:color w:val="000000" w:themeColor="text1"/>
          <w:sz w:val="22"/>
          <w:szCs w:val="22"/>
        </w:rPr>
        <w:t>p</w:t>
      </w:r>
      <w:r w:rsidRPr="00DB175D">
        <w:rPr>
          <w:rFonts w:eastAsia="Calibri"/>
          <w:color w:val="000000" w:themeColor="text1"/>
          <w:sz w:val="22"/>
          <w:szCs w:val="22"/>
        </w:rPr>
        <w:t xml:space="preserve">latformun anlaşmalı kargo firmaları aracılığıyla ALICI'nın bildirdiği adrese gönderilir. Teslimat süreci, siparişin </w:t>
      </w:r>
      <w:r w:rsidR="00DB175D">
        <w:rPr>
          <w:rFonts w:eastAsia="Calibri"/>
          <w:color w:val="000000" w:themeColor="text1"/>
          <w:sz w:val="22"/>
          <w:szCs w:val="22"/>
        </w:rPr>
        <w:t>s</w:t>
      </w:r>
      <w:r w:rsidRPr="00DB175D">
        <w:rPr>
          <w:rFonts w:eastAsia="Calibri"/>
          <w:color w:val="000000" w:themeColor="text1"/>
          <w:sz w:val="22"/>
          <w:szCs w:val="22"/>
        </w:rPr>
        <w:t>atıcı tarafından onaylanmasıyla başlar.</w:t>
      </w:r>
    </w:p>
    <w:p w14:paraId="2F8C3045" w14:textId="77777777" w:rsidR="00762F16" w:rsidRPr="00DB175D" w:rsidRDefault="00000000">
      <w:pPr>
        <w:pStyle w:val="Balk2"/>
        <w:spacing w:before="260" w:after="140"/>
        <w:rPr>
          <w:color w:val="000000" w:themeColor="text1"/>
        </w:rPr>
      </w:pPr>
      <w:r w:rsidRPr="00DB175D">
        <w:rPr>
          <w:rFonts w:eastAsia="Calibri"/>
          <w:b/>
          <w:bCs/>
          <w:color w:val="000000" w:themeColor="text1"/>
          <w:sz w:val="24"/>
          <w:szCs w:val="24"/>
        </w:rPr>
        <w:t>2. Teslimat Süresi</w:t>
      </w:r>
    </w:p>
    <w:p w14:paraId="302488C8" w14:textId="2F45ED83" w:rsidR="00762F16" w:rsidRPr="00DB175D" w:rsidRDefault="00000000">
      <w:pPr>
        <w:spacing w:after="150"/>
      </w:pPr>
      <w:r w:rsidRPr="00DB175D">
        <w:rPr>
          <w:rFonts w:eastAsia="Calibri"/>
          <w:color w:val="000000" w:themeColor="text1"/>
          <w:sz w:val="22"/>
          <w:szCs w:val="22"/>
        </w:rPr>
        <w:t>Siparişler, yasal 30 (otuz) günlük a</w:t>
      </w:r>
      <w:r w:rsidRPr="00DB175D">
        <w:rPr>
          <w:rFonts w:eastAsia="Calibri"/>
          <w:sz w:val="22"/>
          <w:szCs w:val="22"/>
        </w:rPr>
        <w:t xml:space="preserve">zami süreyi aşmamak kaydıyla, hedeflenen </w:t>
      </w:r>
      <w:r w:rsidRPr="00DB175D">
        <w:rPr>
          <w:rFonts w:eastAsia="Calibri"/>
          <w:b/>
          <w:bCs/>
          <w:color w:val="FF0000"/>
          <w:sz w:val="22"/>
          <w:szCs w:val="22"/>
        </w:rPr>
        <w:t>[</w:t>
      </w:r>
      <w:r w:rsidR="00DB175D">
        <w:rPr>
          <w:rFonts w:eastAsia="Calibri"/>
          <w:b/>
          <w:bCs/>
          <w:color w:val="FF0000"/>
          <w:sz w:val="22"/>
          <w:szCs w:val="22"/>
        </w:rPr>
        <w:t xml:space="preserve"> …… </w:t>
      </w:r>
      <w:r w:rsidRPr="00DB175D">
        <w:rPr>
          <w:rFonts w:eastAsia="Calibri"/>
          <w:b/>
          <w:bCs/>
          <w:color w:val="FF0000"/>
          <w:sz w:val="22"/>
          <w:szCs w:val="22"/>
        </w:rPr>
        <w:t>iş günü]</w:t>
      </w:r>
      <w:r w:rsidRPr="00DB175D">
        <w:rPr>
          <w:rFonts w:eastAsia="Calibri"/>
          <w:sz w:val="22"/>
          <w:szCs w:val="22"/>
        </w:rPr>
        <w:t xml:space="preserve"> içinde kargoya teslim edilir. Kargo firmasının teslimat süresi, bulunulan bölgeye göre değişiklik gösterebilir.</w:t>
      </w:r>
    </w:p>
    <w:p w14:paraId="04A01F9A" w14:textId="77777777" w:rsidR="00762F16" w:rsidRPr="00DB175D" w:rsidRDefault="00000000">
      <w:pPr>
        <w:pStyle w:val="Balk2"/>
        <w:spacing w:before="260" w:after="140"/>
        <w:rPr>
          <w:color w:val="000000" w:themeColor="text1"/>
        </w:rPr>
      </w:pPr>
      <w:r w:rsidRPr="00DB175D">
        <w:rPr>
          <w:rFonts w:eastAsia="Calibri"/>
          <w:b/>
          <w:bCs/>
          <w:color w:val="000000" w:themeColor="text1"/>
          <w:sz w:val="24"/>
          <w:szCs w:val="24"/>
        </w:rPr>
        <w:t>3. Kargo Bedeli</w:t>
      </w:r>
    </w:p>
    <w:p w14:paraId="0DE8FA3D" w14:textId="1BD202CA" w:rsidR="00762F16" w:rsidRPr="00DB175D" w:rsidRDefault="00000000">
      <w:pPr>
        <w:spacing w:after="150"/>
      </w:pPr>
      <w:r w:rsidRPr="00DB175D">
        <w:rPr>
          <w:rFonts w:eastAsia="Calibri"/>
          <w:sz w:val="22"/>
          <w:szCs w:val="22"/>
        </w:rPr>
        <w:t xml:space="preserve">Kargo bedeli, sipariş özetinde ayrıca gösterilir; </w:t>
      </w:r>
      <w:r w:rsidRPr="00DB175D">
        <w:rPr>
          <w:rFonts w:eastAsia="Calibri"/>
          <w:b/>
          <w:bCs/>
          <w:color w:val="FF0000"/>
          <w:sz w:val="22"/>
          <w:szCs w:val="22"/>
        </w:rPr>
        <w:t>[</w:t>
      </w:r>
      <w:r w:rsidR="00DB175D">
        <w:rPr>
          <w:rFonts w:eastAsia="Calibri"/>
          <w:b/>
          <w:bCs/>
          <w:color w:val="FF0000"/>
          <w:sz w:val="22"/>
          <w:szCs w:val="22"/>
        </w:rPr>
        <w:t xml:space="preserve"> ……..</w:t>
      </w:r>
      <w:r w:rsidRPr="00DB175D">
        <w:rPr>
          <w:rFonts w:eastAsia="Calibri"/>
          <w:b/>
          <w:bCs/>
          <w:color w:val="FF0000"/>
          <w:sz w:val="22"/>
          <w:szCs w:val="22"/>
        </w:rPr>
        <w:t xml:space="preserve"> TL</w:t>
      </w:r>
      <w:r w:rsidR="00862DC7">
        <w:rPr>
          <w:rFonts w:eastAsia="Calibri"/>
          <w:b/>
          <w:bCs/>
          <w:color w:val="FF0000"/>
          <w:sz w:val="22"/>
          <w:szCs w:val="22"/>
        </w:rPr>
        <w:t xml:space="preserve"> KARGO ÜCRET TUTARI YAZILACAK</w:t>
      </w:r>
      <w:r w:rsidRPr="00DB175D">
        <w:rPr>
          <w:rFonts w:eastAsia="Calibri"/>
          <w:b/>
          <w:bCs/>
          <w:color w:val="FF0000"/>
          <w:sz w:val="22"/>
          <w:szCs w:val="22"/>
        </w:rPr>
        <w:t>]</w:t>
      </w:r>
      <w:r w:rsidRPr="00DB175D">
        <w:rPr>
          <w:rFonts w:eastAsia="Calibri"/>
          <w:sz w:val="22"/>
          <w:szCs w:val="22"/>
        </w:rPr>
        <w:t>.</w:t>
      </w:r>
    </w:p>
    <w:p w14:paraId="3DD4BED7" w14:textId="77777777" w:rsidR="00762F16" w:rsidRPr="00DB175D" w:rsidRDefault="00000000">
      <w:pPr>
        <w:pStyle w:val="Balk2"/>
        <w:spacing w:before="260" w:after="140"/>
        <w:rPr>
          <w:color w:val="000000" w:themeColor="text1"/>
        </w:rPr>
      </w:pPr>
      <w:r w:rsidRPr="00DB175D">
        <w:rPr>
          <w:rFonts w:eastAsia="Calibri"/>
          <w:b/>
          <w:bCs/>
          <w:color w:val="000000" w:themeColor="text1"/>
          <w:sz w:val="24"/>
          <w:szCs w:val="24"/>
        </w:rPr>
        <w:t>4. Teslim Alma ve Kontrol</w:t>
      </w:r>
    </w:p>
    <w:p w14:paraId="25AA1F4A" w14:textId="77777777" w:rsidR="00762F16" w:rsidRPr="00DB175D" w:rsidRDefault="00000000">
      <w:pPr>
        <w:spacing w:after="150"/>
        <w:rPr>
          <w:color w:val="000000" w:themeColor="text1"/>
        </w:rPr>
      </w:pPr>
      <w:r w:rsidRPr="00DB175D">
        <w:rPr>
          <w:rFonts w:eastAsia="Calibri"/>
          <w:color w:val="000000" w:themeColor="text1"/>
          <w:sz w:val="22"/>
          <w:szCs w:val="22"/>
        </w:rPr>
        <w:t>ALICI, kargo paketini teslim alırken dış ambalajı kontrol etmeli; hasar/eksiklik şüphesi halinde paketi açmadan kargo görevlisine tutanak tutturmalı ve durumu 24 saat içinde info@gulumsalim.com adresine bildirmelidir. Bu bildirim, hasarlı teslimat iddialarının değerlendirilmesi için önemlidir.</w:t>
      </w:r>
    </w:p>
    <w:p w14:paraId="0A7F23EA" w14:textId="77777777" w:rsidR="00762F16" w:rsidRPr="00DB175D" w:rsidRDefault="00000000">
      <w:pPr>
        <w:pStyle w:val="Balk2"/>
        <w:spacing w:before="260" w:after="140"/>
        <w:rPr>
          <w:color w:val="000000" w:themeColor="text1"/>
        </w:rPr>
      </w:pPr>
      <w:r w:rsidRPr="00DB175D">
        <w:rPr>
          <w:rFonts w:eastAsia="Calibri"/>
          <w:b/>
          <w:bCs/>
          <w:color w:val="000000" w:themeColor="text1"/>
          <w:sz w:val="24"/>
          <w:szCs w:val="24"/>
        </w:rPr>
        <w:t>5. Adres ve Teslimat Hataları</w:t>
      </w:r>
    </w:p>
    <w:p w14:paraId="4A918D2B" w14:textId="77777777" w:rsidR="00762F16" w:rsidRPr="00DB175D" w:rsidRDefault="00000000">
      <w:pPr>
        <w:spacing w:after="150"/>
        <w:rPr>
          <w:color w:val="000000" w:themeColor="text1"/>
        </w:rPr>
      </w:pPr>
      <w:r w:rsidRPr="00DB175D">
        <w:rPr>
          <w:rFonts w:eastAsia="Calibri"/>
          <w:color w:val="000000" w:themeColor="text1"/>
          <w:sz w:val="22"/>
          <w:szCs w:val="22"/>
        </w:rPr>
        <w:t>ALICI'nın hatalı/eksik adres bildirmesi nedeniyle oluşan teslimat gecikmeleri veya iade kargo giderlerinden Platform ve Satıcı sorumlu tutulamaz.</w:t>
      </w:r>
    </w:p>
    <w:p w14:paraId="4CE17733" w14:textId="77777777" w:rsidR="00762F16" w:rsidRPr="00DB175D" w:rsidRDefault="00000000">
      <w:pPr>
        <w:pStyle w:val="Balk2"/>
        <w:spacing w:before="260" w:after="140"/>
        <w:rPr>
          <w:color w:val="000000" w:themeColor="text1"/>
        </w:rPr>
      </w:pPr>
      <w:r w:rsidRPr="00DB175D">
        <w:rPr>
          <w:rFonts w:eastAsia="Calibri"/>
          <w:b/>
          <w:bCs/>
          <w:color w:val="000000" w:themeColor="text1"/>
          <w:sz w:val="24"/>
          <w:szCs w:val="24"/>
        </w:rPr>
        <w:t>6. Mücbir Sebep</w:t>
      </w:r>
    </w:p>
    <w:p w14:paraId="00A6AB6F" w14:textId="77777777" w:rsidR="00762F16" w:rsidRPr="00DB175D" w:rsidRDefault="00000000">
      <w:pPr>
        <w:spacing w:after="150"/>
        <w:rPr>
          <w:color w:val="000000" w:themeColor="text1"/>
        </w:rPr>
      </w:pPr>
      <w:r w:rsidRPr="00DB175D">
        <w:rPr>
          <w:rFonts w:eastAsia="Calibri"/>
          <w:color w:val="000000" w:themeColor="text1"/>
          <w:sz w:val="22"/>
          <w:szCs w:val="22"/>
        </w:rPr>
        <w:t>Doğal afet, salgın, grev, olağanüstü hal gibi mücbir sebeplerle teslimatın geciktiği hallerde ALICI durumdan derhal bilgilendirilir; Mesafeli Satış Sözleşmesi'nin mücbir sebep hükümleri uygulanır.</w:t>
      </w:r>
    </w:p>
    <w:p w14:paraId="150B74E1" w14:textId="77777777" w:rsidR="00762F16" w:rsidRPr="00DB175D" w:rsidRDefault="00000000">
      <w:pPr>
        <w:pStyle w:val="Balk2"/>
        <w:spacing w:before="260" w:after="140"/>
        <w:rPr>
          <w:color w:val="000000" w:themeColor="text1"/>
        </w:rPr>
      </w:pPr>
      <w:r w:rsidRPr="00DB175D">
        <w:rPr>
          <w:rFonts w:eastAsia="Calibri"/>
          <w:b/>
          <w:bCs/>
          <w:color w:val="000000" w:themeColor="text1"/>
          <w:sz w:val="24"/>
          <w:szCs w:val="24"/>
        </w:rPr>
        <w:t>7. Yürürlük</w:t>
      </w:r>
    </w:p>
    <w:p w14:paraId="738F8E03" w14:textId="7E286BFE" w:rsidR="00762F16" w:rsidRPr="00DB175D" w:rsidRDefault="00000000">
      <w:pPr>
        <w:spacing w:after="150"/>
        <w:rPr>
          <w:color w:val="000000" w:themeColor="text1"/>
        </w:rPr>
      </w:pPr>
      <w:r w:rsidRPr="00DB175D">
        <w:rPr>
          <w:rFonts w:eastAsia="Calibri"/>
          <w:color w:val="000000" w:themeColor="text1"/>
          <w:sz w:val="22"/>
          <w:szCs w:val="22"/>
        </w:rPr>
        <w:t>İşbu Politika, Mesafeli Satış Sözleşmesi ve Ön Bilgilendirme Formunun ayrılmaz bir parçasıdır.</w:t>
      </w:r>
    </w:p>
    <w:sectPr w:rsidR="00762F16" w:rsidRPr="00DB175D">
      <w:pgSz w:w="11907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C777B"/>
    <w:multiLevelType w:val="hybridMultilevel"/>
    <w:tmpl w:val="B4B2B248"/>
    <w:lvl w:ilvl="0" w:tplc="EFD67312">
      <w:start w:val="1"/>
      <w:numFmt w:val="bullet"/>
      <w:lvlText w:val="●"/>
      <w:lvlJc w:val="left"/>
      <w:pPr>
        <w:ind w:left="720" w:hanging="360"/>
      </w:pPr>
    </w:lvl>
    <w:lvl w:ilvl="1" w:tplc="EC261DA4">
      <w:start w:val="1"/>
      <w:numFmt w:val="bullet"/>
      <w:lvlText w:val="○"/>
      <w:lvlJc w:val="left"/>
      <w:pPr>
        <w:ind w:left="1440" w:hanging="360"/>
      </w:pPr>
    </w:lvl>
    <w:lvl w:ilvl="2" w:tplc="7C265B34">
      <w:start w:val="1"/>
      <w:numFmt w:val="bullet"/>
      <w:lvlText w:val="■"/>
      <w:lvlJc w:val="left"/>
      <w:pPr>
        <w:ind w:left="2160" w:hanging="360"/>
      </w:pPr>
    </w:lvl>
    <w:lvl w:ilvl="3" w:tplc="46269BAC">
      <w:start w:val="1"/>
      <w:numFmt w:val="bullet"/>
      <w:lvlText w:val="●"/>
      <w:lvlJc w:val="left"/>
      <w:pPr>
        <w:ind w:left="2880" w:hanging="360"/>
      </w:pPr>
    </w:lvl>
    <w:lvl w:ilvl="4" w:tplc="A72CB5A4">
      <w:start w:val="1"/>
      <w:numFmt w:val="bullet"/>
      <w:lvlText w:val="○"/>
      <w:lvlJc w:val="left"/>
      <w:pPr>
        <w:ind w:left="3600" w:hanging="360"/>
      </w:pPr>
    </w:lvl>
    <w:lvl w:ilvl="5" w:tplc="D04C750C">
      <w:start w:val="1"/>
      <w:numFmt w:val="bullet"/>
      <w:lvlText w:val="■"/>
      <w:lvlJc w:val="left"/>
      <w:pPr>
        <w:ind w:left="4320" w:hanging="360"/>
      </w:pPr>
    </w:lvl>
    <w:lvl w:ilvl="6" w:tplc="C2A8405A">
      <w:start w:val="1"/>
      <w:numFmt w:val="bullet"/>
      <w:lvlText w:val="●"/>
      <w:lvlJc w:val="left"/>
      <w:pPr>
        <w:ind w:left="5040" w:hanging="360"/>
      </w:pPr>
    </w:lvl>
    <w:lvl w:ilvl="7" w:tplc="30883DDE">
      <w:start w:val="1"/>
      <w:numFmt w:val="bullet"/>
      <w:lvlText w:val="●"/>
      <w:lvlJc w:val="left"/>
      <w:pPr>
        <w:ind w:left="5760" w:hanging="360"/>
      </w:pPr>
    </w:lvl>
    <w:lvl w:ilvl="8" w:tplc="BCAEDE4E">
      <w:start w:val="1"/>
      <w:numFmt w:val="bullet"/>
      <w:lvlText w:val="●"/>
      <w:lvlJc w:val="left"/>
      <w:pPr>
        <w:ind w:left="6480" w:hanging="360"/>
      </w:pPr>
    </w:lvl>
  </w:abstractNum>
  <w:num w:numId="1" w16cid:durableId="4715983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F16"/>
    <w:rsid w:val="0050669F"/>
    <w:rsid w:val="00762F16"/>
    <w:rsid w:val="00862DC7"/>
    <w:rsid w:val="00CA739F"/>
    <w:rsid w:val="00DB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F31C4"/>
  <w15:docId w15:val="{4E00D95F-AC44-4C6F-81BA-0AF8B3787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Mehmet Anıl Özkul</dc:creator>
  <cp:lastModifiedBy>Mehmet Anıl ÖZKUL</cp:lastModifiedBy>
  <cp:revision>6</cp:revision>
  <dcterms:created xsi:type="dcterms:W3CDTF">2026-07-24T09:30:00Z</dcterms:created>
  <dcterms:modified xsi:type="dcterms:W3CDTF">2026-07-27T14:38:00Z</dcterms:modified>
</cp:coreProperties>
</file>