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3CD4" w14:textId="0600B4DD" w:rsidR="00962908" w:rsidRPr="00711F5A" w:rsidRDefault="00000000">
      <w:pPr>
        <w:spacing w:after="300"/>
        <w:jc w:val="center"/>
      </w:pPr>
      <w:r w:rsidRPr="00711F5A">
        <w:rPr>
          <w:rFonts w:eastAsia="Calibri"/>
          <w:b/>
          <w:bCs/>
          <w:sz w:val="28"/>
          <w:szCs w:val="28"/>
        </w:rPr>
        <w:t>SATICI KOMİSYON VE ÖDEME POLİTİKASI</w:t>
      </w:r>
    </w:p>
    <w:p w14:paraId="385C8DEC" w14:textId="77777777" w:rsidR="00962908" w:rsidRPr="00711F5A" w:rsidRDefault="00000000">
      <w:pPr>
        <w:pStyle w:val="Balk2"/>
        <w:spacing w:before="260" w:after="140"/>
        <w:rPr>
          <w:color w:val="auto"/>
        </w:rPr>
      </w:pPr>
      <w:r w:rsidRPr="00711F5A">
        <w:rPr>
          <w:rFonts w:eastAsia="Calibri"/>
          <w:b/>
          <w:bCs/>
          <w:color w:val="auto"/>
          <w:sz w:val="24"/>
          <w:szCs w:val="24"/>
        </w:rPr>
        <w:t>1. Komisyon Oranı</w:t>
      </w:r>
    </w:p>
    <w:p w14:paraId="51BD68C8" w14:textId="2EDE74A6" w:rsidR="00962908" w:rsidRPr="00711F5A" w:rsidRDefault="00000000">
      <w:pPr>
        <w:spacing w:after="150"/>
      </w:pPr>
      <w:r w:rsidRPr="00711F5A">
        <w:rPr>
          <w:rFonts w:eastAsia="Calibri"/>
          <w:sz w:val="22"/>
          <w:szCs w:val="22"/>
        </w:rPr>
        <w:t xml:space="preserve">Platform, aracılık hizmeti karşılığında her satıştan </w:t>
      </w:r>
      <w:r w:rsidRPr="00711F5A">
        <w:rPr>
          <w:rFonts w:eastAsia="Calibri"/>
          <w:b/>
          <w:bCs/>
          <w:color w:val="FF0000"/>
          <w:sz w:val="22"/>
          <w:szCs w:val="22"/>
        </w:rPr>
        <w:t>[</w:t>
      </w:r>
      <w:r w:rsidR="00711F5A" w:rsidRPr="00711F5A">
        <w:rPr>
          <w:rFonts w:eastAsia="Calibri"/>
          <w:b/>
          <w:bCs/>
          <w:color w:val="FF0000"/>
          <w:sz w:val="22"/>
          <w:szCs w:val="22"/>
        </w:rPr>
        <w:t>…</w:t>
      </w:r>
      <w:proofErr w:type="gramStart"/>
      <w:r w:rsidR="00711F5A" w:rsidRPr="00711F5A">
        <w:rPr>
          <w:rFonts w:eastAsia="Calibri"/>
          <w:b/>
          <w:bCs/>
          <w:color w:val="FF0000"/>
          <w:sz w:val="22"/>
          <w:szCs w:val="22"/>
        </w:rPr>
        <w:t>…….</w:t>
      </w:r>
      <w:proofErr w:type="gramEnd"/>
      <w:r w:rsidRPr="00711F5A">
        <w:rPr>
          <w:rFonts w:eastAsia="Calibri"/>
          <w:b/>
          <w:bCs/>
          <w:color w:val="FF0000"/>
          <w:sz w:val="22"/>
          <w:szCs w:val="22"/>
        </w:rPr>
        <w:t>%]</w:t>
      </w:r>
      <w:r w:rsidRPr="00711F5A">
        <w:rPr>
          <w:rFonts w:eastAsia="Calibri"/>
          <w:sz w:val="22"/>
          <w:szCs w:val="22"/>
        </w:rPr>
        <w:t xml:space="preserve"> oranında komisyon tahsil eder. </w:t>
      </w:r>
    </w:p>
    <w:p w14:paraId="6A699686" w14:textId="77777777" w:rsidR="00962908" w:rsidRPr="00711F5A" w:rsidRDefault="00000000">
      <w:pPr>
        <w:pStyle w:val="Balk2"/>
        <w:spacing w:before="260" w:after="140"/>
        <w:rPr>
          <w:color w:val="auto"/>
        </w:rPr>
      </w:pPr>
      <w:r w:rsidRPr="00711F5A">
        <w:rPr>
          <w:rFonts w:eastAsia="Calibri"/>
          <w:b/>
          <w:bCs/>
          <w:color w:val="auto"/>
          <w:sz w:val="24"/>
          <w:szCs w:val="24"/>
        </w:rPr>
        <w:t>2. Finansal Akış</w:t>
      </w:r>
    </w:p>
    <w:p w14:paraId="6FC072A9" w14:textId="71739524" w:rsidR="00962908" w:rsidRPr="00711F5A" w:rsidRDefault="00000000">
      <w:pPr>
        <w:spacing w:after="150"/>
      </w:pPr>
      <w:r w:rsidRPr="00711F5A">
        <w:rPr>
          <w:rFonts w:eastAsia="Calibri"/>
          <w:sz w:val="22"/>
          <w:szCs w:val="22"/>
        </w:rPr>
        <w:t xml:space="preserve">Ürün bedeli, </w:t>
      </w:r>
      <w:proofErr w:type="spellStart"/>
      <w:r w:rsidRPr="00711F5A">
        <w:rPr>
          <w:rFonts w:eastAsia="Calibri"/>
          <w:sz w:val="22"/>
          <w:szCs w:val="22"/>
        </w:rPr>
        <w:t>Platform'un</w:t>
      </w:r>
      <w:proofErr w:type="spellEnd"/>
      <w:r w:rsidRPr="00711F5A">
        <w:rPr>
          <w:rFonts w:eastAsia="Calibri"/>
          <w:sz w:val="22"/>
          <w:szCs w:val="22"/>
        </w:rPr>
        <w:t xml:space="preserve"> anlaşmalı ödeme aracılığıyla açılan havuz hesabında toplanır. </w:t>
      </w:r>
      <w:proofErr w:type="spellStart"/>
      <w:r w:rsidRPr="00711F5A">
        <w:rPr>
          <w:rFonts w:eastAsia="Calibri"/>
          <w:sz w:val="22"/>
          <w:szCs w:val="22"/>
        </w:rPr>
        <w:t>ALICI'nın</w:t>
      </w:r>
      <w:proofErr w:type="spellEnd"/>
      <w:r w:rsidRPr="00711F5A">
        <w:rPr>
          <w:rFonts w:eastAsia="Calibri"/>
          <w:sz w:val="22"/>
          <w:szCs w:val="22"/>
        </w:rPr>
        <w:t xml:space="preserve"> ödemesi bu hesaba yapılmakla </w:t>
      </w:r>
      <w:proofErr w:type="spellStart"/>
      <w:r w:rsidRPr="00711F5A">
        <w:rPr>
          <w:rFonts w:eastAsia="Calibri"/>
          <w:sz w:val="22"/>
          <w:szCs w:val="22"/>
        </w:rPr>
        <w:t>Platform'a</w:t>
      </w:r>
      <w:proofErr w:type="spellEnd"/>
      <w:r w:rsidRPr="00711F5A">
        <w:rPr>
          <w:rFonts w:eastAsia="Calibri"/>
          <w:sz w:val="22"/>
          <w:szCs w:val="22"/>
        </w:rPr>
        <w:t xml:space="preserve"> karşı ifa edilmiş sayılır.</w:t>
      </w:r>
    </w:p>
    <w:p w14:paraId="44FBB162" w14:textId="77777777" w:rsidR="00962908" w:rsidRPr="00711F5A" w:rsidRDefault="00000000">
      <w:pPr>
        <w:pStyle w:val="Balk2"/>
        <w:spacing w:before="260" w:after="140"/>
        <w:rPr>
          <w:color w:val="auto"/>
        </w:rPr>
      </w:pPr>
      <w:r w:rsidRPr="00711F5A">
        <w:rPr>
          <w:rFonts w:eastAsia="Calibri"/>
          <w:b/>
          <w:bCs/>
          <w:color w:val="auto"/>
          <w:sz w:val="24"/>
          <w:szCs w:val="24"/>
        </w:rPr>
        <w:t xml:space="preserve">3. </w:t>
      </w:r>
      <w:proofErr w:type="spellStart"/>
      <w:r w:rsidRPr="00711F5A">
        <w:rPr>
          <w:rFonts w:eastAsia="Calibri"/>
          <w:b/>
          <w:bCs/>
          <w:color w:val="auto"/>
          <w:sz w:val="24"/>
          <w:szCs w:val="24"/>
        </w:rPr>
        <w:t>Hakediş</w:t>
      </w:r>
      <w:proofErr w:type="spellEnd"/>
      <w:r w:rsidRPr="00711F5A">
        <w:rPr>
          <w:rFonts w:eastAsia="Calibri"/>
          <w:b/>
          <w:bCs/>
          <w:color w:val="auto"/>
          <w:sz w:val="24"/>
          <w:szCs w:val="24"/>
        </w:rPr>
        <w:t xml:space="preserve"> ve Ödeme Vadesi</w:t>
      </w:r>
    </w:p>
    <w:p w14:paraId="06D0DD56" w14:textId="77777777" w:rsidR="00962908" w:rsidRPr="00711F5A" w:rsidRDefault="00000000">
      <w:pPr>
        <w:spacing w:after="150"/>
      </w:pPr>
      <w:r w:rsidRPr="00711F5A">
        <w:rPr>
          <w:rFonts w:eastAsia="Calibri"/>
          <w:sz w:val="22"/>
          <w:szCs w:val="22"/>
        </w:rPr>
        <w:t xml:space="preserve">Ürünün </w:t>
      </w:r>
      <w:proofErr w:type="spellStart"/>
      <w:r w:rsidRPr="00711F5A">
        <w:rPr>
          <w:rFonts w:eastAsia="Calibri"/>
          <w:sz w:val="22"/>
          <w:szCs w:val="22"/>
        </w:rPr>
        <w:t>ALICI'ya</w:t>
      </w:r>
      <w:proofErr w:type="spellEnd"/>
      <w:r w:rsidRPr="00711F5A">
        <w:rPr>
          <w:rFonts w:eastAsia="Calibri"/>
          <w:sz w:val="22"/>
          <w:szCs w:val="22"/>
        </w:rPr>
        <w:t xml:space="preserve"> teslim edildiği ve 14 (on dört) günlük yasal cayma/kontrol süresinin herhangi bir cayma bildirimi olmaksızın geçtiği tarihten sonra, platform komisyonu düşülerek kalan net bakiye, en geç 15 (on beş) gün içinde Satıcının bildirdiği ve TCKN/vergi numarasıyla eşleşen IBAN hesabına aktarılır.</w:t>
      </w:r>
    </w:p>
    <w:p w14:paraId="32BB668A" w14:textId="77777777" w:rsidR="00962908" w:rsidRPr="00711F5A" w:rsidRDefault="00000000">
      <w:pPr>
        <w:pStyle w:val="Balk2"/>
        <w:spacing w:before="260" w:after="140"/>
        <w:rPr>
          <w:color w:val="auto"/>
        </w:rPr>
      </w:pPr>
      <w:r w:rsidRPr="00711F5A">
        <w:rPr>
          <w:rFonts w:eastAsia="Calibri"/>
          <w:b/>
          <w:bCs/>
          <w:sz w:val="24"/>
          <w:szCs w:val="24"/>
        </w:rPr>
        <w:t>4</w:t>
      </w:r>
      <w:r w:rsidRPr="00711F5A">
        <w:rPr>
          <w:rFonts w:eastAsia="Calibri"/>
          <w:b/>
          <w:bCs/>
          <w:color w:val="auto"/>
          <w:sz w:val="24"/>
          <w:szCs w:val="24"/>
        </w:rPr>
        <w:t>. Kesintiler</w:t>
      </w:r>
    </w:p>
    <w:p w14:paraId="5A598676" w14:textId="77777777" w:rsidR="00962908" w:rsidRPr="00711F5A" w:rsidRDefault="00000000">
      <w:pPr>
        <w:spacing w:after="150"/>
      </w:pPr>
      <w:r w:rsidRPr="00711F5A">
        <w:rPr>
          <w:rFonts w:eastAsia="Calibri"/>
          <w:sz w:val="22"/>
          <w:szCs w:val="22"/>
        </w:rPr>
        <w:t>Net bakiyeden; platform komisyonu, varsa iade/cayma nedeniyle iptal edilen tutarlar ve Satıcı Üyelik ve Hizmet Sözleşmesi'nde öngörülen cezai şartlar mahsup edilir.</w:t>
      </w:r>
    </w:p>
    <w:p w14:paraId="37883DE6" w14:textId="77777777" w:rsidR="00962908" w:rsidRPr="00711F5A" w:rsidRDefault="00000000">
      <w:pPr>
        <w:pStyle w:val="Balk2"/>
        <w:spacing w:before="260" w:after="140"/>
        <w:rPr>
          <w:color w:val="auto"/>
        </w:rPr>
      </w:pPr>
      <w:r w:rsidRPr="00711F5A">
        <w:rPr>
          <w:rFonts w:eastAsia="Calibri"/>
          <w:b/>
          <w:bCs/>
          <w:color w:val="auto"/>
          <w:sz w:val="24"/>
          <w:szCs w:val="24"/>
        </w:rPr>
        <w:t>5. Faturalandırma</w:t>
      </w:r>
    </w:p>
    <w:p w14:paraId="00BB8304" w14:textId="77777777" w:rsidR="00962908" w:rsidRPr="00711F5A" w:rsidRDefault="00000000">
      <w:pPr>
        <w:spacing w:after="150"/>
      </w:pPr>
      <w:r w:rsidRPr="00711F5A">
        <w:rPr>
          <w:rFonts w:eastAsia="Calibri"/>
          <w:sz w:val="22"/>
          <w:szCs w:val="22"/>
        </w:rPr>
        <w:t xml:space="preserve">Kurumsal Mağaza satışlarında fatura Satıcı tarafından ALICI adına düzenlenir. Bireysel Satıcı satışlarında </w:t>
      </w:r>
      <w:proofErr w:type="spellStart"/>
      <w:r w:rsidRPr="00711F5A">
        <w:rPr>
          <w:rFonts w:eastAsia="Calibri"/>
          <w:sz w:val="22"/>
          <w:szCs w:val="22"/>
        </w:rPr>
        <w:t>ALICI'ya</w:t>
      </w:r>
      <w:proofErr w:type="spellEnd"/>
      <w:r w:rsidRPr="00711F5A">
        <w:rPr>
          <w:rFonts w:eastAsia="Calibri"/>
          <w:sz w:val="22"/>
          <w:szCs w:val="22"/>
        </w:rPr>
        <w:t xml:space="preserve"> Platform üzerinden Sipariş Özeti Formu sunulur; vergisel yükümlülükler Bireysel Satıcıya aittir. Platform, Satıcıya sunduğu aracılık hizmeti karşılığında ayrıca komisyon hizmet faturası düzenler.</w:t>
      </w:r>
    </w:p>
    <w:p w14:paraId="2660C89B" w14:textId="77777777" w:rsidR="00962908" w:rsidRPr="00711F5A" w:rsidRDefault="00000000">
      <w:pPr>
        <w:pStyle w:val="Balk2"/>
        <w:spacing w:before="260" w:after="140"/>
        <w:rPr>
          <w:color w:val="auto"/>
        </w:rPr>
      </w:pPr>
      <w:r w:rsidRPr="00711F5A">
        <w:rPr>
          <w:rFonts w:eastAsia="Calibri"/>
          <w:b/>
          <w:bCs/>
          <w:color w:val="auto"/>
          <w:sz w:val="24"/>
          <w:szCs w:val="24"/>
        </w:rPr>
        <w:t>6. Bakiye Bloke ve Kesinti Hakkı</w:t>
      </w:r>
    </w:p>
    <w:p w14:paraId="69FC9A64" w14:textId="77777777" w:rsidR="00962908" w:rsidRPr="00711F5A" w:rsidRDefault="00000000">
      <w:pPr>
        <w:spacing w:after="150"/>
      </w:pPr>
      <w:r w:rsidRPr="00711F5A">
        <w:rPr>
          <w:rFonts w:eastAsia="Calibri"/>
          <w:sz w:val="22"/>
          <w:szCs w:val="22"/>
        </w:rPr>
        <w:t>Platform, tüketici şikâyeti, iade uyuşmazlığı, taklit ürün bildirimi veya Kullanım Şartları/Satıcı Sözleşmesi ihlali şüphesi halinde, uyuşmazlık çözümlenene kadar Satıcının bakiyesini geçici olarak bloke etme hakkını saklı tutar.</w:t>
      </w:r>
    </w:p>
    <w:p w14:paraId="1ABBD9BE" w14:textId="77777777" w:rsidR="00962908" w:rsidRPr="00711F5A" w:rsidRDefault="00000000">
      <w:pPr>
        <w:pStyle w:val="Balk2"/>
        <w:spacing w:before="260" w:after="140"/>
        <w:rPr>
          <w:color w:val="auto"/>
        </w:rPr>
      </w:pPr>
      <w:r w:rsidRPr="00711F5A">
        <w:rPr>
          <w:rFonts w:eastAsia="Calibri"/>
          <w:b/>
          <w:bCs/>
          <w:color w:val="auto"/>
          <w:sz w:val="24"/>
          <w:szCs w:val="24"/>
        </w:rPr>
        <w:t>7. Yürürlük</w:t>
      </w:r>
    </w:p>
    <w:p w14:paraId="339CFCEE" w14:textId="77777777" w:rsidR="00962908" w:rsidRPr="00711F5A" w:rsidRDefault="00000000">
      <w:pPr>
        <w:spacing w:after="150"/>
      </w:pPr>
      <w:r w:rsidRPr="00711F5A">
        <w:rPr>
          <w:rFonts w:eastAsia="Calibri"/>
          <w:sz w:val="22"/>
          <w:szCs w:val="22"/>
        </w:rPr>
        <w:t>İşbu Politika, Satıcı Üyelik ve Hizmet Sözleşmesi'nin ayrılmaz bir parçasıdır.</w:t>
      </w:r>
    </w:p>
    <w:sectPr w:rsidR="00962908" w:rsidRPr="00711F5A">
      <w:pgSz w:w="11907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4C7F"/>
    <w:multiLevelType w:val="hybridMultilevel"/>
    <w:tmpl w:val="1D048FC6"/>
    <w:lvl w:ilvl="0" w:tplc="0B40DA68">
      <w:start w:val="1"/>
      <w:numFmt w:val="bullet"/>
      <w:lvlText w:val="●"/>
      <w:lvlJc w:val="left"/>
      <w:pPr>
        <w:ind w:left="720" w:hanging="360"/>
      </w:pPr>
    </w:lvl>
    <w:lvl w:ilvl="1" w:tplc="5546B78A">
      <w:start w:val="1"/>
      <w:numFmt w:val="bullet"/>
      <w:lvlText w:val="○"/>
      <w:lvlJc w:val="left"/>
      <w:pPr>
        <w:ind w:left="1440" w:hanging="360"/>
      </w:pPr>
    </w:lvl>
    <w:lvl w:ilvl="2" w:tplc="9FD2E288">
      <w:start w:val="1"/>
      <w:numFmt w:val="bullet"/>
      <w:lvlText w:val="■"/>
      <w:lvlJc w:val="left"/>
      <w:pPr>
        <w:ind w:left="2160" w:hanging="360"/>
      </w:pPr>
    </w:lvl>
    <w:lvl w:ilvl="3" w:tplc="1C1828EC">
      <w:start w:val="1"/>
      <w:numFmt w:val="bullet"/>
      <w:lvlText w:val="●"/>
      <w:lvlJc w:val="left"/>
      <w:pPr>
        <w:ind w:left="2880" w:hanging="360"/>
      </w:pPr>
    </w:lvl>
    <w:lvl w:ilvl="4" w:tplc="51468534">
      <w:start w:val="1"/>
      <w:numFmt w:val="bullet"/>
      <w:lvlText w:val="○"/>
      <w:lvlJc w:val="left"/>
      <w:pPr>
        <w:ind w:left="3600" w:hanging="360"/>
      </w:pPr>
    </w:lvl>
    <w:lvl w:ilvl="5" w:tplc="AB60123A">
      <w:start w:val="1"/>
      <w:numFmt w:val="bullet"/>
      <w:lvlText w:val="■"/>
      <w:lvlJc w:val="left"/>
      <w:pPr>
        <w:ind w:left="4320" w:hanging="360"/>
      </w:pPr>
    </w:lvl>
    <w:lvl w:ilvl="6" w:tplc="B2027632">
      <w:start w:val="1"/>
      <w:numFmt w:val="bullet"/>
      <w:lvlText w:val="●"/>
      <w:lvlJc w:val="left"/>
      <w:pPr>
        <w:ind w:left="5040" w:hanging="360"/>
      </w:pPr>
    </w:lvl>
    <w:lvl w:ilvl="7" w:tplc="E2FC719E">
      <w:start w:val="1"/>
      <w:numFmt w:val="bullet"/>
      <w:lvlText w:val="●"/>
      <w:lvlJc w:val="left"/>
      <w:pPr>
        <w:ind w:left="5760" w:hanging="360"/>
      </w:pPr>
    </w:lvl>
    <w:lvl w:ilvl="8" w:tplc="5B288BE8">
      <w:start w:val="1"/>
      <w:numFmt w:val="bullet"/>
      <w:lvlText w:val="●"/>
      <w:lvlJc w:val="left"/>
      <w:pPr>
        <w:ind w:left="6480" w:hanging="360"/>
      </w:pPr>
    </w:lvl>
  </w:abstractNum>
  <w:num w:numId="1" w16cid:durableId="20657178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908"/>
    <w:rsid w:val="00711F5A"/>
    <w:rsid w:val="00861116"/>
    <w:rsid w:val="0096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9B6B0"/>
  <w15:docId w15:val="{D5969DDE-EFDC-4428-A156-C1772F36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Anıl Özkul</dc:creator>
  <cp:lastModifiedBy>Mehmet Anıl ÖZKUL</cp:lastModifiedBy>
  <cp:revision>4</cp:revision>
  <dcterms:created xsi:type="dcterms:W3CDTF">2026-07-24T09:30:00Z</dcterms:created>
  <dcterms:modified xsi:type="dcterms:W3CDTF">2026-07-27T14:24:00Z</dcterms:modified>
</cp:coreProperties>
</file>