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EFC28" w14:textId="0882B4F2" w:rsidR="00D11E0F" w:rsidRPr="00CF0BFF" w:rsidRDefault="00000000">
      <w:pPr>
        <w:spacing w:after="300"/>
        <w:jc w:val="center"/>
      </w:pPr>
      <w:r w:rsidRPr="00CF0BFF">
        <w:rPr>
          <w:rFonts w:eastAsia="Calibri"/>
          <w:b/>
          <w:bCs/>
          <w:sz w:val="28"/>
          <w:szCs w:val="28"/>
        </w:rPr>
        <w:t>İPTAL VE İADE POLİTİKASI</w:t>
      </w:r>
    </w:p>
    <w:p w14:paraId="11847C0D" w14:textId="4F8E88ED" w:rsidR="00D11E0F" w:rsidRPr="00CF0BFF" w:rsidRDefault="00000000">
      <w:pPr>
        <w:pStyle w:val="Balk2"/>
        <w:spacing w:before="260" w:after="140"/>
        <w:rPr>
          <w:color w:val="auto"/>
        </w:rPr>
      </w:pPr>
      <w:r w:rsidRPr="00CF0BFF">
        <w:rPr>
          <w:rFonts w:eastAsia="Calibri"/>
          <w:b/>
          <w:bCs/>
          <w:color w:val="auto"/>
          <w:sz w:val="24"/>
          <w:szCs w:val="24"/>
        </w:rPr>
        <w:t xml:space="preserve">1. </w:t>
      </w:r>
      <w:r w:rsidR="004225CB" w:rsidRPr="00CF0BFF">
        <w:rPr>
          <w:rFonts w:eastAsia="Calibri"/>
          <w:b/>
          <w:bCs/>
          <w:color w:val="auto"/>
          <w:sz w:val="24"/>
          <w:szCs w:val="24"/>
        </w:rPr>
        <w:t>CAYMA HAKKI SÜRESİ</w:t>
      </w:r>
    </w:p>
    <w:p w14:paraId="2297C455" w14:textId="77777777" w:rsidR="00D11E0F" w:rsidRPr="00CF0BFF" w:rsidRDefault="00000000">
      <w:pPr>
        <w:spacing w:after="150"/>
      </w:pPr>
      <w:r w:rsidRPr="00CF0BFF">
        <w:rPr>
          <w:rFonts w:eastAsia="Calibri"/>
          <w:sz w:val="22"/>
          <w:szCs w:val="22"/>
        </w:rPr>
        <w:t>ALICI, Ürünün tesliminden itibaren 14 (on dört) gün içinde, hiçbir gerekçe göstermeksizin cayma hakkını kullanabilir. Bu süre yasal bir haktır ve kısaltılamaz.</w:t>
      </w:r>
    </w:p>
    <w:p w14:paraId="3353C0E7" w14:textId="5684AFF5" w:rsidR="00D11E0F" w:rsidRPr="00CF0BFF" w:rsidRDefault="00000000">
      <w:pPr>
        <w:pStyle w:val="Balk2"/>
        <w:spacing w:before="260" w:after="140"/>
        <w:rPr>
          <w:color w:val="auto"/>
        </w:rPr>
      </w:pPr>
      <w:r w:rsidRPr="00CF0BFF">
        <w:rPr>
          <w:rFonts w:eastAsia="Calibri"/>
          <w:b/>
          <w:bCs/>
          <w:color w:val="auto"/>
          <w:sz w:val="24"/>
          <w:szCs w:val="24"/>
        </w:rPr>
        <w:t xml:space="preserve">2. </w:t>
      </w:r>
      <w:r w:rsidR="004225CB" w:rsidRPr="00CF0BFF">
        <w:rPr>
          <w:rFonts w:eastAsia="Calibri"/>
          <w:b/>
          <w:bCs/>
          <w:color w:val="auto"/>
          <w:sz w:val="24"/>
          <w:szCs w:val="24"/>
        </w:rPr>
        <w:t>ÜRÜN KATEGORİSİNE GÖRE İADE ŞARTLARI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7"/>
        <w:gridCol w:w="1162"/>
        <w:gridCol w:w="6501"/>
      </w:tblGrid>
      <w:tr w:rsidR="00D11E0F" w:rsidRPr="00CF0BFF" w14:paraId="4CFEA194" w14:textId="77777777">
        <w:trPr>
          <w:tblHeader/>
        </w:trPr>
        <w:tc>
          <w:tcPr>
            <w:tcW w:w="0" w:type="auto"/>
            <w:shd w:val="clear" w:color="auto" w:fill="E7E6E6"/>
          </w:tcPr>
          <w:p w14:paraId="2F1C3775" w14:textId="77777777" w:rsidR="00D11E0F" w:rsidRPr="00CF0BFF" w:rsidRDefault="00000000">
            <w:r w:rsidRPr="00CF0BFF">
              <w:rPr>
                <w:rFonts w:eastAsia="Calibri"/>
                <w:b/>
                <w:bCs/>
              </w:rPr>
              <w:t>Ürün Kategorisi</w:t>
            </w:r>
          </w:p>
        </w:tc>
        <w:tc>
          <w:tcPr>
            <w:tcW w:w="0" w:type="auto"/>
            <w:shd w:val="clear" w:color="auto" w:fill="E7E6E6"/>
          </w:tcPr>
          <w:p w14:paraId="68885FAA" w14:textId="77777777" w:rsidR="00D11E0F" w:rsidRPr="00CF0BFF" w:rsidRDefault="00000000">
            <w:r w:rsidRPr="00CF0BFF">
              <w:rPr>
                <w:rFonts w:eastAsia="Calibri"/>
                <w:b/>
                <w:bCs/>
              </w:rPr>
              <w:t>Cayma Hakkı Durumu</w:t>
            </w:r>
          </w:p>
        </w:tc>
        <w:tc>
          <w:tcPr>
            <w:tcW w:w="0" w:type="auto"/>
            <w:shd w:val="clear" w:color="auto" w:fill="E7E6E6"/>
          </w:tcPr>
          <w:p w14:paraId="52CAE6A1" w14:textId="77777777" w:rsidR="00D11E0F" w:rsidRPr="00CF0BFF" w:rsidRDefault="00000000">
            <w:r w:rsidRPr="00CF0BFF">
              <w:rPr>
                <w:rFonts w:eastAsia="Calibri"/>
                <w:b/>
                <w:bCs/>
              </w:rPr>
              <w:t>İade Şartı / Uyarı</w:t>
            </w:r>
          </w:p>
        </w:tc>
      </w:tr>
      <w:tr w:rsidR="00D11E0F" w:rsidRPr="00CF0BFF" w14:paraId="3336EAA1" w14:textId="77777777">
        <w:tc>
          <w:tcPr>
            <w:tcW w:w="0" w:type="auto"/>
          </w:tcPr>
          <w:p w14:paraId="5F89849A" w14:textId="77777777" w:rsidR="00D11E0F" w:rsidRPr="00CF0BFF" w:rsidRDefault="00000000">
            <w:r w:rsidRPr="00CF0BFF">
              <w:rPr>
                <w:rFonts w:eastAsia="Calibri"/>
              </w:rPr>
              <w:t>Ceket, Pantolon, Gömlek, Elbise (genel giyim)</w:t>
            </w:r>
          </w:p>
        </w:tc>
        <w:tc>
          <w:tcPr>
            <w:tcW w:w="0" w:type="auto"/>
          </w:tcPr>
          <w:p w14:paraId="39B0FFFB" w14:textId="77777777" w:rsidR="00D11E0F" w:rsidRPr="00CF0BFF" w:rsidRDefault="00000000">
            <w:r w:rsidRPr="00CF0BFF">
              <w:rPr>
                <w:rFonts w:eastAsia="Calibri"/>
              </w:rPr>
              <w:t>14 gün cayma hakkı vardır</w:t>
            </w:r>
          </w:p>
        </w:tc>
        <w:tc>
          <w:tcPr>
            <w:tcW w:w="0" w:type="auto"/>
          </w:tcPr>
          <w:p w14:paraId="56591992" w14:textId="2A5323EF" w:rsidR="00D11E0F" w:rsidRPr="00CF0BFF" w:rsidRDefault="00000000">
            <w:r w:rsidRPr="00CF0BFF">
              <w:rPr>
                <w:rFonts w:eastAsia="Calibri"/>
              </w:rPr>
              <w:t>Etiketi sökülmemiş, giyilmemiş, yıkanmamış, üzerinde makyaj/parfüm lekesi</w:t>
            </w:r>
            <w:r w:rsidR="00CF0BFF">
              <w:rPr>
                <w:rFonts w:eastAsia="Calibri"/>
              </w:rPr>
              <w:t xml:space="preserve"> vs. genel hijyen şartlarını ihlal eden bir hal</w:t>
            </w:r>
            <w:r w:rsidRPr="00CF0BFF">
              <w:rPr>
                <w:rFonts w:eastAsia="Calibri"/>
              </w:rPr>
              <w:t xml:space="preserve"> bulunmamalıdır. Bu şartları taşımayan iadelerde değer azalışı iade bedelinden mahsup edilebilir.</w:t>
            </w:r>
          </w:p>
        </w:tc>
      </w:tr>
      <w:tr w:rsidR="00D11E0F" w:rsidRPr="00CF0BFF" w14:paraId="40A3E31F" w14:textId="77777777">
        <w:tc>
          <w:tcPr>
            <w:tcW w:w="0" w:type="auto"/>
          </w:tcPr>
          <w:p w14:paraId="5CD3EE3D" w14:textId="77777777" w:rsidR="00D11E0F" w:rsidRPr="00CF0BFF" w:rsidRDefault="00000000">
            <w:r w:rsidRPr="00CF0BFF">
              <w:rPr>
                <w:rFonts w:eastAsia="Calibri"/>
              </w:rPr>
              <w:t>Şal &amp; Eşarp</w:t>
            </w:r>
          </w:p>
        </w:tc>
        <w:tc>
          <w:tcPr>
            <w:tcW w:w="0" w:type="auto"/>
          </w:tcPr>
          <w:p w14:paraId="49678C80" w14:textId="77777777" w:rsidR="00D11E0F" w:rsidRPr="00CF0BFF" w:rsidRDefault="00000000">
            <w:r w:rsidRPr="00CF0BFF">
              <w:rPr>
                <w:rFonts w:eastAsia="Calibri"/>
              </w:rPr>
              <w:t>14 gün cayma hakkı vardır</w:t>
            </w:r>
          </w:p>
        </w:tc>
        <w:tc>
          <w:tcPr>
            <w:tcW w:w="0" w:type="auto"/>
          </w:tcPr>
          <w:p w14:paraId="2485EB62" w14:textId="755B9E36" w:rsidR="00D11E0F" w:rsidRPr="00CF0BFF" w:rsidRDefault="00000000">
            <w:r w:rsidRPr="00CF0BFF">
              <w:rPr>
                <w:rFonts w:eastAsia="Calibri"/>
              </w:rPr>
              <w:t>Fondöten lekesi, parfüm kokusu veya toplu iğne/tarak takılma izi</w:t>
            </w:r>
            <w:r w:rsidR="00CF0BFF">
              <w:rPr>
                <w:rFonts w:eastAsia="Calibri"/>
              </w:rPr>
              <w:t xml:space="preserve"> </w:t>
            </w:r>
            <w:proofErr w:type="spellStart"/>
            <w:proofErr w:type="gramStart"/>
            <w:r w:rsidR="00CF0BFF">
              <w:rPr>
                <w:rFonts w:eastAsia="Calibri"/>
              </w:rPr>
              <w:t>vs.genel</w:t>
            </w:r>
            <w:proofErr w:type="spellEnd"/>
            <w:proofErr w:type="gramEnd"/>
            <w:r w:rsidR="00CF0BFF">
              <w:rPr>
                <w:rFonts w:eastAsia="Calibri"/>
              </w:rPr>
              <w:t xml:space="preserve"> hijyen şartlarını ihlal eden bir hal</w:t>
            </w:r>
            <w:r w:rsidR="00CF0BFF" w:rsidRPr="00CF0BFF">
              <w:rPr>
                <w:rFonts w:eastAsia="Calibri"/>
              </w:rPr>
              <w:t xml:space="preserve"> </w:t>
            </w:r>
            <w:proofErr w:type="spellStart"/>
            <w:proofErr w:type="gramStart"/>
            <w:r w:rsidR="00CF0BFF" w:rsidRPr="00CF0BFF">
              <w:rPr>
                <w:rFonts w:eastAsia="Calibri"/>
              </w:rPr>
              <w:t>bulunmamalıdır</w:t>
            </w:r>
            <w:r w:rsidR="00CF0BFF">
              <w:rPr>
                <w:rFonts w:eastAsia="Calibri"/>
              </w:rPr>
              <w:t>.B</w:t>
            </w:r>
            <w:r w:rsidRPr="00CF0BFF">
              <w:rPr>
                <w:rFonts w:eastAsia="Calibri"/>
              </w:rPr>
              <w:t>ulunan</w:t>
            </w:r>
            <w:proofErr w:type="spellEnd"/>
            <w:proofErr w:type="gramEnd"/>
            <w:r w:rsidRPr="00CF0BFF">
              <w:rPr>
                <w:rFonts w:eastAsia="Calibri"/>
              </w:rPr>
              <w:t xml:space="preserve"> ürünlerin iadesi reddedilir.</w:t>
            </w:r>
          </w:p>
        </w:tc>
      </w:tr>
      <w:tr w:rsidR="00D11E0F" w:rsidRPr="00CF0BFF" w14:paraId="60AECEC0" w14:textId="77777777">
        <w:tc>
          <w:tcPr>
            <w:tcW w:w="0" w:type="auto"/>
          </w:tcPr>
          <w:p w14:paraId="6A4CF1E7" w14:textId="77777777" w:rsidR="00D11E0F" w:rsidRPr="00CF0BFF" w:rsidRDefault="00000000">
            <w:r w:rsidRPr="00CF0BFF">
              <w:rPr>
                <w:rFonts w:eastAsia="Calibri"/>
              </w:rPr>
              <w:t>Güneş Gözlüğü &amp; Saat</w:t>
            </w:r>
          </w:p>
        </w:tc>
        <w:tc>
          <w:tcPr>
            <w:tcW w:w="0" w:type="auto"/>
          </w:tcPr>
          <w:p w14:paraId="24E91C5D" w14:textId="77777777" w:rsidR="00D11E0F" w:rsidRPr="00CF0BFF" w:rsidRDefault="00000000">
            <w:r w:rsidRPr="00CF0BFF">
              <w:rPr>
                <w:rFonts w:eastAsia="Calibri"/>
              </w:rPr>
              <w:t>14 gün cayma hakkı vardır</w:t>
            </w:r>
          </w:p>
        </w:tc>
        <w:tc>
          <w:tcPr>
            <w:tcW w:w="0" w:type="auto"/>
          </w:tcPr>
          <w:p w14:paraId="1DF1CF6A" w14:textId="77777777" w:rsidR="00D11E0F" w:rsidRPr="00CF0BFF" w:rsidRDefault="00000000">
            <w:r w:rsidRPr="00CF0BFF">
              <w:rPr>
                <w:rFonts w:eastAsia="Calibri"/>
              </w:rPr>
              <w:t>Orijinal kutu, garanti belgesi, koruma jelatini ve temizlik bezi eksiksiz, üründe çizik/hasar bulunmamalıdır.</w:t>
            </w:r>
          </w:p>
        </w:tc>
      </w:tr>
      <w:tr w:rsidR="00D11E0F" w:rsidRPr="00CF0BFF" w14:paraId="1DC48FD9" w14:textId="77777777">
        <w:tc>
          <w:tcPr>
            <w:tcW w:w="0" w:type="auto"/>
          </w:tcPr>
          <w:p w14:paraId="2D3E9343" w14:textId="77777777" w:rsidR="00D11E0F" w:rsidRPr="00CF0BFF" w:rsidRDefault="00000000">
            <w:r w:rsidRPr="00CF0BFF">
              <w:rPr>
                <w:rFonts w:eastAsia="Calibri"/>
              </w:rPr>
              <w:t>Kozmetik &amp; Parfüm</w:t>
            </w:r>
          </w:p>
        </w:tc>
        <w:tc>
          <w:tcPr>
            <w:tcW w:w="0" w:type="auto"/>
          </w:tcPr>
          <w:p w14:paraId="54A44050" w14:textId="77777777" w:rsidR="00D11E0F" w:rsidRPr="00CF0BFF" w:rsidRDefault="00000000">
            <w:r w:rsidRPr="00CF0BFF">
              <w:rPr>
                <w:rFonts w:eastAsia="Calibri"/>
              </w:rPr>
              <w:t>Cayma hakkı yoktur</w:t>
            </w:r>
          </w:p>
        </w:tc>
        <w:tc>
          <w:tcPr>
            <w:tcW w:w="0" w:type="auto"/>
          </w:tcPr>
          <w:p w14:paraId="3C442823" w14:textId="77777777" w:rsidR="00D11E0F" w:rsidRPr="00CF0BFF" w:rsidRDefault="00000000">
            <w:r w:rsidRPr="00CF0BFF">
              <w:rPr>
                <w:rFonts w:eastAsia="Calibri"/>
              </w:rPr>
              <w:t>Ambalajı/jelatini/koruma mührü açılmış ürünlerde sağlık ve hijyen gerekçesiyle iade kabul edilmez.</w:t>
            </w:r>
          </w:p>
        </w:tc>
      </w:tr>
      <w:tr w:rsidR="00D11E0F" w:rsidRPr="00CF0BFF" w14:paraId="6D18E957" w14:textId="77777777">
        <w:tc>
          <w:tcPr>
            <w:tcW w:w="0" w:type="auto"/>
          </w:tcPr>
          <w:p w14:paraId="18CF361A" w14:textId="77777777" w:rsidR="00D11E0F" w:rsidRPr="00CF0BFF" w:rsidRDefault="00000000">
            <w:r w:rsidRPr="00CF0BFF">
              <w:rPr>
                <w:rFonts w:eastAsia="Calibri"/>
              </w:rPr>
              <w:t>İç Giyim &amp; Mayo / Bikini</w:t>
            </w:r>
          </w:p>
        </w:tc>
        <w:tc>
          <w:tcPr>
            <w:tcW w:w="0" w:type="auto"/>
          </w:tcPr>
          <w:p w14:paraId="605B34BF" w14:textId="77777777" w:rsidR="00D11E0F" w:rsidRPr="00CF0BFF" w:rsidRDefault="00000000">
            <w:r w:rsidRPr="00CF0BFF">
              <w:rPr>
                <w:rFonts w:eastAsia="Calibri"/>
              </w:rPr>
              <w:t>Cayma hakkı yoktur</w:t>
            </w:r>
          </w:p>
        </w:tc>
        <w:tc>
          <w:tcPr>
            <w:tcW w:w="0" w:type="auto"/>
          </w:tcPr>
          <w:p w14:paraId="26037129" w14:textId="77777777" w:rsidR="00D11E0F" w:rsidRPr="00CF0BFF" w:rsidRDefault="00000000">
            <w:r w:rsidRPr="00CF0BFF">
              <w:rPr>
                <w:rFonts w:eastAsia="Calibri"/>
              </w:rPr>
              <w:t>Hijyen bandı sökülmüş veya ambalajı açılmış ürünlerde iade kabul edilmez.</w:t>
            </w:r>
          </w:p>
        </w:tc>
      </w:tr>
      <w:tr w:rsidR="00D11E0F" w:rsidRPr="00CF0BFF" w14:paraId="46E6AA93" w14:textId="77777777">
        <w:tc>
          <w:tcPr>
            <w:tcW w:w="0" w:type="auto"/>
          </w:tcPr>
          <w:p w14:paraId="6FBC9854" w14:textId="77777777" w:rsidR="00D11E0F" w:rsidRPr="00CF0BFF" w:rsidRDefault="00000000">
            <w:r w:rsidRPr="00CF0BFF">
              <w:rPr>
                <w:rFonts w:eastAsia="Calibri"/>
              </w:rPr>
              <w:t>Küpe &amp; Hijyenik Takı</w:t>
            </w:r>
          </w:p>
        </w:tc>
        <w:tc>
          <w:tcPr>
            <w:tcW w:w="0" w:type="auto"/>
          </w:tcPr>
          <w:p w14:paraId="312CB3BF" w14:textId="77777777" w:rsidR="00D11E0F" w:rsidRPr="00CF0BFF" w:rsidRDefault="00000000">
            <w:r w:rsidRPr="00CF0BFF">
              <w:rPr>
                <w:rFonts w:eastAsia="Calibri"/>
              </w:rPr>
              <w:t>Cayma hakkı yoktur</w:t>
            </w:r>
          </w:p>
        </w:tc>
        <w:tc>
          <w:tcPr>
            <w:tcW w:w="0" w:type="auto"/>
          </w:tcPr>
          <w:p w14:paraId="1AF86927" w14:textId="77777777" w:rsidR="00D11E0F" w:rsidRPr="00CF0BFF" w:rsidRDefault="00000000">
            <w:r w:rsidRPr="00CF0BFF">
              <w:rPr>
                <w:rFonts w:eastAsia="Calibri"/>
              </w:rPr>
              <w:t>Sağlık ve hijyen gerekçesiyle ambalajı açılmış ürünlerde iade kabul edilmez.</w:t>
            </w:r>
          </w:p>
        </w:tc>
      </w:tr>
    </w:tbl>
    <w:p w14:paraId="1A2AA617" w14:textId="77777777" w:rsidR="00D11E0F" w:rsidRPr="00CF0BFF" w:rsidRDefault="00D11E0F">
      <w:pPr>
        <w:spacing w:after="150"/>
      </w:pPr>
    </w:p>
    <w:p w14:paraId="71328E47" w14:textId="7D1F552D" w:rsidR="00D11E0F" w:rsidRPr="00CF0BFF" w:rsidRDefault="00000000">
      <w:pPr>
        <w:pStyle w:val="Balk2"/>
        <w:spacing w:before="260" w:after="140"/>
        <w:rPr>
          <w:color w:val="auto"/>
        </w:rPr>
      </w:pPr>
      <w:r w:rsidRPr="00CF0BFF">
        <w:rPr>
          <w:rFonts w:eastAsia="Calibri"/>
          <w:b/>
          <w:bCs/>
          <w:color w:val="auto"/>
          <w:sz w:val="24"/>
          <w:szCs w:val="24"/>
        </w:rPr>
        <w:t xml:space="preserve">3. </w:t>
      </w:r>
      <w:r w:rsidR="004225CB" w:rsidRPr="00CF0BFF">
        <w:rPr>
          <w:rFonts w:eastAsia="Calibri"/>
          <w:b/>
          <w:bCs/>
          <w:color w:val="auto"/>
          <w:sz w:val="24"/>
          <w:szCs w:val="24"/>
        </w:rPr>
        <w:t>İADE</w:t>
      </w:r>
      <w:r w:rsidR="004225CB">
        <w:rPr>
          <w:rFonts w:eastAsia="Calibri"/>
          <w:b/>
          <w:bCs/>
          <w:color w:val="auto"/>
          <w:sz w:val="24"/>
          <w:szCs w:val="24"/>
        </w:rPr>
        <w:t xml:space="preserve"> SÜRECİ</w:t>
      </w:r>
    </w:p>
    <w:p w14:paraId="3B893666" w14:textId="77777777" w:rsidR="00D11E0F" w:rsidRPr="00CF0BFF" w:rsidRDefault="00000000">
      <w:pPr>
        <w:spacing w:after="150"/>
      </w:pPr>
      <w:r w:rsidRPr="00CF0BFF">
        <w:rPr>
          <w:rFonts w:eastAsia="Calibri"/>
          <w:sz w:val="22"/>
          <w:szCs w:val="22"/>
        </w:rPr>
        <w:t>ALICI, Site üzerindeki "İade Talebi" formunu doldurarak veya info@gulumsalim.com adresine yazarak cayma talebini bildirir. Talep onaylandıktan sonra Ürün, Satıcının tanımladığı anlaşmalı kargo firmasının ücretsiz iade kodu ile 10 (on) gün içinde gönderilir.</w:t>
      </w:r>
    </w:p>
    <w:p w14:paraId="19F8C398" w14:textId="288F44F9" w:rsidR="00D11E0F" w:rsidRPr="00CF0BFF" w:rsidRDefault="00000000">
      <w:pPr>
        <w:pStyle w:val="Balk2"/>
        <w:spacing w:before="260" w:after="140"/>
        <w:rPr>
          <w:color w:val="auto"/>
        </w:rPr>
      </w:pPr>
      <w:r w:rsidRPr="00CF0BFF">
        <w:rPr>
          <w:rFonts w:eastAsia="Calibri"/>
          <w:b/>
          <w:bCs/>
          <w:color w:val="auto"/>
          <w:sz w:val="24"/>
          <w:szCs w:val="24"/>
        </w:rPr>
        <w:t xml:space="preserve">4. </w:t>
      </w:r>
      <w:r w:rsidR="004225CB" w:rsidRPr="00CF0BFF">
        <w:rPr>
          <w:rFonts w:eastAsia="Calibri"/>
          <w:b/>
          <w:bCs/>
          <w:color w:val="auto"/>
          <w:sz w:val="24"/>
          <w:szCs w:val="24"/>
        </w:rPr>
        <w:t>BEDEL İADESİ</w:t>
      </w:r>
    </w:p>
    <w:p w14:paraId="77745E34" w14:textId="77777777" w:rsidR="00D11E0F" w:rsidRPr="00CF0BFF" w:rsidRDefault="00000000">
      <w:pPr>
        <w:spacing w:after="150"/>
      </w:pPr>
      <w:r w:rsidRPr="00CF0BFF">
        <w:rPr>
          <w:rFonts w:eastAsia="Calibri"/>
          <w:sz w:val="22"/>
          <w:szCs w:val="22"/>
        </w:rPr>
        <w:t xml:space="preserve">Ürünün Satıcıya ulaştığı ve iade şartlarını taşıdığı teyit edildikten sonra, tahsil edilen bedel 14 (on dört) gün içinde </w:t>
      </w:r>
      <w:proofErr w:type="spellStart"/>
      <w:r w:rsidRPr="00CF0BFF">
        <w:rPr>
          <w:rFonts w:eastAsia="Calibri"/>
          <w:sz w:val="22"/>
          <w:szCs w:val="22"/>
        </w:rPr>
        <w:t>ALICI'nın</w:t>
      </w:r>
      <w:proofErr w:type="spellEnd"/>
      <w:r w:rsidRPr="00CF0BFF">
        <w:rPr>
          <w:rFonts w:eastAsia="Calibri"/>
          <w:sz w:val="22"/>
          <w:szCs w:val="22"/>
        </w:rPr>
        <w:t xml:space="preserve"> ödemede kullandığı araca iade edilir.</w:t>
      </w:r>
    </w:p>
    <w:p w14:paraId="464EF5BD" w14:textId="461E93B9" w:rsidR="00D11E0F" w:rsidRPr="00CF0BFF" w:rsidRDefault="00000000">
      <w:pPr>
        <w:pStyle w:val="Balk2"/>
        <w:spacing w:before="260" w:after="140"/>
        <w:rPr>
          <w:color w:val="auto"/>
        </w:rPr>
      </w:pPr>
      <w:r w:rsidRPr="00CF0BFF">
        <w:rPr>
          <w:rFonts w:eastAsia="Calibri"/>
          <w:b/>
          <w:bCs/>
          <w:color w:val="auto"/>
          <w:sz w:val="24"/>
          <w:szCs w:val="24"/>
        </w:rPr>
        <w:t xml:space="preserve">5. </w:t>
      </w:r>
      <w:r w:rsidR="004225CB" w:rsidRPr="00CF0BFF">
        <w:rPr>
          <w:rFonts w:eastAsia="Calibri"/>
          <w:b/>
          <w:bCs/>
          <w:color w:val="auto"/>
          <w:sz w:val="24"/>
          <w:szCs w:val="24"/>
        </w:rPr>
        <w:t>İADESİ KABUL EDİLMEYEN HALLER</w:t>
      </w:r>
    </w:p>
    <w:p w14:paraId="5E362F72" w14:textId="77777777" w:rsidR="00D11E0F" w:rsidRPr="00CF0BFF" w:rsidRDefault="00000000">
      <w:pPr>
        <w:spacing w:after="150"/>
      </w:pPr>
      <w:r w:rsidRPr="00CF0BFF">
        <w:rPr>
          <w:rFonts w:eastAsia="Calibri"/>
          <w:sz w:val="22"/>
          <w:szCs w:val="22"/>
        </w:rPr>
        <w:t>Yukarıdaki tabloda "cayma hakkı yoktur" olarak belirtilen kategorilerin yanı sıra, kişiye özel üretilen/kişiselleştirilen ürünler ile niteliği itibarıyla iade edilemeyecek ürünlerde cayma hakkı kullanılamaz.</w:t>
      </w:r>
    </w:p>
    <w:sectPr w:rsidR="00D11E0F" w:rsidRPr="00CF0BFF">
      <w:pgSz w:w="11907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60A3D"/>
    <w:multiLevelType w:val="hybridMultilevel"/>
    <w:tmpl w:val="A484F572"/>
    <w:lvl w:ilvl="0" w:tplc="DE2A7BAA">
      <w:start w:val="1"/>
      <w:numFmt w:val="bullet"/>
      <w:lvlText w:val="●"/>
      <w:lvlJc w:val="left"/>
      <w:pPr>
        <w:ind w:left="720" w:hanging="360"/>
      </w:pPr>
    </w:lvl>
    <w:lvl w:ilvl="1" w:tplc="AA7E35A4">
      <w:start w:val="1"/>
      <w:numFmt w:val="bullet"/>
      <w:lvlText w:val="○"/>
      <w:lvlJc w:val="left"/>
      <w:pPr>
        <w:ind w:left="1440" w:hanging="360"/>
      </w:pPr>
    </w:lvl>
    <w:lvl w:ilvl="2" w:tplc="65CEF790">
      <w:start w:val="1"/>
      <w:numFmt w:val="bullet"/>
      <w:lvlText w:val="■"/>
      <w:lvlJc w:val="left"/>
      <w:pPr>
        <w:ind w:left="2160" w:hanging="360"/>
      </w:pPr>
    </w:lvl>
    <w:lvl w:ilvl="3" w:tplc="E4506D40">
      <w:start w:val="1"/>
      <w:numFmt w:val="bullet"/>
      <w:lvlText w:val="●"/>
      <w:lvlJc w:val="left"/>
      <w:pPr>
        <w:ind w:left="2880" w:hanging="360"/>
      </w:pPr>
    </w:lvl>
    <w:lvl w:ilvl="4" w:tplc="BEB0EC36">
      <w:start w:val="1"/>
      <w:numFmt w:val="bullet"/>
      <w:lvlText w:val="○"/>
      <w:lvlJc w:val="left"/>
      <w:pPr>
        <w:ind w:left="3600" w:hanging="360"/>
      </w:pPr>
    </w:lvl>
    <w:lvl w:ilvl="5" w:tplc="7B46B0BC">
      <w:start w:val="1"/>
      <w:numFmt w:val="bullet"/>
      <w:lvlText w:val="■"/>
      <w:lvlJc w:val="left"/>
      <w:pPr>
        <w:ind w:left="4320" w:hanging="360"/>
      </w:pPr>
    </w:lvl>
    <w:lvl w:ilvl="6" w:tplc="8CDAFD54">
      <w:start w:val="1"/>
      <w:numFmt w:val="bullet"/>
      <w:lvlText w:val="●"/>
      <w:lvlJc w:val="left"/>
      <w:pPr>
        <w:ind w:left="5040" w:hanging="360"/>
      </w:pPr>
    </w:lvl>
    <w:lvl w:ilvl="7" w:tplc="343A186E">
      <w:start w:val="1"/>
      <w:numFmt w:val="bullet"/>
      <w:lvlText w:val="●"/>
      <w:lvlJc w:val="left"/>
      <w:pPr>
        <w:ind w:left="5760" w:hanging="360"/>
      </w:pPr>
    </w:lvl>
    <w:lvl w:ilvl="8" w:tplc="91FAC146">
      <w:start w:val="1"/>
      <w:numFmt w:val="bullet"/>
      <w:lvlText w:val="●"/>
      <w:lvlJc w:val="left"/>
      <w:pPr>
        <w:ind w:left="6480" w:hanging="360"/>
      </w:pPr>
    </w:lvl>
  </w:abstractNum>
  <w:num w:numId="1" w16cid:durableId="11345657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E0F"/>
    <w:rsid w:val="004225CB"/>
    <w:rsid w:val="00BE74B2"/>
    <w:rsid w:val="00C35D0C"/>
    <w:rsid w:val="00CF0BFF"/>
    <w:rsid w:val="00D11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3D3F0"/>
  <w15:docId w15:val="{10A04832-6AA9-4F66-82FF-8B61F8B03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Mehmet Anıl Özkul</dc:creator>
  <cp:lastModifiedBy>Mehmet Anıl ÖZKUL</cp:lastModifiedBy>
  <cp:revision>6</cp:revision>
  <dcterms:created xsi:type="dcterms:W3CDTF">2026-07-24T09:30:00Z</dcterms:created>
  <dcterms:modified xsi:type="dcterms:W3CDTF">2026-07-27T14:40:00Z</dcterms:modified>
</cp:coreProperties>
</file>