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毛白杨人工林生长模拟器——3-PG 过程模型研究方法</w:t>
      </w:r>
    </w:p>
    <w:p>
      <w:pPr>
        <w:pStyle w:val="Heading2"/>
      </w:pPr>
      <w:r>
        <w:t>1  模型概述</w:t>
      </w:r>
    </w:p>
    <w:p>
      <w:r>
        <w:t>本模拟器采用 3-PG（Physiological Principles Predicting Growth）过程模型（Landsberg &amp; Waring, 1997），并参考 3-PGmix 扩展版本（Forrester &amp; Tang, 2016）。模型以月为时间步长，基于光能利用效率理论，耦合水分平衡、营养循环和碳分配过程，模拟林分从造林到轮伐期的生物量积累和林分结构动态变化。</w:t>
      </w:r>
    </w:p>
    <w:p>
      <w:r>
        <w:t>树种参数化以三倍体毛白杨（Populus tomentosa B301）为对象，参数来源为张萱（2023）硕士论文《基于 3-PGmix 模型的不同灌溉方式下毛白杨人工林生产力模拟及其对气候变化的响应》表 3.1 所列校准值。默认气候数据取自华北平原高唐站（36°58′N），年均温 13.2°C，年降水 563 mm。</w:t>
      </w:r>
    </w:p>
    <w:p>
      <w:pPr>
        <w:pStyle w:val="Heading2"/>
      </w:pPr>
      <w:r>
        <w:t>2  模型核心流程</w:t>
      </w:r>
    </w:p>
    <w:p>
      <w:r>
        <w:t>模型逐年循环，年内按 12 个月迭代。每月计算流程如下：</w:t>
      </w:r>
    </w:p>
    <w:p>
      <w:r>
        <w:rPr>
          <w:b/>
        </w:rPr>
        <w:t>（1）落叶物候判断：</w:t>
      </w:r>
      <w:r>
        <w:t>3 月（leafgrow）展叶，10 月（leaffall）落叶。无叶期（11 月–次年 2 月）仅计算简化水分平衡，跳过光合过程。展叶月叶面积按 50% 折算。越冬期间叶生物量存入叶库（WF_pool），翌年春季恢复。</w:t>
      </w:r>
    </w:p>
    <w:p>
      <w:r>
        <w:rPr>
          <w:b/>
        </w:rPr>
        <w:t>（2）叶面积指数（LAI）计算：</w:t>
      </w:r>
      <w:r>
        <w:t>LAI = WF × SLA × 0.1，其中 WF 为叶生物量（tDM/ha），SLA 为比叶面积（m²/kg），随林龄从 SLA₀ = 12.7 衰减至 SLA₁ = 10.0。</w:t>
      </w:r>
    </w:p>
    <w:p>
      <w:r>
        <w:rPr>
          <w:b/>
        </w:rPr>
        <w:t>（3）光截获（Beer-Lambert 定律）：</w:t>
      </w:r>
      <w:r>
        <w:t>PAR = 太阳辐射 × 0.5 × 月天数（MJ/m²/month）；fIPAR = 1 − exp(−k × LAI)，k = 0.5；APAR = PAR × fIPAR。</w:t>
      </w:r>
    </w:p>
    <w:p>
      <w:r>
        <w:rPr>
          <w:b/>
        </w:rPr>
        <w:t>（4）环境修正因子：</w:t>
      </w:r>
      <w:r>
        <w:t>综合修正 physMod = fT × fF × fN × min(fD, fθ) × fAge × fCO₂α，各因子详见第 3 节。</w:t>
      </w:r>
    </w:p>
    <w:p>
      <w:r>
        <w:rPr>
          <w:b/>
        </w:rPr>
        <w:t>（5）总初级生产力（GPP）与净初级生产力（NPP）：</w:t>
      </w:r>
      <w:r>
        <w:t>GPP = αc × physMod × APAR × 1.104（单位转换系数：4.6 molPAR/MJ × 12 gC/mol × 2 gDM/gC × 0.01 ha 转换），NPP = GPP × Y，Y = 0.47。</w:t>
      </w:r>
    </w:p>
    <w:p>
      <w:r>
        <w:rPr>
          <w:b/>
        </w:rPr>
        <w:t>（6）碳分配：</w:t>
      </w:r>
      <w:r>
        <w:t>NPP 按比例分配至叶（ηF）、干（ηS）、根（ηR）。根分配比 ηR = pRx·pRn / [pRn + (pRx − pRn) × m·φ]，其中 φ = min(fD, fθ)，m = m₀ + (1 − m₀) × FR。叶干分配比 pFS 随 DBH 变化：pFS = pFS₂ × (DBH/2)^[ln(pFS₂₀/pFS₂)/ln(10)]。</w:t>
      </w:r>
    </w:p>
    <w:p>
      <w:r>
        <w:rPr>
          <w:b/>
        </w:rPr>
        <w:t>（7）凋落与周转：</w:t>
      </w:r>
      <w:r>
        <w:t>叶凋落量 = γF × WF，根周转量 = γR × WR。γF 随林龄从 γF₀ = 0.001 增至 γF₁ = 0.027（月⁻¹），γR = 0.02（月⁻¹）。</w:t>
      </w:r>
    </w:p>
    <w:p>
      <w:r>
        <w:rPr>
          <w:b/>
        </w:rPr>
        <w:t>（8）水分平衡：</w:t>
      </w:r>
      <w:r>
        <w:t>净降水 = 降水 − 冠层截留（MaxIntcptn × 冠层覆盖度 × 降水）；冠层蒸腾由 Penman-Monteith 方程计算（详见第 4 节）；土壤蒸发 = 平衡蒸发 × 0.5 × (1 − 冠层覆盖度)；ASW = ASW + 净降水 + 灌溉 − 蒸腾 − 土壤蒸发，受 [0, maxASW] 约束。</w:t>
      </w:r>
    </w:p>
    <w:p>
      <w:r>
        <w:rPr>
          <w:b/>
        </w:rPr>
        <w:t>（9）自疏（3/2 幂法则）：</w:t>
      </w:r>
      <w:r>
        <w:t>当平均单株干生物量超过阈值 wSx = wSx₁₀₀₀ × (1000/N)^1.5 时，降低密度 N 使其回到自疏线以下。wSx₁₀₀₀ = 300 kg。</w:t>
      </w:r>
    </w:p>
    <w:p>
      <w:r>
        <w:rPr>
          <w:b/>
        </w:rPr>
        <w:t>（10）年末反算林分结构：</w:t>
      </w:r>
      <w:r>
        <w:t>DBH = (WS×1000/N / aWS)^(1/nWS)；H = aH × DBH^nHB × N^nHC；V = aV × DBH^nVB × H^nVH × N。</w:t>
      </w:r>
    </w:p>
    <w:p>
      <w:pPr>
        <w:pStyle w:val="Heading2"/>
      </w:pPr>
      <w:r>
        <w:t>3  环境修正因子</w:t>
      </w:r>
    </w:p>
    <w:p>
      <w:r>
        <w:t>所有修正因子取值范围为 [0, 1]（fCO₂α 除外，可 &gt; 1）。</w:t>
      </w:r>
    </w:p>
    <w:p>
      <w:r>
        <w:rPr>
          <w:b/>
        </w:rPr>
        <w:t>温度修正 fT（论文公式 3-4）</w:t>
      </w:r>
    </w:p>
    <w:p>
      <w:r>
        <w:t xml:space="preserve">  公式：fT = [(Tav − Tmin)/(Topt − Tmin)] × [(Tmax − Tav)/(Tmax − Topt)]^[(Tmax−Topt)/(Topt−Tmin)]</w:t>
      </w:r>
    </w:p>
    <w:p>
      <w:r>
        <w:t xml:space="preserve">  参数：Tmin = 5°C（光合最低温），Topt = 20°C（最适温），Tmax = 40°C（最高温），Tav = (Tmax_月 + Tmin_月)/2。</w:t>
      </w:r>
    </w:p>
    <w:p>
      <w:r>
        <w:rPr>
          <w:b/>
        </w:rPr>
        <w:t>霜冻修正 fF（论文公式 3-5）</w:t>
      </w:r>
    </w:p>
    <w:p>
      <w:r>
        <w:t xml:space="preserve">  公式：fF = max(0, 1 − kF × nFrostDays/30)</w:t>
      </w:r>
    </w:p>
    <w:p>
      <w:r>
        <w:t xml:space="preserve">  参数：kF = 1.0。霜冻天数由月最低温估算：Tmin &lt; −9 → 30 天；−9 ≤ Tmin &lt; 0 → −2Tmin + 11.6；Tmin ≥ 0 → 0。</w:t>
      </w:r>
    </w:p>
    <w:p>
      <w:r>
        <w:rPr>
          <w:b/>
        </w:rPr>
        <w:t>肥力修正 fN（论文公式 3-6）</w:t>
      </w:r>
    </w:p>
    <w:p>
      <w:r>
        <w:t xml:space="preserve">  公式：fN = 1 − (1 − fN₀) × (1 − FR)^nfN</w:t>
      </w:r>
    </w:p>
    <w:p>
      <w:r>
        <w:t xml:space="preserve">  参数：fN₀ = 0.5，nfN = 1.0，FR 为用户输入的土壤肥力等级（0–1）。</w:t>
      </w:r>
    </w:p>
    <w:p>
      <w:r>
        <w:rPr>
          <w:b/>
        </w:rPr>
        <w:t>林龄修正 fAge（论文公式 3-7）</w:t>
      </w:r>
    </w:p>
    <w:p>
      <w:r>
        <w:t xml:space="preserve">  公式：fAge = 1 / [1 + (relAge/rAge)^nAge]</w:t>
      </w:r>
    </w:p>
    <w:p>
      <w:r>
        <w:t xml:space="preserve">  参数：relAge = 林龄/maxAge，maxAge = 50 年，rAge = 0.95，nAge = 4。</w:t>
      </w:r>
    </w:p>
    <w:p>
      <w:r>
        <w:rPr>
          <w:b/>
        </w:rPr>
        <w:t>VPD 修正 fD（论文公式 3-8）</w:t>
      </w:r>
    </w:p>
    <w:p>
      <w:r>
        <w:t xml:space="preserve">  公式：fD = exp(−kD × VPD)</w:t>
      </w:r>
    </w:p>
    <w:p>
      <w:r>
        <w:t xml:space="preserve">  参数：kD = 0.05 kPa⁻¹。VPD ≈ eSat(Tav) − eSat(Tmin)，eSat(T) = 0.6108 × exp(17.27T/(T+237.3))。</w:t>
      </w:r>
    </w:p>
    <w:p>
      <w:r>
        <w:rPr>
          <w:b/>
        </w:rPr>
        <w:t>土壤水分修正 fθ（论文公式 3-9）</w:t>
      </w:r>
    </w:p>
    <w:p>
      <w:r>
        <w:t xml:space="preserve">  公式：fθ = 1 / [1 + ((1 − ASW/maxASW)/cθ)^nθ]</w:t>
      </w:r>
    </w:p>
    <w:p>
      <w:r>
        <w:t xml:space="preserve">  参数：cθ = 0.6，nθ = 7。ASW 为当前有效土壤水（mm），maxASW 为最大有效土壤水。</w:t>
      </w:r>
    </w:p>
    <w:p>
      <w:r>
        <w:rPr>
          <w:b/>
        </w:rPr>
        <w:t>CO₂ 光合修正 fCO₂α（论文公式 3-10）</w:t>
      </w:r>
    </w:p>
    <w:p>
      <w:r>
        <w:t xml:space="preserve">  公式：fCO₂α = fCα700 × Ca / [350 × (fCα700 − 1) + Ca]</w:t>
      </w:r>
    </w:p>
    <w:p>
      <w:r>
        <w:t xml:space="preserve">  参数：fCα700 = 1.4，Ca 为大气 CO₂ 浓度（ppm），参考浓度 350 ppm。</w:t>
      </w:r>
    </w:p>
    <w:p>
      <w:r>
        <w:rPr>
          <w:b/>
        </w:rPr>
        <w:t>CO₂ 导度修正 fCO₂g（Sands 2004 公式 7）</w:t>
      </w:r>
    </w:p>
    <w:p>
      <w:r>
        <w:t xml:space="preserve">  公式：fCO₂g = fCg700 / [2fCg700 − 1 + (1 − fCg700) × Ca/350]</w:t>
      </w:r>
    </w:p>
    <w:p>
      <w:r>
        <w:t xml:space="preserve">  参数：fCg700 = 0.7。</w:t>
      </w:r>
    </w:p>
    <w:p>
      <w:pPr>
        <w:pStyle w:val="Heading2"/>
      </w:pPr>
      <w:r>
        <w:t>4  Penman-Monteith 蒸腾模型</w:t>
      </w:r>
    </w:p>
    <w:p>
      <w:r>
        <w:t>月蒸腾量采用 Penman-Monteith 方程计算：</w:t>
      </w:r>
    </w:p>
    <w:p>
      <w:r>
        <w:t xml:space="preserve">  E = [Δ × Rn + ρcp × VPD × ga] / [λ × (Δ + γ × (1 + ga/gc))]</w:t>
      </w:r>
    </w:p>
    <w:p>
      <w:r>
        <w:t>其中：Rn = 太阳辐射 × 0.7 × 10⁶/86400（W/m²，净辐射近似）；Δ = 4098 × eSat(Tav) / (Tav + 237.3)²（Pa/K，饱和水汽压曲线斜率）；λ = 2.46×10⁶ J/kg（蒸发潜热）；γ = 66 Pa/K（干湿表常数）；ρcp = 1221 J/(m³·K)；ga = 0.2 m/s（边界层导度）。</w:t>
      </w:r>
    </w:p>
    <w:p>
      <w:r>
        <w:t>冠层导度：gc = MaxCond × fAge × fT × min(fD, fθ) × fCO₂g × min(1, LAI/LAIgcx)，其中 MaxCond = 0.02 m/s，LAIgcx = 3.5。</w:t>
      </w:r>
    </w:p>
    <w:p>
      <w:pPr>
        <w:pStyle w:val="Heading2"/>
      </w:pPr>
      <w:r>
        <w:t>5  树种生理参数</w:t>
      </w:r>
    </w:p>
    <w:p>
      <w:r>
        <w:t>以下参数来自张萱（2023）硕士论文表 3.1，树种为三倍体毛白杨 B301。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0" w:before="0"/>
            </w:pPr>
            <w:r>
              <w:rPr>
                <w:b/>
                <w:sz w:val="18"/>
              </w:rPr>
              <w:t>参数</w:t>
            </w:r>
          </w:p>
        </w:tc>
        <w:tc>
          <w:tcPr>
            <w:tcW w:type="dxa" w:w="1728"/>
          </w:tcPr>
          <w:p>
            <w:pPr>
              <w:spacing w:after="0" w:before="0"/>
            </w:pPr>
            <w:r>
              <w:rPr>
                <w:b/>
                <w:sz w:val="18"/>
              </w:rPr>
              <w:t>符号</w:t>
            </w:r>
          </w:p>
        </w:tc>
        <w:tc>
          <w:tcPr>
            <w:tcW w:type="dxa" w:w="1728"/>
          </w:tcPr>
          <w:p>
            <w:pPr>
              <w:spacing w:after="0" w:before="0"/>
            </w:pPr>
            <w:r>
              <w:rPr>
                <w:b/>
                <w:sz w:val="18"/>
              </w:rPr>
              <w:t>值</w:t>
            </w:r>
          </w:p>
        </w:tc>
        <w:tc>
          <w:tcPr>
            <w:tcW w:type="dxa" w:w="1728"/>
          </w:tcPr>
          <w:p>
            <w:pPr>
              <w:spacing w:after="0" w:before="0"/>
            </w:pPr>
            <w:r>
              <w:rPr>
                <w:b/>
                <w:sz w:val="18"/>
              </w:rPr>
              <w:t>单位</w:t>
            </w:r>
          </w:p>
        </w:tc>
        <w:tc>
          <w:tcPr>
            <w:tcW w:type="dxa" w:w="1728"/>
          </w:tcPr>
          <w:p>
            <w:pPr>
              <w:spacing w:after="0" w:before="0"/>
            </w:pPr>
            <w:r>
              <w:rPr>
                <w:b/>
                <w:sz w:val="18"/>
              </w:rPr>
              <w:t>说明</w:t>
            </w:r>
          </w:p>
        </w:tc>
      </w:tr>
      <w:tr>
        <w:tc>
          <w:tcPr>
            <w:tcW w:type="dxa" w:w="1728"/>
          </w:tcPr>
          <w:p>
            <w:pPr>
              <w:spacing w:after="0" w:before="0"/>
            </w:pPr>
            <w:r>
              <w:rPr>
                <w:sz w:val="18"/>
              </w:rPr>
              <w:t>叶干分配比 @DBH=2cm</w:t>
            </w:r>
          </w:p>
        </w:tc>
        <w:tc>
          <w:tcPr>
            <w:tcW w:type="dxa" w:w="1728"/>
          </w:tcPr>
          <w:p>
            <w:pPr>
              <w:spacing w:after="0" w:before="0"/>
            </w:pPr>
            <w:r>
              <w:rPr>
                <w:sz w:val="18"/>
              </w:rPr>
              <w:t>pFS2</w:t>
            </w:r>
          </w:p>
        </w:tc>
        <w:tc>
          <w:tcPr>
            <w:tcW w:type="dxa" w:w="1728"/>
          </w:tcPr>
          <w:p>
            <w:pPr>
              <w:spacing w:after="0" w:before="0"/>
            </w:pPr>
            <w:r>
              <w:rPr>
                <w:sz w:val="18"/>
              </w:rPr>
              <w:t>0.1</w:t>
            </w:r>
          </w:p>
        </w:tc>
        <w:tc>
          <w:tcPr>
            <w:tcW w:type="dxa" w:w="1728"/>
          </w:tcPr>
          <w:p>
            <w:pPr>
              <w:spacing w:after="0" w:before="0"/>
            </w:pPr>
            <w:r>
              <w:rPr>
                <w:sz w:val="18"/>
              </w:rPr>
              <w:t>—</w:t>
            </w:r>
          </w:p>
        </w:tc>
        <w:tc>
          <w:tcPr>
            <w:tcW w:type="dxa" w:w="1728"/>
          </w:tcPr>
          <w:p>
            <w:pPr>
              <w:spacing w:after="0" w:before="0"/>
            </w:pPr>
            <w:r>
              <w:rPr>
                <w:sz w:val="18"/>
              </w:rPr>
            </w:r>
          </w:p>
        </w:tc>
      </w:tr>
      <w:tr>
        <w:tc>
          <w:tcPr>
            <w:tcW w:type="dxa" w:w="1728"/>
          </w:tcPr>
          <w:p>
            <w:pPr>
              <w:spacing w:after="0" w:before="0"/>
            </w:pPr>
            <w:r>
              <w:rPr>
                <w:sz w:val="18"/>
              </w:rPr>
              <w:t>叶干分配比 @DBH=20cm</w:t>
            </w:r>
          </w:p>
        </w:tc>
        <w:tc>
          <w:tcPr>
            <w:tcW w:type="dxa" w:w="1728"/>
          </w:tcPr>
          <w:p>
            <w:pPr>
              <w:spacing w:after="0" w:before="0"/>
            </w:pPr>
            <w:r>
              <w:rPr>
                <w:sz w:val="18"/>
              </w:rPr>
              <w:t>pFS20</w:t>
            </w:r>
          </w:p>
        </w:tc>
        <w:tc>
          <w:tcPr>
            <w:tcW w:type="dxa" w:w="1728"/>
          </w:tcPr>
          <w:p>
            <w:pPr>
              <w:spacing w:after="0" w:before="0"/>
            </w:pPr>
            <w:r>
              <w:rPr>
                <w:sz w:val="18"/>
              </w:rPr>
              <w:t>0.053</w:t>
            </w:r>
          </w:p>
        </w:tc>
        <w:tc>
          <w:tcPr>
            <w:tcW w:type="dxa" w:w="1728"/>
          </w:tcPr>
          <w:p>
            <w:pPr>
              <w:spacing w:after="0" w:before="0"/>
            </w:pPr>
            <w:r>
              <w:rPr>
                <w:sz w:val="18"/>
              </w:rPr>
              <w:t>—</w:t>
            </w:r>
          </w:p>
        </w:tc>
        <w:tc>
          <w:tcPr>
            <w:tcW w:type="dxa" w:w="1728"/>
          </w:tcPr>
          <w:p>
            <w:pPr>
              <w:spacing w:after="0" w:before="0"/>
            </w:pPr>
            <w:r>
              <w:rPr>
                <w:sz w:val="18"/>
              </w:rPr>
            </w:r>
          </w:p>
        </w:tc>
      </w:tr>
      <w:tr>
        <w:tc>
          <w:tcPr>
            <w:tcW w:type="dxa" w:w="1728"/>
          </w:tcPr>
          <w:p>
            <w:pPr>
              <w:spacing w:after="0" w:before="0"/>
            </w:pPr>
            <w:r>
              <w:rPr>
                <w:sz w:val="18"/>
              </w:rPr>
              <w:t>干生物量常数</w:t>
            </w:r>
          </w:p>
        </w:tc>
        <w:tc>
          <w:tcPr>
            <w:tcW w:type="dxa" w:w="1728"/>
          </w:tcPr>
          <w:p>
            <w:pPr>
              <w:spacing w:after="0" w:before="0"/>
            </w:pPr>
            <w:r>
              <w:rPr>
                <w:sz w:val="18"/>
              </w:rPr>
              <w:t>aWS</w:t>
            </w:r>
          </w:p>
        </w:tc>
        <w:tc>
          <w:tcPr>
            <w:tcW w:type="dxa" w:w="1728"/>
          </w:tcPr>
          <w:p>
            <w:pPr>
              <w:spacing w:after="0" w:before="0"/>
            </w:pPr>
            <w:r>
              <w:rPr>
                <w:sz w:val="18"/>
              </w:rPr>
              <w:t>0.0319</w:t>
            </w:r>
          </w:p>
        </w:tc>
        <w:tc>
          <w:tcPr>
            <w:tcW w:type="dxa" w:w="1728"/>
          </w:tcPr>
          <w:p>
            <w:pPr>
              <w:spacing w:after="0" w:before="0"/>
            </w:pPr>
            <w:r>
              <w:rPr>
                <w:sz w:val="18"/>
              </w:rPr>
              <w:t>kg</w:t>
            </w:r>
          </w:p>
        </w:tc>
        <w:tc>
          <w:tcPr>
            <w:tcW w:type="dxa" w:w="1728"/>
          </w:tcPr>
          <w:p>
            <w:pPr>
              <w:spacing w:after="0" w:before="0"/>
            </w:pPr>
            <w:r>
              <w:rPr>
                <w:sz w:val="18"/>
              </w:rPr>
              <w:t>WS = aWS × D^nWS</w:t>
            </w:r>
          </w:p>
        </w:tc>
      </w:tr>
      <w:tr>
        <w:tc>
          <w:tcPr>
            <w:tcW w:type="dxa" w:w="1728"/>
          </w:tcPr>
          <w:p>
            <w:pPr>
              <w:spacing w:after="0" w:before="0"/>
            </w:pPr>
            <w:r>
              <w:rPr>
                <w:sz w:val="18"/>
              </w:rPr>
              <w:t>干生物量幂指数</w:t>
            </w:r>
          </w:p>
        </w:tc>
        <w:tc>
          <w:tcPr>
            <w:tcW w:type="dxa" w:w="1728"/>
          </w:tcPr>
          <w:p>
            <w:pPr>
              <w:spacing w:after="0" w:before="0"/>
            </w:pPr>
            <w:r>
              <w:rPr>
                <w:sz w:val="18"/>
              </w:rPr>
              <w:t>nWS</w:t>
            </w:r>
          </w:p>
        </w:tc>
        <w:tc>
          <w:tcPr>
            <w:tcW w:type="dxa" w:w="1728"/>
          </w:tcPr>
          <w:p>
            <w:pPr>
              <w:spacing w:after="0" w:before="0"/>
            </w:pPr>
            <w:r>
              <w:rPr>
                <w:sz w:val="18"/>
              </w:rPr>
              <w:t>2.8303</w:t>
            </w:r>
          </w:p>
        </w:tc>
        <w:tc>
          <w:tcPr>
            <w:tcW w:type="dxa" w:w="1728"/>
          </w:tcPr>
          <w:p>
            <w:pPr>
              <w:spacing w:after="0" w:before="0"/>
            </w:pPr>
            <w:r>
              <w:rPr>
                <w:sz w:val="18"/>
              </w:rPr>
              <w:t>—</w:t>
            </w:r>
          </w:p>
        </w:tc>
        <w:tc>
          <w:tcPr>
            <w:tcW w:type="dxa" w:w="1728"/>
          </w:tcPr>
          <w:p>
            <w:pPr>
              <w:spacing w:after="0" w:before="0"/>
            </w:pPr>
            <w:r>
              <w:rPr>
                <w:sz w:val="18"/>
              </w:rPr>
            </w:r>
          </w:p>
        </w:tc>
      </w:tr>
      <w:tr>
        <w:tc>
          <w:tcPr>
            <w:tcW w:type="dxa" w:w="1728"/>
          </w:tcPr>
          <w:p>
            <w:pPr>
              <w:spacing w:after="0" w:before="0"/>
            </w:pPr>
            <w:r>
              <w:rPr>
                <w:sz w:val="18"/>
              </w:rPr>
              <w:t>NPP→根 最大分配比</w:t>
            </w:r>
          </w:p>
        </w:tc>
        <w:tc>
          <w:tcPr>
            <w:tcW w:type="dxa" w:w="1728"/>
          </w:tcPr>
          <w:p>
            <w:pPr>
              <w:spacing w:after="0" w:before="0"/>
            </w:pPr>
            <w:r>
              <w:rPr>
                <w:sz w:val="18"/>
              </w:rPr>
              <w:t>pRx</w:t>
            </w:r>
          </w:p>
        </w:tc>
        <w:tc>
          <w:tcPr>
            <w:tcW w:type="dxa" w:w="1728"/>
          </w:tcPr>
          <w:p>
            <w:pPr>
              <w:spacing w:after="0" w:before="0"/>
            </w:pPr>
            <w:r>
              <w:rPr>
                <w:sz w:val="18"/>
              </w:rPr>
              <w:t>0.37</w:t>
            </w:r>
          </w:p>
        </w:tc>
        <w:tc>
          <w:tcPr>
            <w:tcW w:type="dxa" w:w="1728"/>
          </w:tcPr>
          <w:p>
            <w:pPr>
              <w:spacing w:after="0" w:before="0"/>
            </w:pPr>
            <w:r>
              <w:rPr>
                <w:sz w:val="18"/>
              </w:rPr>
              <w:t>—</w:t>
            </w:r>
          </w:p>
        </w:tc>
        <w:tc>
          <w:tcPr>
            <w:tcW w:type="dxa" w:w="1728"/>
          </w:tcPr>
          <w:p>
            <w:pPr>
              <w:spacing w:after="0" w:before="0"/>
            </w:pPr>
            <w:r>
              <w:rPr>
                <w:sz w:val="18"/>
              </w:rPr>
            </w:r>
          </w:p>
        </w:tc>
      </w:tr>
      <w:tr>
        <w:tc>
          <w:tcPr>
            <w:tcW w:type="dxa" w:w="1728"/>
          </w:tcPr>
          <w:p>
            <w:pPr>
              <w:spacing w:after="0" w:before="0"/>
            </w:pPr>
            <w:r>
              <w:rPr>
                <w:sz w:val="18"/>
              </w:rPr>
              <w:t>NPP→根 最小分配比</w:t>
            </w:r>
          </w:p>
        </w:tc>
        <w:tc>
          <w:tcPr>
            <w:tcW w:type="dxa" w:w="1728"/>
          </w:tcPr>
          <w:p>
            <w:pPr>
              <w:spacing w:after="0" w:before="0"/>
            </w:pPr>
            <w:r>
              <w:rPr>
                <w:sz w:val="18"/>
              </w:rPr>
              <w:t>pRn</w:t>
            </w:r>
          </w:p>
        </w:tc>
        <w:tc>
          <w:tcPr>
            <w:tcW w:type="dxa" w:w="1728"/>
          </w:tcPr>
          <w:p>
            <w:pPr>
              <w:spacing w:after="0" w:before="0"/>
            </w:pPr>
            <w:r>
              <w:rPr>
                <w:sz w:val="18"/>
              </w:rPr>
              <w:t>0.16</w:t>
            </w:r>
          </w:p>
        </w:tc>
        <w:tc>
          <w:tcPr>
            <w:tcW w:type="dxa" w:w="1728"/>
          </w:tcPr>
          <w:p>
            <w:pPr>
              <w:spacing w:after="0" w:before="0"/>
            </w:pPr>
            <w:r>
              <w:rPr>
                <w:sz w:val="18"/>
              </w:rPr>
              <w:t>—</w:t>
            </w:r>
          </w:p>
        </w:tc>
        <w:tc>
          <w:tcPr>
            <w:tcW w:type="dxa" w:w="1728"/>
          </w:tcPr>
          <w:p>
            <w:pPr>
              <w:spacing w:after="0" w:before="0"/>
            </w:pPr>
            <w:r>
              <w:rPr>
                <w:sz w:val="18"/>
              </w:rPr>
            </w:r>
          </w:p>
        </w:tc>
      </w:tr>
      <w:tr>
        <w:tc>
          <w:tcPr>
            <w:tcW w:type="dxa" w:w="1728"/>
          </w:tcPr>
          <w:p>
            <w:pPr>
              <w:spacing w:after="0" w:before="0"/>
            </w:pPr>
            <w:r>
              <w:rPr>
                <w:sz w:val="18"/>
              </w:rPr>
              <w:t>叶最大凋落率</w:t>
            </w:r>
          </w:p>
        </w:tc>
        <w:tc>
          <w:tcPr>
            <w:tcW w:type="dxa" w:w="1728"/>
          </w:tcPr>
          <w:p>
            <w:pPr>
              <w:spacing w:after="0" w:before="0"/>
            </w:pPr>
            <w:r>
              <w:rPr>
                <w:sz w:val="18"/>
              </w:rPr>
              <w:t>γF1</w:t>
            </w:r>
          </w:p>
        </w:tc>
        <w:tc>
          <w:tcPr>
            <w:tcW w:type="dxa" w:w="1728"/>
          </w:tcPr>
          <w:p>
            <w:pPr>
              <w:spacing w:after="0" w:before="0"/>
            </w:pPr>
            <w:r>
              <w:rPr>
                <w:sz w:val="18"/>
              </w:rPr>
              <w:t>0.027</w:t>
            </w:r>
          </w:p>
        </w:tc>
        <w:tc>
          <w:tcPr>
            <w:tcW w:type="dxa" w:w="1728"/>
          </w:tcPr>
          <w:p>
            <w:pPr>
              <w:spacing w:after="0" w:before="0"/>
            </w:pPr>
            <w:r>
              <w:rPr>
                <w:sz w:val="18"/>
              </w:rPr>
              <w:t>month⁻¹</w:t>
            </w:r>
          </w:p>
        </w:tc>
        <w:tc>
          <w:tcPr>
            <w:tcW w:type="dxa" w:w="1728"/>
          </w:tcPr>
          <w:p>
            <w:pPr>
              <w:spacing w:after="0" w:before="0"/>
            </w:pPr>
            <w:r>
              <w:rPr>
                <w:sz w:val="18"/>
              </w:rPr>
            </w:r>
          </w:p>
        </w:tc>
      </w:tr>
      <w:tr>
        <w:tc>
          <w:tcPr>
            <w:tcW w:type="dxa" w:w="1728"/>
          </w:tcPr>
          <w:p>
            <w:pPr>
              <w:spacing w:after="0" w:before="0"/>
            </w:pPr>
            <w:r>
              <w:rPr>
                <w:sz w:val="18"/>
              </w:rPr>
              <w:t>叶初始凋落率</w:t>
            </w:r>
          </w:p>
        </w:tc>
        <w:tc>
          <w:tcPr>
            <w:tcW w:type="dxa" w:w="1728"/>
          </w:tcPr>
          <w:p>
            <w:pPr>
              <w:spacing w:after="0" w:before="0"/>
            </w:pPr>
            <w:r>
              <w:rPr>
                <w:sz w:val="18"/>
              </w:rPr>
              <w:t>γF0</w:t>
            </w:r>
          </w:p>
        </w:tc>
        <w:tc>
          <w:tcPr>
            <w:tcW w:type="dxa" w:w="1728"/>
          </w:tcPr>
          <w:p>
            <w:pPr>
              <w:spacing w:after="0" w:before="0"/>
            </w:pPr>
            <w:r>
              <w:rPr>
                <w:sz w:val="18"/>
              </w:rPr>
              <w:t>0.001</w:t>
            </w:r>
          </w:p>
        </w:tc>
        <w:tc>
          <w:tcPr>
            <w:tcW w:type="dxa" w:w="1728"/>
          </w:tcPr>
          <w:p>
            <w:pPr>
              <w:spacing w:after="0" w:before="0"/>
            </w:pPr>
            <w:r>
              <w:rPr>
                <w:sz w:val="18"/>
              </w:rPr>
              <w:t>month⁻¹</w:t>
            </w:r>
          </w:p>
        </w:tc>
        <w:tc>
          <w:tcPr>
            <w:tcW w:type="dxa" w:w="1728"/>
          </w:tcPr>
          <w:p>
            <w:pPr>
              <w:spacing w:after="0" w:before="0"/>
            </w:pPr>
            <w:r>
              <w:rPr>
                <w:sz w:val="18"/>
              </w:rPr>
            </w:r>
          </w:p>
        </w:tc>
      </w:tr>
      <w:tr>
        <w:tc>
          <w:tcPr>
            <w:tcW w:type="dxa" w:w="1728"/>
          </w:tcPr>
          <w:p>
            <w:pPr>
              <w:spacing w:after="0" w:before="0"/>
            </w:pPr>
            <w:r>
              <w:rPr>
                <w:sz w:val="18"/>
              </w:rPr>
              <w:t>叶凋落中值林龄</w:t>
            </w:r>
          </w:p>
        </w:tc>
        <w:tc>
          <w:tcPr>
            <w:tcW w:type="dxa" w:w="1728"/>
          </w:tcPr>
          <w:p>
            <w:pPr>
              <w:spacing w:after="0" w:before="0"/>
            </w:pPr>
            <w:r>
              <w:rPr>
                <w:sz w:val="18"/>
              </w:rPr>
              <w:t>tγF</w:t>
            </w:r>
          </w:p>
        </w:tc>
        <w:tc>
          <w:tcPr>
            <w:tcW w:type="dxa" w:w="1728"/>
          </w:tcPr>
          <w:p>
            <w:pPr>
              <w:spacing w:after="0" w:before="0"/>
            </w:pPr>
            <w:r>
              <w:rPr>
                <w:sz w:val="18"/>
              </w:rPr>
              <w:t>12</w:t>
            </w:r>
          </w:p>
        </w:tc>
        <w:tc>
          <w:tcPr>
            <w:tcW w:type="dxa" w:w="1728"/>
          </w:tcPr>
          <w:p>
            <w:pPr>
              <w:spacing w:after="0" w:before="0"/>
            </w:pPr>
            <w:r>
              <w:rPr>
                <w:sz w:val="18"/>
              </w:rPr>
              <w:t>months</w:t>
            </w:r>
          </w:p>
        </w:tc>
        <w:tc>
          <w:tcPr>
            <w:tcW w:type="dxa" w:w="1728"/>
          </w:tcPr>
          <w:p>
            <w:pPr>
              <w:spacing w:after="0" w:before="0"/>
            </w:pPr>
            <w:r>
              <w:rPr>
                <w:sz w:val="18"/>
              </w:rPr>
            </w:r>
          </w:p>
        </w:tc>
      </w:tr>
      <w:tr>
        <w:tc>
          <w:tcPr>
            <w:tcW w:type="dxa" w:w="1728"/>
          </w:tcPr>
          <w:p>
            <w:pPr>
              <w:spacing w:after="0" w:before="0"/>
            </w:pPr>
            <w:r>
              <w:rPr>
                <w:sz w:val="18"/>
              </w:rPr>
              <w:t>根月周转率</w:t>
            </w:r>
          </w:p>
        </w:tc>
        <w:tc>
          <w:tcPr>
            <w:tcW w:type="dxa" w:w="1728"/>
          </w:tcPr>
          <w:p>
            <w:pPr>
              <w:spacing w:after="0" w:before="0"/>
            </w:pPr>
            <w:r>
              <w:rPr>
                <w:sz w:val="18"/>
              </w:rPr>
              <w:t>γR</w:t>
            </w:r>
          </w:p>
        </w:tc>
        <w:tc>
          <w:tcPr>
            <w:tcW w:type="dxa" w:w="1728"/>
          </w:tcPr>
          <w:p>
            <w:pPr>
              <w:spacing w:after="0" w:before="0"/>
            </w:pPr>
            <w:r>
              <w:rPr>
                <w:sz w:val="18"/>
              </w:rPr>
              <w:t>0.02</w:t>
            </w:r>
          </w:p>
        </w:tc>
        <w:tc>
          <w:tcPr>
            <w:tcW w:type="dxa" w:w="1728"/>
          </w:tcPr>
          <w:p>
            <w:pPr>
              <w:spacing w:after="0" w:before="0"/>
            </w:pPr>
            <w:r>
              <w:rPr>
                <w:sz w:val="18"/>
              </w:rPr>
              <w:t>month⁻¹</w:t>
            </w:r>
          </w:p>
        </w:tc>
        <w:tc>
          <w:tcPr>
            <w:tcW w:type="dxa" w:w="1728"/>
          </w:tcPr>
          <w:p>
            <w:pPr>
              <w:spacing w:after="0" w:before="0"/>
            </w:pPr>
            <w:r>
              <w:rPr>
                <w:sz w:val="18"/>
              </w:rPr>
            </w:r>
          </w:p>
        </w:tc>
      </w:tr>
      <w:tr>
        <w:tc>
          <w:tcPr>
            <w:tcW w:type="dxa" w:w="1728"/>
          </w:tcPr>
          <w:p>
            <w:pPr>
              <w:spacing w:after="0" w:before="0"/>
            </w:pPr>
            <w:r>
              <w:rPr>
                <w:sz w:val="18"/>
              </w:rPr>
              <w:t>展叶月</w:t>
            </w:r>
          </w:p>
        </w:tc>
        <w:tc>
          <w:tcPr>
            <w:tcW w:type="dxa" w:w="1728"/>
          </w:tcPr>
          <w:p>
            <w:pPr>
              <w:spacing w:after="0" w:before="0"/>
            </w:pPr>
            <w:r>
              <w:rPr>
                <w:sz w:val="18"/>
              </w:rPr>
              <w:t>leafgrow</w:t>
            </w:r>
          </w:p>
        </w:tc>
        <w:tc>
          <w:tcPr>
            <w:tcW w:type="dxa" w:w="1728"/>
          </w:tcPr>
          <w:p>
            <w:pPr>
              <w:spacing w:after="0" w:before="0"/>
            </w:pPr>
            <w:r>
              <w:rPr>
                <w:sz w:val="18"/>
              </w:rPr>
              <w:t>3</w:t>
            </w:r>
          </w:p>
        </w:tc>
        <w:tc>
          <w:tcPr>
            <w:tcW w:type="dxa" w:w="1728"/>
          </w:tcPr>
          <w:p>
            <w:pPr>
              <w:spacing w:after="0" w:before="0"/>
            </w:pPr>
            <w:r>
              <w:rPr>
                <w:sz w:val="18"/>
              </w:rPr>
              <w:t>月</w:t>
            </w:r>
          </w:p>
        </w:tc>
        <w:tc>
          <w:tcPr>
            <w:tcW w:type="dxa" w:w="1728"/>
          </w:tcPr>
          <w:p>
            <w:pPr>
              <w:spacing w:after="0" w:before="0"/>
            </w:pPr>
            <w:r>
              <w:rPr>
                <w:sz w:val="18"/>
              </w:rPr>
              <w:t>3月展叶</w:t>
            </w:r>
          </w:p>
        </w:tc>
      </w:tr>
      <w:tr>
        <w:tc>
          <w:tcPr>
            <w:tcW w:type="dxa" w:w="1728"/>
          </w:tcPr>
          <w:p>
            <w:pPr>
              <w:spacing w:after="0" w:before="0"/>
            </w:pPr>
            <w:r>
              <w:rPr>
                <w:sz w:val="18"/>
              </w:rPr>
              <w:t>落叶月</w:t>
            </w:r>
          </w:p>
        </w:tc>
        <w:tc>
          <w:tcPr>
            <w:tcW w:type="dxa" w:w="1728"/>
          </w:tcPr>
          <w:p>
            <w:pPr>
              <w:spacing w:after="0" w:before="0"/>
            </w:pPr>
            <w:r>
              <w:rPr>
                <w:sz w:val="18"/>
              </w:rPr>
              <w:t>leaffall</w:t>
            </w:r>
          </w:p>
        </w:tc>
        <w:tc>
          <w:tcPr>
            <w:tcW w:type="dxa" w:w="1728"/>
          </w:tcPr>
          <w:p>
            <w:pPr>
              <w:spacing w:after="0" w:before="0"/>
            </w:pPr>
            <w:r>
              <w:rPr>
                <w:sz w:val="18"/>
              </w:rPr>
              <w:t>10</w:t>
            </w:r>
          </w:p>
        </w:tc>
        <w:tc>
          <w:tcPr>
            <w:tcW w:type="dxa" w:w="1728"/>
          </w:tcPr>
          <w:p>
            <w:pPr>
              <w:spacing w:after="0" w:before="0"/>
            </w:pPr>
            <w:r>
              <w:rPr>
                <w:sz w:val="18"/>
              </w:rPr>
              <w:t>月</w:t>
            </w:r>
          </w:p>
        </w:tc>
        <w:tc>
          <w:tcPr>
            <w:tcW w:type="dxa" w:w="1728"/>
          </w:tcPr>
          <w:p>
            <w:pPr>
              <w:spacing w:after="0" w:before="0"/>
            </w:pPr>
            <w:r>
              <w:rPr>
                <w:sz w:val="18"/>
              </w:rPr>
              <w:t>10月落叶</w:t>
            </w:r>
          </w:p>
        </w:tc>
      </w:tr>
      <w:tr>
        <w:tc>
          <w:tcPr>
            <w:tcW w:type="dxa" w:w="1728"/>
          </w:tcPr>
          <w:p>
            <w:pPr>
              <w:spacing w:after="0" w:before="0"/>
            </w:pPr>
            <w:r>
              <w:rPr>
                <w:sz w:val="18"/>
              </w:rPr>
              <w:t>光合最低温</w:t>
            </w:r>
          </w:p>
        </w:tc>
        <w:tc>
          <w:tcPr>
            <w:tcW w:type="dxa" w:w="1728"/>
          </w:tcPr>
          <w:p>
            <w:pPr>
              <w:spacing w:after="0" w:before="0"/>
            </w:pPr>
            <w:r>
              <w:rPr>
                <w:sz w:val="18"/>
              </w:rPr>
              <w:t>Tmin</w:t>
            </w:r>
          </w:p>
        </w:tc>
        <w:tc>
          <w:tcPr>
            <w:tcW w:type="dxa" w:w="1728"/>
          </w:tcPr>
          <w:p>
            <w:pPr>
              <w:spacing w:after="0" w:before="0"/>
            </w:pPr>
            <w:r>
              <w:rPr>
                <w:sz w:val="18"/>
              </w:rPr>
              <w:t>5</w:t>
            </w:r>
          </w:p>
        </w:tc>
        <w:tc>
          <w:tcPr>
            <w:tcW w:type="dxa" w:w="1728"/>
          </w:tcPr>
          <w:p>
            <w:pPr>
              <w:spacing w:after="0" w:before="0"/>
            </w:pPr>
            <w:r>
              <w:rPr>
                <w:sz w:val="18"/>
              </w:rPr>
              <w:t>°C</w:t>
            </w:r>
          </w:p>
        </w:tc>
        <w:tc>
          <w:tcPr>
            <w:tcW w:type="dxa" w:w="1728"/>
          </w:tcPr>
          <w:p>
            <w:pPr>
              <w:spacing w:after="0" w:before="0"/>
            </w:pPr>
            <w:r>
              <w:rPr>
                <w:sz w:val="18"/>
              </w:rPr>
            </w:r>
          </w:p>
        </w:tc>
      </w:tr>
      <w:tr>
        <w:tc>
          <w:tcPr>
            <w:tcW w:type="dxa" w:w="1728"/>
          </w:tcPr>
          <w:p>
            <w:pPr>
              <w:spacing w:after="0" w:before="0"/>
            </w:pPr>
            <w:r>
              <w:rPr>
                <w:sz w:val="18"/>
              </w:rPr>
              <w:t>光合最适温</w:t>
            </w:r>
          </w:p>
        </w:tc>
        <w:tc>
          <w:tcPr>
            <w:tcW w:type="dxa" w:w="1728"/>
          </w:tcPr>
          <w:p>
            <w:pPr>
              <w:spacing w:after="0" w:before="0"/>
            </w:pPr>
            <w:r>
              <w:rPr>
                <w:sz w:val="18"/>
              </w:rPr>
              <w:t>Topt</w:t>
            </w:r>
          </w:p>
        </w:tc>
        <w:tc>
          <w:tcPr>
            <w:tcW w:type="dxa" w:w="1728"/>
          </w:tcPr>
          <w:p>
            <w:pPr>
              <w:spacing w:after="0" w:before="0"/>
            </w:pPr>
            <w:r>
              <w:rPr>
                <w:sz w:val="18"/>
              </w:rPr>
              <w:t>20</w:t>
            </w:r>
          </w:p>
        </w:tc>
        <w:tc>
          <w:tcPr>
            <w:tcW w:type="dxa" w:w="1728"/>
          </w:tcPr>
          <w:p>
            <w:pPr>
              <w:spacing w:after="0" w:before="0"/>
            </w:pPr>
            <w:r>
              <w:rPr>
                <w:sz w:val="18"/>
              </w:rPr>
              <w:t>°C</w:t>
            </w:r>
          </w:p>
        </w:tc>
        <w:tc>
          <w:tcPr>
            <w:tcW w:type="dxa" w:w="1728"/>
          </w:tcPr>
          <w:p>
            <w:pPr>
              <w:spacing w:after="0" w:before="0"/>
            </w:pPr>
            <w:r>
              <w:rPr>
                <w:sz w:val="18"/>
              </w:rPr>
            </w:r>
          </w:p>
        </w:tc>
      </w:tr>
      <w:tr>
        <w:tc>
          <w:tcPr>
            <w:tcW w:type="dxa" w:w="1728"/>
          </w:tcPr>
          <w:p>
            <w:pPr>
              <w:spacing w:after="0" w:before="0"/>
            </w:pPr>
            <w:r>
              <w:rPr>
                <w:sz w:val="18"/>
              </w:rPr>
              <w:t>光合最高温</w:t>
            </w:r>
          </w:p>
        </w:tc>
        <w:tc>
          <w:tcPr>
            <w:tcW w:type="dxa" w:w="1728"/>
          </w:tcPr>
          <w:p>
            <w:pPr>
              <w:spacing w:after="0" w:before="0"/>
            </w:pPr>
            <w:r>
              <w:rPr>
                <w:sz w:val="18"/>
              </w:rPr>
              <w:t>Tmax</w:t>
            </w:r>
          </w:p>
        </w:tc>
        <w:tc>
          <w:tcPr>
            <w:tcW w:type="dxa" w:w="1728"/>
          </w:tcPr>
          <w:p>
            <w:pPr>
              <w:spacing w:after="0" w:before="0"/>
            </w:pPr>
            <w:r>
              <w:rPr>
                <w:sz w:val="18"/>
              </w:rPr>
              <w:t>40</w:t>
            </w:r>
          </w:p>
        </w:tc>
        <w:tc>
          <w:tcPr>
            <w:tcW w:type="dxa" w:w="1728"/>
          </w:tcPr>
          <w:p>
            <w:pPr>
              <w:spacing w:after="0" w:before="0"/>
            </w:pPr>
            <w:r>
              <w:rPr>
                <w:sz w:val="18"/>
              </w:rPr>
              <w:t>°C</w:t>
            </w:r>
          </w:p>
        </w:tc>
        <w:tc>
          <w:tcPr>
            <w:tcW w:type="dxa" w:w="1728"/>
          </w:tcPr>
          <w:p>
            <w:pPr>
              <w:spacing w:after="0" w:before="0"/>
            </w:pPr>
            <w:r>
              <w:rPr>
                <w:sz w:val="18"/>
              </w:rPr>
            </w:r>
          </w:p>
        </w:tc>
      </w:tr>
      <w:tr>
        <w:tc>
          <w:tcPr>
            <w:tcW w:type="dxa" w:w="1728"/>
          </w:tcPr>
          <w:p>
            <w:pPr>
              <w:spacing w:after="0" w:before="0"/>
            </w:pPr>
            <w:r>
              <w:rPr>
                <w:sz w:val="18"/>
              </w:rPr>
              <w:t>幼龄比叶面积</w:t>
            </w:r>
          </w:p>
        </w:tc>
        <w:tc>
          <w:tcPr>
            <w:tcW w:type="dxa" w:w="1728"/>
          </w:tcPr>
          <w:p>
            <w:pPr>
              <w:spacing w:after="0" w:before="0"/>
            </w:pPr>
            <w:r>
              <w:rPr>
                <w:sz w:val="18"/>
              </w:rPr>
              <w:t>SLA0</w:t>
            </w:r>
          </w:p>
        </w:tc>
        <w:tc>
          <w:tcPr>
            <w:tcW w:type="dxa" w:w="1728"/>
          </w:tcPr>
          <w:p>
            <w:pPr>
              <w:spacing w:after="0" w:before="0"/>
            </w:pPr>
            <w:r>
              <w:rPr>
                <w:sz w:val="18"/>
              </w:rPr>
              <w:t>12.7</w:t>
            </w:r>
          </w:p>
        </w:tc>
        <w:tc>
          <w:tcPr>
            <w:tcW w:type="dxa" w:w="1728"/>
          </w:tcPr>
          <w:p>
            <w:pPr>
              <w:spacing w:after="0" w:before="0"/>
            </w:pPr>
            <w:r>
              <w:rPr>
                <w:sz w:val="18"/>
              </w:rPr>
              <w:t>m²/kg</w:t>
            </w:r>
          </w:p>
        </w:tc>
        <w:tc>
          <w:tcPr>
            <w:tcW w:type="dxa" w:w="1728"/>
          </w:tcPr>
          <w:p>
            <w:pPr>
              <w:spacing w:after="0" w:before="0"/>
            </w:pPr>
            <w:r>
              <w:rPr>
                <w:sz w:val="18"/>
              </w:rPr>
            </w:r>
          </w:p>
        </w:tc>
      </w:tr>
      <w:tr>
        <w:tc>
          <w:tcPr>
            <w:tcW w:type="dxa" w:w="1728"/>
          </w:tcPr>
          <w:p>
            <w:pPr>
              <w:spacing w:after="0" w:before="0"/>
            </w:pPr>
            <w:r>
              <w:rPr>
                <w:sz w:val="18"/>
              </w:rPr>
              <w:t>成熟比叶面积</w:t>
            </w:r>
          </w:p>
        </w:tc>
        <w:tc>
          <w:tcPr>
            <w:tcW w:type="dxa" w:w="1728"/>
          </w:tcPr>
          <w:p>
            <w:pPr>
              <w:spacing w:after="0" w:before="0"/>
            </w:pPr>
            <w:r>
              <w:rPr>
                <w:sz w:val="18"/>
              </w:rPr>
              <w:t>SLA1</w:t>
            </w:r>
          </w:p>
        </w:tc>
        <w:tc>
          <w:tcPr>
            <w:tcW w:type="dxa" w:w="1728"/>
          </w:tcPr>
          <w:p>
            <w:pPr>
              <w:spacing w:after="0" w:before="0"/>
            </w:pPr>
            <w:r>
              <w:rPr>
                <w:sz w:val="18"/>
              </w:rPr>
              <w:t>10.0</w:t>
            </w:r>
          </w:p>
        </w:tc>
        <w:tc>
          <w:tcPr>
            <w:tcW w:type="dxa" w:w="1728"/>
          </w:tcPr>
          <w:p>
            <w:pPr>
              <w:spacing w:after="0" w:before="0"/>
            </w:pPr>
            <w:r>
              <w:rPr>
                <w:sz w:val="18"/>
              </w:rPr>
              <w:t>m²/kg</w:t>
            </w:r>
          </w:p>
        </w:tc>
        <w:tc>
          <w:tcPr>
            <w:tcW w:type="dxa" w:w="1728"/>
          </w:tcPr>
          <w:p>
            <w:pPr>
              <w:spacing w:after="0" w:before="0"/>
            </w:pPr>
            <w:r>
              <w:rPr>
                <w:sz w:val="18"/>
              </w:rPr>
            </w:r>
          </w:p>
        </w:tc>
      </w:tr>
      <w:tr>
        <w:tc>
          <w:tcPr>
            <w:tcW w:type="dxa" w:w="1728"/>
          </w:tcPr>
          <w:p>
            <w:pPr>
              <w:spacing w:after="0" w:before="0"/>
            </w:pPr>
            <w:r>
              <w:rPr>
                <w:sz w:val="18"/>
              </w:rPr>
              <w:t>冠层量子效率</w:t>
            </w:r>
          </w:p>
        </w:tc>
        <w:tc>
          <w:tcPr>
            <w:tcW w:type="dxa" w:w="1728"/>
          </w:tcPr>
          <w:p>
            <w:pPr>
              <w:spacing w:after="0" w:before="0"/>
            </w:pPr>
            <w:r>
              <w:rPr>
                <w:sz w:val="18"/>
              </w:rPr>
              <w:t>αCx</w:t>
            </w:r>
          </w:p>
        </w:tc>
        <w:tc>
          <w:tcPr>
            <w:tcW w:type="dxa" w:w="1728"/>
          </w:tcPr>
          <w:p>
            <w:pPr>
              <w:spacing w:after="0" w:before="0"/>
            </w:pPr>
            <w:r>
              <w:rPr>
                <w:sz w:val="18"/>
              </w:rPr>
              <w:t>0.07</w:t>
            </w:r>
          </w:p>
        </w:tc>
        <w:tc>
          <w:tcPr>
            <w:tcW w:type="dxa" w:w="1728"/>
          </w:tcPr>
          <w:p>
            <w:pPr>
              <w:spacing w:after="0" w:before="0"/>
            </w:pPr>
            <w:r>
              <w:rPr>
                <w:sz w:val="18"/>
              </w:rPr>
              <w:t>molC/molPAR</w:t>
            </w:r>
          </w:p>
        </w:tc>
        <w:tc>
          <w:tcPr>
            <w:tcW w:type="dxa" w:w="1728"/>
          </w:tcPr>
          <w:p>
            <w:pPr>
              <w:spacing w:after="0" w:before="0"/>
            </w:pPr>
            <w:r>
              <w:rPr>
                <w:sz w:val="18"/>
              </w:rPr>
            </w:r>
          </w:p>
        </w:tc>
      </w:tr>
      <w:tr>
        <w:tc>
          <w:tcPr>
            <w:tcW w:type="dxa" w:w="1728"/>
          </w:tcPr>
          <w:p>
            <w:pPr>
              <w:spacing w:after="0" w:before="0"/>
            </w:pPr>
            <w:r>
              <w:rPr>
                <w:sz w:val="18"/>
              </w:rPr>
              <w:t>消光系数</w:t>
            </w:r>
          </w:p>
        </w:tc>
        <w:tc>
          <w:tcPr>
            <w:tcW w:type="dxa" w:w="1728"/>
          </w:tcPr>
          <w:p>
            <w:pPr>
              <w:spacing w:after="0" w:before="0"/>
            </w:pPr>
            <w:r>
              <w:rPr>
                <w:sz w:val="18"/>
              </w:rPr>
              <w:t>k</w:t>
            </w:r>
          </w:p>
        </w:tc>
        <w:tc>
          <w:tcPr>
            <w:tcW w:type="dxa" w:w="1728"/>
          </w:tcPr>
          <w:p>
            <w:pPr>
              <w:spacing w:after="0" w:before="0"/>
            </w:pPr>
            <w:r>
              <w:rPr>
                <w:sz w:val="18"/>
              </w:rPr>
              <w:t>0.5</w:t>
            </w:r>
          </w:p>
        </w:tc>
        <w:tc>
          <w:tcPr>
            <w:tcW w:type="dxa" w:w="1728"/>
          </w:tcPr>
          <w:p>
            <w:pPr>
              <w:spacing w:after="0" w:before="0"/>
            </w:pPr>
            <w:r>
              <w:rPr>
                <w:sz w:val="18"/>
              </w:rPr>
              <w:t>—</w:t>
            </w:r>
          </w:p>
        </w:tc>
        <w:tc>
          <w:tcPr>
            <w:tcW w:type="dxa" w:w="1728"/>
          </w:tcPr>
          <w:p>
            <w:pPr>
              <w:spacing w:after="0" w:before="0"/>
            </w:pPr>
            <w:r>
              <w:rPr>
                <w:sz w:val="18"/>
              </w:rPr>
              <w:t>Beer-Lambert</w:t>
            </w:r>
          </w:p>
        </w:tc>
      </w:tr>
      <w:tr>
        <w:tc>
          <w:tcPr>
            <w:tcW w:type="dxa" w:w="1728"/>
          </w:tcPr>
          <w:p>
            <w:pPr>
              <w:spacing w:after="0" w:before="0"/>
            </w:pPr>
            <w:r>
              <w:rPr>
                <w:sz w:val="18"/>
              </w:rPr>
              <w:t>最大冠层导度</w:t>
            </w:r>
          </w:p>
        </w:tc>
        <w:tc>
          <w:tcPr>
            <w:tcW w:type="dxa" w:w="1728"/>
          </w:tcPr>
          <w:p>
            <w:pPr>
              <w:spacing w:after="0" w:before="0"/>
            </w:pPr>
            <w:r>
              <w:rPr>
                <w:sz w:val="18"/>
              </w:rPr>
              <w:t>MaxCond</w:t>
            </w:r>
          </w:p>
        </w:tc>
        <w:tc>
          <w:tcPr>
            <w:tcW w:type="dxa" w:w="1728"/>
          </w:tcPr>
          <w:p>
            <w:pPr>
              <w:spacing w:after="0" w:before="0"/>
            </w:pPr>
            <w:r>
              <w:rPr>
                <w:sz w:val="18"/>
              </w:rPr>
              <w:t>0.02</w:t>
            </w:r>
          </w:p>
        </w:tc>
        <w:tc>
          <w:tcPr>
            <w:tcW w:type="dxa" w:w="1728"/>
          </w:tcPr>
          <w:p>
            <w:pPr>
              <w:spacing w:after="0" w:before="0"/>
            </w:pPr>
            <w:r>
              <w:rPr>
                <w:sz w:val="18"/>
              </w:rPr>
              <w:t>m/s</w:t>
            </w:r>
          </w:p>
        </w:tc>
        <w:tc>
          <w:tcPr>
            <w:tcW w:type="dxa" w:w="1728"/>
          </w:tcPr>
          <w:p>
            <w:pPr>
              <w:spacing w:after="0" w:before="0"/>
            </w:pPr>
            <w:r>
              <w:rPr>
                <w:sz w:val="18"/>
              </w:rPr>
            </w:r>
          </w:p>
        </w:tc>
      </w:tr>
      <w:tr>
        <w:tc>
          <w:tcPr>
            <w:tcW w:type="dxa" w:w="1728"/>
          </w:tcPr>
          <w:p>
            <w:pPr>
              <w:spacing w:after="0" w:before="0"/>
            </w:pPr>
            <w:r>
              <w:rPr>
                <w:sz w:val="18"/>
              </w:rPr>
              <w:t>最大导度对应LAI</w:t>
            </w:r>
          </w:p>
        </w:tc>
        <w:tc>
          <w:tcPr>
            <w:tcW w:type="dxa" w:w="1728"/>
          </w:tcPr>
          <w:p>
            <w:pPr>
              <w:spacing w:after="0" w:before="0"/>
            </w:pPr>
            <w:r>
              <w:rPr>
                <w:sz w:val="18"/>
              </w:rPr>
              <w:t>LAIgcx</w:t>
            </w:r>
          </w:p>
        </w:tc>
        <w:tc>
          <w:tcPr>
            <w:tcW w:type="dxa" w:w="1728"/>
          </w:tcPr>
          <w:p>
            <w:pPr>
              <w:spacing w:after="0" w:before="0"/>
            </w:pPr>
            <w:r>
              <w:rPr>
                <w:sz w:val="18"/>
              </w:rPr>
              <w:t>3.5</w:t>
            </w:r>
          </w:p>
        </w:tc>
        <w:tc>
          <w:tcPr>
            <w:tcW w:type="dxa" w:w="1728"/>
          </w:tcPr>
          <w:p>
            <w:pPr>
              <w:spacing w:after="0" w:before="0"/>
            </w:pPr>
            <w:r>
              <w:rPr>
                <w:sz w:val="18"/>
              </w:rPr>
              <w:t>m²/m²</w:t>
            </w:r>
          </w:p>
        </w:tc>
        <w:tc>
          <w:tcPr>
            <w:tcW w:type="dxa" w:w="1728"/>
          </w:tcPr>
          <w:p>
            <w:pPr>
              <w:spacing w:after="0" w:before="0"/>
            </w:pPr>
            <w:r>
              <w:rPr>
                <w:sz w:val="18"/>
              </w:rPr>
            </w:r>
          </w:p>
        </w:tc>
      </w:tr>
      <w:tr>
        <w:tc>
          <w:tcPr>
            <w:tcW w:type="dxa" w:w="1728"/>
          </w:tcPr>
          <w:p>
            <w:pPr>
              <w:spacing w:after="0" w:before="0"/>
            </w:pPr>
            <w:r>
              <w:rPr>
                <w:sz w:val="18"/>
              </w:rPr>
              <w:t>树高常数</w:t>
            </w:r>
          </w:p>
        </w:tc>
        <w:tc>
          <w:tcPr>
            <w:tcW w:type="dxa" w:w="1728"/>
          </w:tcPr>
          <w:p>
            <w:pPr>
              <w:spacing w:after="0" w:before="0"/>
            </w:pPr>
            <w:r>
              <w:rPr>
                <w:sz w:val="18"/>
              </w:rPr>
              <w:t>aH</w:t>
            </w:r>
          </w:p>
        </w:tc>
        <w:tc>
          <w:tcPr>
            <w:tcW w:type="dxa" w:w="1728"/>
          </w:tcPr>
          <w:p>
            <w:pPr>
              <w:spacing w:after="0" w:before="0"/>
            </w:pPr>
            <w:r>
              <w:rPr>
                <w:sz w:val="18"/>
              </w:rPr>
              <w:t>0.9706</w:t>
            </w:r>
          </w:p>
        </w:tc>
        <w:tc>
          <w:tcPr>
            <w:tcW w:type="dxa" w:w="1728"/>
          </w:tcPr>
          <w:p>
            <w:pPr>
              <w:spacing w:after="0" w:before="0"/>
            </w:pPr>
            <w:r>
              <w:rPr>
                <w:sz w:val="18"/>
              </w:rPr>
              <w:t>—</w:t>
            </w:r>
          </w:p>
        </w:tc>
        <w:tc>
          <w:tcPr>
            <w:tcW w:type="dxa" w:w="1728"/>
          </w:tcPr>
          <w:p>
            <w:pPr>
              <w:spacing w:after="0" w:before="0"/>
            </w:pPr>
            <w:r>
              <w:rPr>
                <w:sz w:val="18"/>
              </w:rPr>
              <w:t>H = aH × D^nHB × N^nHC</w:t>
            </w:r>
          </w:p>
        </w:tc>
      </w:tr>
      <w:tr>
        <w:tc>
          <w:tcPr>
            <w:tcW w:type="dxa" w:w="1728"/>
          </w:tcPr>
          <w:p>
            <w:pPr>
              <w:spacing w:after="0" w:before="0"/>
            </w:pPr>
            <w:r>
              <w:rPr>
                <w:sz w:val="18"/>
              </w:rPr>
              <w:t>树高-DBH 幂</w:t>
            </w:r>
          </w:p>
        </w:tc>
        <w:tc>
          <w:tcPr>
            <w:tcW w:type="dxa" w:w="1728"/>
          </w:tcPr>
          <w:p>
            <w:pPr>
              <w:spacing w:after="0" w:before="0"/>
            </w:pPr>
            <w:r>
              <w:rPr>
                <w:sz w:val="18"/>
              </w:rPr>
              <w:t>nHB</w:t>
            </w:r>
          </w:p>
        </w:tc>
        <w:tc>
          <w:tcPr>
            <w:tcW w:type="dxa" w:w="1728"/>
          </w:tcPr>
          <w:p>
            <w:pPr>
              <w:spacing w:after="0" w:before="0"/>
            </w:pPr>
            <w:r>
              <w:rPr>
                <w:sz w:val="18"/>
              </w:rPr>
              <w:t>1.0216</w:t>
            </w:r>
          </w:p>
        </w:tc>
        <w:tc>
          <w:tcPr>
            <w:tcW w:type="dxa" w:w="1728"/>
          </w:tcPr>
          <w:p>
            <w:pPr>
              <w:spacing w:after="0" w:before="0"/>
            </w:pPr>
            <w:r>
              <w:rPr>
                <w:sz w:val="18"/>
              </w:rPr>
              <w:t>—</w:t>
            </w:r>
          </w:p>
        </w:tc>
        <w:tc>
          <w:tcPr>
            <w:tcW w:type="dxa" w:w="1728"/>
          </w:tcPr>
          <w:p>
            <w:pPr>
              <w:spacing w:after="0" w:before="0"/>
            </w:pPr>
            <w:r>
              <w:rPr>
                <w:sz w:val="18"/>
              </w:rPr>
            </w:r>
          </w:p>
        </w:tc>
      </w:tr>
      <w:tr>
        <w:tc>
          <w:tcPr>
            <w:tcW w:type="dxa" w:w="1728"/>
          </w:tcPr>
          <w:p>
            <w:pPr>
              <w:spacing w:after="0" w:before="0"/>
            </w:pPr>
            <w:r>
              <w:rPr>
                <w:sz w:val="18"/>
              </w:rPr>
              <w:t>树高-密度 幂</w:t>
            </w:r>
          </w:p>
        </w:tc>
        <w:tc>
          <w:tcPr>
            <w:tcW w:type="dxa" w:w="1728"/>
          </w:tcPr>
          <w:p>
            <w:pPr>
              <w:spacing w:after="0" w:before="0"/>
            </w:pPr>
            <w:r>
              <w:rPr>
                <w:sz w:val="18"/>
              </w:rPr>
              <w:t>nHC</w:t>
            </w:r>
          </w:p>
        </w:tc>
        <w:tc>
          <w:tcPr>
            <w:tcW w:type="dxa" w:w="1728"/>
          </w:tcPr>
          <w:p>
            <w:pPr>
              <w:spacing w:after="0" w:before="0"/>
            </w:pPr>
            <w:r>
              <w:rPr>
                <w:sz w:val="18"/>
              </w:rPr>
              <w:t>0</w:t>
            </w:r>
          </w:p>
        </w:tc>
        <w:tc>
          <w:tcPr>
            <w:tcW w:type="dxa" w:w="1728"/>
          </w:tcPr>
          <w:p>
            <w:pPr>
              <w:spacing w:after="0" w:before="0"/>
            </w:pPr>
            <w:r>
              <w:rPr>
                <w:sz w:val="18"/>
              </w:rPr>
              <w:t>—</w:t>
            </w:r>
          </w:p>
        </w:tc>
        <w:tc>
          <w:tcPr>
            <w:tcW w:type="dxa" w:w="1728"/>
          </w:tcPr>
          <w:p>
            <w:pPr>
              <w:spacing w:after="0" w:before="0"/>
            </w:pPr>
            <w:r>
              <w:rPr>
                <w:sz w:val="18"/>
              </w:rPr>
            </w:r>
          </w:p>
        </w:tc>
      </w:tr>
      <w:tr>
        <w:tc>
          <w:tcPr>
            <w:tcW w:type="dxa" w:w="1728"/>
          </w:tcPr>
          <w:p>
            <w:pPr>
              <w:spacing w:after="0" w:before="0"/>
            </w:pPr>
            <w:r>
              <w:rPr>
                <w:sz w:val="18"/>
              </w:rPr>
              <w:t>材积常数</w:t>
            </w:r>
          </w:p>
        </w:tc>
        <w:tc>
          <w:tcPr>
            <w:tcW w:type="dxa" w:w="1728"/>
          </w:tcPr>
          <w:p>
            <w:pPr>
              <w:spacing w:after="0" w:before="0"/>
            </w:pPr>
            <w:r>
              <w:rPr>
                <w:sz w:val="18"/>
              </w:rPr>
              <w:t>aV</w:t>
            </w:r>
          </w:p>
        </w:tc>
        <w:tc>
          <w:tcPr>
            <w:tcW w:type="dxa" w:w="1728"/>
          </w:tcPr>
          <w:p>
            <w:pPr>
              <w:spacing w:after="0" w:before="0"/>
            </w:pPr>
            <w:r>
              <w:rPr>
                <w:sz w:val="18"/>
              </w:rPr>
              <w:t>0.000085</w:t>
            </w:r>
          </w:p>
        </w:tc>
        <w:tc>
          <w:tcPr>
            <w:tcW w:type="dxa" w:w="1728"/>
          </w:tcPr>
          <w:p>
            <w:pPr>
              <w:spacing w:after="0" w:before="0"/>
            </w:pPr>
            <w:r>
              <w:rPr>
                <w:sz w:val="18"/>
              </w:rPr>
              <w:t>—</w:t>
            </w:r>
          </w:p>
        </w:tc>
        <w:tc>
          <w:tcPr>
            <w:tcW w:type="dxa" w:w="1728"/>
          </w:tcPr>
          <w:p>
            <w:pPr>
              <w:spacing w:after="0" w:before="0"/>
            </w:pPr>
            <w:r>
              <w:rPr>
                <w:sz w:val="18"/>
              </w:rPr>
              <w:t>V = aV × D^nVB × H^nVH</w:t>
            </w:r>
          </w:p>
        </w:tc>
      </w:tr>
      <w:tr>
        <w:tc>
          <w:tcPr>
            <w:tcW w:type="dxa" w:w="1728"/>
          </w:tcPr>
          <w:p>
            <w:pPr>
              <w:spacing w:after="0" w:before="0"/>
            </w:pPr>
            <w:r>
              <w:rPr>
                <w:sz w:val="18"/>
              </w:rPr>
              <w:t>材积-DBH 幂</w:t>
            </w:r>
          </w:p>
        </w:tc>
        <w:tc>
          <w:tcPr>
            <w:tcW w:type="dxa" w:w="1728"/>
          </w:tcPr>
          <w:p>
            <w:pPr>
              <w:spacing w:after="0" w:before="0"/>
            </w:pPr>
            <w:r>
              <w:rPr>
                <w:sz w:val="18"/>
              </w:rPr>
              <w:t>nVB</w:t>
            </w:r>
          </w:p>
        </w:tc>
        <w:tc>
          <w:tcPr>
            <w:tcW w:type="dxa" w:w="1728"/>
          </w:tcPr>
          <w:p>
            <w:pPr>
              <w:spacing w:after="0" w:before="0"/>
            </w:pPr>
            <w:r>
              <w:rPr>
                <w:sz w:val="18"/>
              </w:rPr>
              <w:t>1.742</w:t>
            </w:r>
          </w:p>
        </w:tc>
        <w:tc>
          <w:tcPr>
            <w:tcW w:type="dxa" w:w="1728"/>
          </w:tcPr>
          <w:p>
            <w:pPr>
              <w:spacing w:after="0" w:before="0"/>
            </w:pPr>
            <w:r>
              <w:rPr>
                <w:sz w:val="18"/>
              </w:rPr>
              <w:t>—</w:t>
            </w:r>
          </w:p>
        </w:tc>
        <w:tc>
          <w:tcPr>
            <w:tcW w:type="dxa" w:w="1728"/>
          </w:tcPr>
          <w:p>
            <w:pPr>
              <w:spacing w:after="0" w:before="0"/>
            </w:pPr>
            <w:r>
              <w:rPr>
                <w:sz w:val="18"/>
              </w:rPr>
            </w:r>
          </w:p>
        </w:tc>
      </w:tr>
      <w:tr>
        <w:tc>
          <w:tcPr>
            <w:tcW w:type="dxa" w:w="1728"/>
          </w:tcPr>
          <w:p>
            <w:pPr>
              <w:spacing w:after="0" w:before="0"/>
            </w:pPr>
            <w:r>
              <w:rPr>
                <w:sz w:val="18"/>
              </w:rPr>
              <w:t>材积-H 幂</w:t>
            </w:r>
          </w:p>
        </w:tc>
        <w:tc>
          <w:tcPr>
            <w:tcW w:type="dxa" w:w="1728"/>
          </w:tcPr>
          <w:p>
            <w:pPr>
              <w:spacing w:after="0" w:before="0"/>
            </w:pPr>
            <w:r>
              <w:rPr>
                <w:sz w:val="18"/>
              </w:rPr>
              <w:t>nVH</w:t>
            </w:r>
          </w:p>
        </w:tc>
        <w:tc>
          <w:tcPr>
            <w:tcW w:type="dxa" w:w="1728"/>
          </w:tcPr>
          <w:p>
            <w:pPr>
              <w:spacing w:after="0" w:before="0"/>
            </w:pPr>
            <w:r>
              <w:rPr>
                <w:sz w:val="18"/>
              </w:rPr>
              <w:t>0.8534</w:t>
            </w:r>
          </w:p>
        </w:tc>
        <w:tc>
          <w:tcPr>
            <w:tcW w:type="dxa" w:w="1728"/>
          </w:tcPr>
          <w:p>
            <w:pPr>
              <w:spacing w:after="0" w:before="0"/>
            </w:pPr>
            <w:r>
              <w:rPr>
                <w:sz w:val="18"/>
              </w:rPr>
              <w:t>—</w:t>
            </w:r>
          </w:p>
        </w:tc>
        <w:tc>
          <w:tcPr>
            <w:tcW w:type="dxa" w:w="1728"/>
          </w:tcPr>
          <w:p>
            <w:pPr>
              <w:spacing w:after="0" w:before="0"/>
            </w:pPr>
            <w:r>
              <w:rPr>
                <w:sz w:val="18"/>
              </w:rPr>
            </w:r>
          </w:p>
        </w:tc>
      </w:tr>
      <w:tr>
        <w:tc>
          <w:tcPr>
            <w:tcW w:type="dxa" w:w="1728"/>
          </w:tcPr>
          <w:p>
            <w:pPr>
              <w:spacing w:after="0" w:before="0"/>
            </w:pPr>
            <w:r>
              <w:rPr>
                <w:sz w:val="18"/>
              </w:rPr>
              <w:t>幼龄木材密度</w:t>
            </w:r>
          </w:p>
        </w:tc>
        <w:tc>
          <w:tcPr>
            <w:tcW w:type="dxa" w:w="1728"/>
          </w:tcPr>
          <w:p>
            <w:pPr>
              <w:spacing w:after="0" w:before="0"/>
            </w:pPr>
            <w:r>
              <w:rPr>
                <w:sz w:val="18"/>
              </w:rPr>
              <w:t>ρmin</w:t>
            </w:r>
          </w:p>
        </w:tc>
        <w:tc>
          <w:tcPr>
            <w:tcW w:type="dxa" w:w="1728"/>
          </w:tcPr>
          <w:p>
            <w:pPr>
              <w:spacing w:after="0" w:before="0"/>
            </w:pPr>
            <w:r>
              <w:rPr>
                <w:sz w:val="18"/>
              </w:rPr>
              <w:t>0.354</w:t>
            </w:r>
          </w:p>
        </w:tc>
        <w:tc>
          <w:tcPr>
            <w:tcW w:type="dxa" w:w="1728"/>
          </w:tcPr>
          <w:p>
            <w:pPr>
              <w:spacing w:after="0" w:before="0"/>
            </w:pPr>
            <w:r>
              <w:rPr>
                <w:sz w:val="18"/>
              </w:rPr>
              <w:t>t/m³</w:t>
            </w:r>
          </w:p>
        </w:tc>
        <w:tc>
          <w:tcPr>
            <w:tcW w:type="dxa" w:w="1728"/>
          </w:tcPr>
          <w:p>
            <w:pPr>
              <w:spacing w:after="0" w:before="0"/>
            </w:pPr>
            <w:r>
              <w:rPr>
                <w:sz w:val="18"/>
              </w:rPr>
            </w:r>
          </w:p>
        </w:tc>
      </w:tr>
      <w:tr>
        <w:tc>
          <w:tcPr>
            <w:tcW w:type="dxa" w:w="1728"/>
          </w:tcPr>
          <w:p>
            <w:pPr>
              <w:spacing w:after="0" w:before="0"/>
            </w:pPr>
            <w:r>
              <w:rPr>
                <w:sz w:val="18"/>
              </w:rPr>
              <w:t>成熟木材密度</w:t>
            </w:r>
          </w:p>
        </w:tc>
        <w:tc>
          <w:tcPr>
            <w:tcW w:type="dxa" w:w="1728"/>
          </w:tcPr>
          <w:p>
            <w:pPr>
              <w:spacing w:after="0" w:before="0"/>
            </w:pPr>
            <w:r>
              <w:rPr>
                <w:sz w:val="18"/>
              </w:rPr>
              <w:t>ρmax</w:t>
            </w:r>
          </w:p>
        </w:tc>
        <w:tc>
          <w:tcPr>
            <w:tcW w:type="dxa" w:w="1728"/>
          </w:tcPr>
          <w:p>
            <w:pPr>
              <w:spacing w:after="0" w:before="0"/>
            </w:pPr>
            <w:r>
              <w:rPr>
                <w:sz w:val="18"/>
              </w:rPr>
              <w:t>0.354</w:t>
            </w:r>
          </w:p>
        </w:tc>
        <w:tc>
          <w:tcPr>
            <w:tcW w:type="dxa" w:w="1728"/>
          </w:tcPr>
          <w:p>
            <w:pPr>
              <w:spacing w:after="0" w:before="0"/>
            </w:pPr>
            <w:r>
              <w:rPr>
                <w:sz w:val="18"/>
              </w:rPr>
              <w:t>t/m³</w:t>
            </w:r>
          </w:p>
        </w:tc>
        <w:tc>
          <w:tcPr>
            <w:tcW w:type="dxa" w:w="1728"/>
          </w:tcPr>
          <w:p>
            <w:pPr>
              <w:spacing w:after="0" w:before="0"/>
            </w:pPr>
            <w:r>
              <w:rPr>
                <w:sz w:val="18"/>
              </w:rPr>
            </w:r>
          </w:p>
        </w:tc>
      </w:tr>
    </w:tbl>
    <w:p>
      <w:pPr>
        <w:pStyle w:val="Heading2"/>
      </w:pPr>
      <w:r>
        <w:t>6  模型默认参数</w:t>
      </w:r>
    </w:p>
    <w:p>
      <w:r>
        <w:t>以下参数论文未明确列出，采用 3-PG 标准默认值（Sands, 2010）。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0" w:before="0"/>
            </w:pPr>
            <w:r>
              <w:rPr>
                <w:b/>
                <w:sz w:val="18"/>
              </w:rPr>
              <w:t>参数</w:t>
            </w:r>
          </w:p>
        </w:tc>
        <w:tc>
          <w:tcPr>
            <w:tcW w:type="dxa" w:w="2160"/>
          </w:tcPr>
          <w:p>
            <w:pPr>
              <w:spacing w:after="0" w:before="0"/>
            </w:pPr>
            <w:r>
              <w:rPr>
                <w:b/>
                <w:sz w:val="18"/>
              </w:rPr>
              <w:t>符号</w:t>
            </w:r>
          </w:p>
        </w:tc>
        <w:tc>
          <w:tcPr>
            <w:tcW w:type="dxa" w:w="2160"/>
          </w:tcPr>
          <w:p>
            <w:pPr>
              <w:spacing w:after="0" w:before="0"/>
            </w:pPr>
            <w:r>
              <w:rPr>
                <w:b/>
                <w:sz w:val="18"/>
              </w:rPr>
              <w:t>值</w:t>
            </w:r>
          </w:p>
        </w:tc>
        <w:tc>
          <w:tcPr>
            <w:tcW w:type="dxa" w:w="2160"/>
          </w:tcPr>
          <w:p>
            <w:pPr>
              <w:spacing w:after="0" w:before="0"/>
            </w:pPr>
            <w:r>
              <w:rPr>
                <w:b/>
                <w:sz w:val="18"/>
              </w:rPr>
              <w:t>说明</w:t>
            </w:r>
          </w:p>
        </w:tc>
      </w:tr>
      <w:tr>
        <w:tc>
          <w:tcPr>
            <w:tcW w:type="dxa" w:w="2160"/>
          </w:tcPr>
          <w:p>
            <w:pPr>
              <w:spacing w:after="0" w:before="0"/>
            </w:pPr>
            <w:r>
              <w:rPr>
                <w:sz w:val="18"/>
              </w:rPr>
              <w:t>NPP/GPP 碳利用效率</w:t>
            </w:r>
          </w:p>
        </w:tc>
        <w:tc>
          <w:tcPr>
            <w:tcW w:type="dxa" w:w="2160"/>
          </w:tcPr>
          <w:p>
            <w:pPr>
              <w:spacing w:after="0" w:before="0"/>
            </w:pPr>
            <w:r>
              <w:rPr>
                <w:sz w:val="18"/>
              </w:rPr>
              <w:t>Y</w:t>
            </w:r>
          </w:p>
        </w:tc>
        <w:tc>
          <w:tcPr>
            <w:tcW w:type="dxa" w:w="2160"/>
          </w:tcPr>
          <w:p>
            <w:pPr>
              <w:spacing w:after="0" w:before="0"/>
            </w:pPr>
            <w:r>
              <w:rPr>
                <w:sz w:val="18"/>
              </w:rPr>
              <w:t>0.47</w:t>
            </w:r>
          </w:p>
        </w:tc>
        <w:tc>
          <w:tcPr>
            <w:tcW w:type="dxa" w:w="2160"/>
          </w:tcPr>
          <w:p>
            <w:pPr>
              <w:spacing w:after="0" w:before="0"/>
            </w:pPr>
            <w:r>
              <w:rPr>
                <w:sz w:val="18"/>
              </w:rPr>
            </w:r>
          </w:p>
        </w:tc>
      </w:tr>
      <w:tr>
        <w:tc>
          <w:tcPr>
            <w:tcW w:type="dxa" w:w="2160"/>
          </w:tcPr>
          <w:p>
            <w:pPr>
              <w:spacing w:after="0" w:before="0"/>
            </w:pPr>
            <w:r>
              <w:rPr>
                <w:sz w:val="18"/>
              </w:rPr>
              <w:t>霜冻系数</w:t>
            </w:r>
          </w:p>
        </w:tc>
        <w:tc>
          <w:tcPr>
            <w:tcW w:type="dxa" w:w="2160"/>
          </w:tcPr>
          <w:p>
            <w:pPr>
              <w:spacing w:after="0" w:before="0"/>
            </w:pPr>
            <w:r>
              <w:rPr>
                <w:sz w:val="18"/>
              </w:rPr>
              <w:t>kF</w:t>
            </w:r>
          </w:p>
        </w:tc>
        <w:tc>
          <w:tcPr>
            <w:tcW w:type="dxa" w:w="2160"/>
          </w:tcPr>
          <w:p>
            <w:pPr>
              <w:spacing w:after="0" w:before="0"/>
            </w:pPr>
            <w:r>
              <w:rPr>
                <w:sz w:val="18"/>
              </w:rPr>
              <w:t>1.0</w:t>
            </w:r>
          </w:p>
        </w:tc>
        <w:tc>
          <w:tcPr>
            <w:tcW w:type="dxa" w:w="2160"/>
          </w:tcPr>
          <w:p>
            <w:pPr>
              <w:spacing w:after="0" w:before="0"/>
            </w:pPr>
            <w:r>
              <w:rPr>
                <w:sz w:val="18"/>
              </w:rPr>
            </w:r>
          </w:p>
        </w:tc>
      </w:tr>
      <w:tr>
        <w:tc>
          <w:tcPr>
            <w:tcW w:type="dxa" w:w="2160"/>
          </w:tcPr>
          <w:p>
            <w:pPr>
              <w:spacing w:after="0" w:before="0"/>
            </w:pPr>
            <w:r>
              <w:rPr>
                <w:sz w:val="18"/>
              </w:rPr>
              <w:t>VPD 响应系数</w:t>
            </w:r>
          </w:p>
        </w:tc>
        <w:tc>
          <w:tcPr>
            <w:tcW w:type="dxa" w:w="2160"/>
          </w:tcPr>
          <w:p>
            <w:pPr>
              <w:spacing w:after="0" w:before="0"/>
            </w:pPr>
            <w:r>
              <w:rPr>
                <w:sz w:val="18"/>
              </w:rPr>
              <w:t>kD</w:t>
            </w:r>
          </w:p>
        </w:tc>
        <w:tc>
          <w:tcPr>
            <w:tcW w:type="dxa" w:w="2160"/>
          </w:tcPr>
          <w:p>
            <w:pPr>
              <w:spacing w:after="0" w:before="0"/>
            </w:pPr>
            <w:r>
              <w:rPr>
                <w:sz w:val="18"/>
              </w:rPr>
              <w:t>0.05 kPa⁻¹</w:t>
            </w:r>
          </w:p>
        </w:tc>
        <w:tc>
          <w:tcPr>
            <w:tcW w:type="dxa" w:w="2160"/>
          </w:tcPr>
          <w:p>
            <w:pPr>
              <w:spacing w:after="0" w:before="0"/>
            </w:pPr>
            <w:r>
              <w:rPr>
                <w:sz w:val="18"/>
              </w:rPr>
            </w:r>
          </w:p>
        </w:tc>
      </w:tr>
      <w:tr>
        <w:tc>
          <w:tcPr>
            <w:tcW w:type="dxa" w:w="2160"/>
          </w:tcPr>
          <w:p>
            <w:pPr>
              <w:spacing w:after="0" w:before="0"/>
            </w:pPr>
            <w:r>
              <w:rPr>
                <w:sz w:val="18"/>
              </w:rPr>
              <w:t>FR=0 肥力因子值</w:t>
            </w:r>
          </w:p>
        </w:tc>
        <w:tc>
          <w:tcPr>
            <w:tcW w:type="dxa" w:w="2160"/>
          </w:tcPr>
          <w:p>
            <w:pPr>
              <w:spacing w:after="0" w:before="0"/>
            </w:pPr>
            <w:r>
              <w:rPr>
                <w:sz w:val="18"/>
              </w:rPr>
              <w:t>fN0</w:t>
            </w:r>
          </w:p>
        </w:tc>
        <w:tc>
          <w:tcPr>
            <w:tcW w:type="dxa" w:w="2160"/>
          </w:tcPr>
          <w:p>
            <w:pPr>
              <w:spacing w:after="0" w:before="0"/>
            </w:pPr>
            <w:r>
              <w:rPr>
                <w:sz w:val="18"/>
              </w:rPr>
              <w:t>0.5</w:t>
            </w:r>
          </w:p>
        </w:tc>
        <w:tc>
          <w:tcPr>
            <w:tcW w:type="dxa" w:w="2160"/>
          </w:tcPr>
          <w:p>
            <w:pPr>
              <w:spacing w:after="0" w:before="0"/>
            </w:pPr>
            <w:r>
              <w:rPr>
                <w:sz w:val="18"/>
              </w:rPr>
            </w:r>
          </w:p>
        </w:tc>
      </w:tr>
      <w:tr>
        <w:tc>
          <w:tcPr>
            <w:tcW w:type="dxa" w:w="2160"/>
          </w:tcPr>
          <w:p>
            <w:pPr>
              <w:spacing w:after="0" w:before="0"/>
            </w:pPr>
            <w:r>
              <w:rPr>
                <w:sz w:val="18"/>
              </w:rPr>
              <w:t>自疏最大单株生物量</w:t>
            </w:r>
          </w:p>
        </w:tc>
        <w:tc>
          <w:tcPr>
            <w:tcW w:type="dxa" w:w="2160"/>
          </w:tcPr>
          <w:p>
            <w:pPr>
              <w:spacing w:after="0" w:before="0"/>
            </w:pPr>
            <w:r>
              <w:rPr>
                <w:sz w:val="18"/>
              </w:rPr>
              <w:t>wSx1000</w:t>
            </w:r>
          </w:p>
        </w:tc>
        <w:tc>
          <w:tcPr>
            <w:tcW w:type="dxa" w:w="2160"/>
          </w:tcPr>
          <w:p>
            <w:pPr>
              <w:spacing w:after="0" w:before="0"/>
            </w:pPr>
            <w:r>
              <w:rPr>
                <w:sz w:val="18"/>
              </w:rPr>
              <w:t>300 kg</w:t>
            </w:r>
          </w:p>
        </w:tc>
        <w:tc>
          <w:tcPr>
            <w:tcW w:type="dxa" w:w="2160"/>
          </w:tcPr>
          <w:p>
            <w:pPr>
              <w:spacing w:after="0" w:before="0"/>
            </w:pPr>
            <w:r>
              <w:rPr>
                <w:sz w:val="18"/>
              </w:rPr>
              <w:t>@1000株/ha</w:t>
            </w:r>
          </w:p>
        </w:tc>
      </w:tr>
      <w:tr>
        <w:tc>
          <w:tcPr>
            <w:tcW w:type="dxa" w:w="2160"/>
          </w:tcPr>
          <w:p>
            <w:pPr>
              <w:spacing w:after="0" w:before="0"/>
            </w:pPr>
            <w:r>
              <w:rPr>
                <w:sz w:val="18"/>
              </w:rPr>
              <w:t>自疏幂</w:t>
            </w:r>
          </w:p>
        </w:tc>
        <w:tc>
          <w:tcPr>
            <w:tcW w:type="dxa" w:w="2160"/>
          </w:tcPr>
          <w:p>
            <w:pPr>
              <w:spacing w:after="0" w:before="0"/>
            </w:pPr>
            <w:r>
              <w:rPr>
                <w:sz w:val="18"/>
              </w:rPr>
              <w:t>thinPower</w:t>
            </w:r>
          </w:p>
        </w:tc>
        <w:tc>
          <w:tcPr>
            <w:tcW w:type="dxa" w:w="2160"/>
          </w:tcPr>
          <w:p>
            <w:pPr>
              <w:spacing w:after="0" w:before="0"/>
            </w:pPr>
            <w:r>
              <w:rPr>
                <w:sz w:val="18"/>
              </w:rPr>
              <w:t>1.5</w:t>
            </w:r>
          </w:p>
        </w:tc>
        <w:tc>
          <w:tcPr>
            <w:tcW w:type="dxa" w:w="2160"/>
          </w:tcPr>
          <w:p>
            <w:pPr>
              <w:spacing w:after="0" w:before="0"/>
            </w:pPr>
            <w:r>
              <w:rPr>
                <w:sz w:val="18"/>
              </w:rPr>
              <w:t>3/2 法则</w:t>
            </w:r>
          </w:p>
        </w:tc>
      </w:tr>
      <w:tr>
        <w:tc>
          <w:tcPr>
            <w:tcW w:type="dxa" w:w="2160"/>
          </w:tcPr>
          <w:p>
            <w:pPr>
              <w:spacing w:after="0" w:before="0"/>
            </w:pPr>
            <w:r>
              <w:rPr>
                <w:sz w:val="18"/>
              </w:rPr>
              <w:t>最大降雨截留率</w:t>
            </w:r>
          </w:p>
        </w:tc>
        <w:tc>
          <w:tcPr>
            <w:tcW w:type="dxa" w:w="2160"/>
          </w:tcPr>
          <w:p>
            <w:pPr>
              <w:spacing w:after="0" w:before="0"/>
            </w:pPr>
            <w:r>
              <w:rPr>
                <w:sz w:val="18"/>
              </w:rPr>
              <w:t>MaxIntcptn</w:t>
            </w:r>
          </w:p>
        </w:tc>
        <w:tc>
          <w:tcPr>
            <w:tcW w:type="dxa" w:w="2160"/>
          </w:tcPr>
          <w:p>
            <w:pPr>
              <w:spacing w:after="0" w:before="0"/>
            </w:pPr>
            <w:r>
              <w:rPr>
                <w:sz w:val="18"/>
              </w:rPr>
              <w:t>0.15</w:t>
            </w:r>
          </w:p>
        </w:tc>
        <w:tc>
          <w:tcPr>
            <w:tcW w:type="dxa" w:w="2160"/>
          </w:tcPr>
          <w:p>
            <w:pPr>
              <w:spacing w:after="0" w:before="0"/>
            </w:pPr>
            <w:r>
              <w:rPr>
                <w:sz w:val="18"/>
              </w:rPr>
            </w:r>
          </w:p>
        </w:tc>
      </w:tr>
      <w:tr>
        <w:tc>
          <w:tcPr>
            <w:tcW w:type="dxa" w:w="2160"/>
          </w:tcPr>
          <w:p>
            <w:pPr>
              <w:spacing w:after="0" w:before="0"/>
            </w:pPr>
            <w:r>
              <w:rPr>
                <w:sz w:val="18"/>
              </w:rPr>
              <w:t>边界层导度</w:t>
            </w:r>
          </w:p>
        </w:tc>
        <w:tc>
          <w:tcPr>
            <w:tcW w:type="dxa" w:w="2160"/>
          </w:tcPr>
          <w:p>
            <w:pPr>
              <w:spacing w:after="0" w:before="0"/>
            </w:pPr>
            <w:r>
              <w:rPr>
                <w:sz w:val="18"/>
              </w:rPr>
              <w:t>BLcond</w:t>
            </w:r>
          </w:p>
        </w:tc>
        <w:tc>
          <w:tcPr>
            <w:tcW w:type="dxa" w:w="2160"/>
          </w:tcPr>
          <w:p>
            <w:pPr>
              <w:spacing w:after="0" w:before="0"/>
            </w:pPr>
            <w:r>
              <w:rPr>
                <w:sz w:val="18"/>
              </w:rPr>
              <w:t>0.2 m/s</w:t>
            </w:r>
          </w:p>
        </w:tc>
        <w:tc>
          <w:tcPr>
            <w:tcW w:type="dxa" w:w="2160"/>
          </w:tcPr>
          <w:p>
            <w:pPr>
              <w:spacing w:after="0" w:before="0"/>
            </w:pPr>
            <w:r>
              <w:rPr>
                <w:sz w:val="18"/>
              </w:rPr>
            </w:r>
          </w:p>
        </w:tc>
      </w:tr>
      <w:tr>
        <w:tc>
          <w:tcPr>
            <w:tcW w:type="dxa" w:w="2160"/>
          </w:tcPr>
          <w:p>
            <w:pPr>
              <w:spacing w:after="0" w:before="0"/>
            </w:pPr>
            <w:r>
              <w:rPr>
                <w:sz w:val="18"/>
              </w:rPr>
              <w:t>林龄影响指数</w:t>
            </w:r>
          </w:p>
        </w:tc>
        <w:tc>
          <w:tcPr>
            <w:tcW w:type="dxa" w:w="2160"/>
          </w:tcPr>
          <w:p>
            <w:pPr>
              <w:spacing w:after="0" w:before="0"/>
            </w:pPr>
            <w:r>
              <w:rPr>
                <w:sz w:val="18"/>
              </w:rPr>
              <w:t>nAge</w:t>
            </w:r>
          </w:p>
        </w:tc>
        <w:tc>
          <w:tcPr>
            <w:tcW w:type="dxa" w:w="2160"/>
          </w:tcPr>
          <w:p>
            <w:pPr>
              <w:spacing w:after="0" w:before="0"/>
            </w:pPr>
            <w:r>
              <w:rPr>
                <w:sz w:val="18"/>
              </w:rPr>
              <w:t>4</w:t>
            </w:r>
          </w:p>
        </w:tc>
        <w:tc>
          <w:tcPr>
            <w:tcW w:type="dxa" w:w="2160"/>
          </w:tcPr>
          <w:p>
            <w:pPr>
              <w:spacing w:after="0" w:before="0"/>
            </w:pPr>
            <w:r>
              <w:rPr>
                <w:sz w:val="18"/>
              </w:rPr>
            </w:r>
          </w:p>
        </w:tc>
      </w:tr>
      <w:tr>
        <w:tc>
          <w:tcPr>
            <w:tcW w:type="dxa" w:w="2160"/>
          </w:tcPr>
          <w:p>
            <w:pPr>
              <w:spacing w:after="0" w:before="0"/>
            </w:pPr>
            <w:r>
              <w:rPr>
                <w:sz w:val="18"/>
              </w:rPr>
              <w:t>fAge=0.5 相对林龄</w:t>
            </w:r>
          </w:p>
        </w:tc>
        <w:tc>
          <w:tcPr>
            <w:tcW w:type="dxa" w:w="2160"/>
          </w:tcPr>
          <w:p>
            <w:pPr>
              <w:spacing w:after="0" w:before="0"/>
            </w:pPr>
            <w:r>
              <w:rPr>
                <w:sz w:val="18"/>
              </w:rPr>
              <w:t>rAge</w:t>
            </w:r>
          </w:p>
        </w:tc>
        <w:tc>
          <w:tcPr>
            <w:tcW w:type="dxa" w:w="2160"/>
          </w:tcPr>
          <w:p>
            <w:pPr>
              <w:spacing w:after="0" w:before="0"/>
            </w:pPr>
            <w:r>
              <w:rPr>
                <w:sz w:val="18"/>
              </w:rPr>
              <w:t>0.95</w:t>
            </w:r>
          </w:p>
        </w:tc>
        <w:tc>
          <w:tcPr>
            <w:tcW w:type="dxa" w:w="2160"/>
          </w:tcPr>
          <w:p>
            <w:pPr>
              <w:spacing w:after="0" w:before="0"/>
            </w:pPr>
            <w:r>
              <w:rPr>
                <w:sz w:val="18"/>
              </w:rPr>
            </w:r>
          </w:p>
        </w:tc>
      </w:tr>
      <w:tr>
        <w:tc>
          <w:tcPr>
            <w:tcW w:type="dxa" w:w="2160"/>
          </w:tcPr>
          <w:p>
            <w:pPr>
              <w:spacing w:after="0" w:before="0"/>
            </w:pPr>
            <w:r>
              <w:rPr>
                <w:sz w:val="18"/>
              </w:rPr>
              <w:t>最大生理寿命</w:t>
            </w:r>
          </w:p>
        </w:tc>
        <w:tc>
          <w:tcPr>
            <w:tcW w:type="dxa" w:w="2160"/>
          </w:tcPr>
          <w:p>
            <w:pPr>
              <w:spacing w:after="0" w:before="0"/>
            </w:pPr>
            <w:r>
              <w:rPr>
                <w:sz w:val="18"/>
              </w:rPr>
              <w:t>maxAge</w:t>
            </w:r>
          </w:p>
        </w:tc>
        <w:tc>
          <w:tcPr>
            <w:tcW w:type="dxa" w:w="2160"/>
          </w:tcPr>
          <w:p>
            <w:pPr>
              <w:spacing w:after="0" w:before="0"/>
            </w:pPr>
            <w:r>
              <w:rPr>
                <w:sz w:val="18"/>
              </w:rPr>
              <w:t>50 年</w:t>
            </w:r>
          </w:p>
        </w:tc>
        <w:tc>
          <w:tcPr>
            <w:tcW w:type="dxa" w:w="2160"/>
          </w:tcPr>
          <w:p>
            <w:pPr>
              <w:spacing w:after="0" w:before="0"/>
            </w:pPr>
            <w:r>
              <w:rPr>
                <w:sz w:val="18"/>
              </w:rPr>
            </w:r>
          </w:p>
        </w:tc>
      </w:tr>
      <w:tr>
        <w:tc>
          <w:tcPr>
            <w:tcW w:type="dxa" w:w="2160"/>
          </w:tcPr>
          <w:p>
            <w:pPr>
              <w:spacing w:after="0" w:before="0"/>
            </w:pPr>
            <w:r>
              <w:rPr>
                <w:sz w:val="18"/>
              </w:rPr>
              <w:t>CO₂=700 光合增效</w:t>
            </w:r>
          </w:p>
        </w:tc>
        <w:tc>
          <w:tcPr>
            <w:tcW w:type="dxa" w:w="2160"/>
          </w:tcPr>
          <w:p>
            <w:pPr>
              <w:spacing w:after="0" w:before="0"/>
            </w:pPr>
            <w:r>
              <w:rPr>
                <w:sz w:val="18"/>
              </w:rPr>
              <w:t>fCα700</w:t>
            </w:r>
          </w:p>
        </w:tc>
        <w:tc>
          <w:tcPr>
            <w:tcW w:type="dxa" w:w="2160"/>
          </w:tcPr>
          <w:p>
            <w:pPr>
              <w:spacing w:after="0" w:before="0"/>
            </w:pPr>
            <w:r>
              <w:rPr>
                <w:sz w:val="18"/>
              </w:rPr>
              <w:t>1.4</w:t>
            </w:r>
          </w:p>
        </w:tc>
        <w:tc>
          <w:tcPr>
            <w:tcW w:type="dxa" w:w="2160"/>
          </w:tcPr>
          <w:p>
            <w:pPr>
              <w:spacing w:after="0" w:before="0"/>
            </w:pPr>
            <w:r>
              <w:rPr>
                <w:sz w:val="18"/>
              </w:rPr>
            </w:r>
          </w:p>
        </w:tc>
      </w:tr>
      <w:tr>
        <w:tc>
          <w:tcPr>
            <w:tcW w:type="dxa" w:w="2160"/>
          </w:tcPr>
          <w:p>
            <w:pPr>
              <w:spacing w:after="0" w:before="0"/>
            </w:pPr>
            <w:r>
              <w:rPr>
                <w:sz w:val="18"/>
              </w:rPr>
              <w:t>CO₂=700 导度降低</w:t>
            </w:r>
          </w:p>
        </w:tc>
        <w:tc>
          <w:tcPr>
            <w:tcW w:type="dxa" w:w="2160"/>
          </w:tcPr>
          <w:p>
            <w:pPr>
              <w:spacing w:after="0" w:before="0"/>
            </w:pPr>
            <w:r>
              <w:rPr>
                <w:sz w:val="18"/>
              </w:rPr>
              <w:t>fCg700</w:t>
            </w:r>
          </w:p>
        </w:tc>
        <w:tc>
          <w:tcPr>
            <w:tcW w:type="dxa" w:w="2160"/>
          </w:tcPr>
          <w:p>
            <w:pPr>
              <w:spacing w:after="0" w:before="0"/>
            </w:pPr>
            <w:r>
              <w:rPr>
                <w:sz w:val="18"/>
              </w:rPr>
              <w:t>0.7</w:t>
            </w:r>
          </w:p>
        </w:tc>
        <w:tc>
          <w:tcPr>
            <w:tcW w:type="dxa" w:w="2160"/>
          </w:tcPr>
          <w:p>
            <w:pPr>
              <w:spacing w:after="0" w:before="0"/>
            </w:pPr>
            <w:r>
              <w:rPr>
                <w:sz w:val="18"/>
              </w:rPr>
            </w:r>
          </w:p>
        </w:tc>
      </w:tr>
      <w:tr>
        <w:tc>
          <w:tcPr>
            <w:tcW w:type="dxa" w:w="2160"/>
          </w:tcPr>
          <w:p>
            <w:pPr>
              <w:spacing w:after="0" w:before="0"/>
            </w:pPr>
            <w:r>
              <w:rPr>
                <w:sz w:val="18"/>
              </w:rPr>
              <w:t>50%缺水相对含水量</w:t>
            </w:r>
          </w:p>
        </w:tc>
        <w:tc>
          <w:tcPr>
            <w:tcW w:type="dxa" w:w="2160"/>
          </w:tcPr>
          <w:p>
            <w:pPr>
              <w:spacing w:after="0" w:before="0"/>
            </w:pPr>
            <w:r>
              <w:rPr>
                <w:sz w:val="18"/>
              </w:rPr>
              <w:t>cθ</w:t>
            </w:r>
          </w:p>
        </w:tc>
        <w:tc>
          <w:tcPr>
            <w:tcW w:type="dxa" w:w="2160"/>
          </w:tcPr>
          <w:p>
            <w:pPr>
              <w:spacing w:after="0" w:before="0"/>
            </w:pPr>
            <w:r>
              <w:rPr>
                <w:sz w:val="18"/>
              </w:rPr>
              <w:t>0.6</w:t>
            </w:r>
          </w:p>
        </w:tc>
        <w:tc>
          <w:tcPr>
            <w:tcW w:type="dxa" w:w="2160"/>
          </w:tcPr>
          <w:p>
            <w:pPr>
              <w:spacing w:after="0" w:before="0"/>
            </w:pPr>
            <w:r>
              <w:rPr>
                <w:sz w:val="18"/>
              </w:rPr>
              <w:t>砂壤土</w:t>
            </w:r>
          </w:p>
        </w:tc>
      </w:tr>
      <w:tr>
        <w:tc>
          <w:tcPr>
            <w:tcW w:type="dxa" w:w="2160"/>
          </w:tcPr>
          <w:p>
            <w:pPr>
              <w:spacing w:after="0" w:before="0"/>
            </w:pPr>
            <w:r>
              <w:rPr>
                <w:sz w:val="18"/>
              </w:rPr>
              <w:t>水分影响指数</w:t>
            </w:r>
          </w:p>
        </w:tc>
        <w:tc>
          <w:tcPr>
            <w:tcW w:type="dxa" w:w="2160"/>
          </w:tcPr>
          <w:p>
            <w:pPr>
              <w:spacing w:after="0" w:before="0"/>
            </w:pPr>
            <w:r>
              <w:rPr>
                <w:sz w:val="18"/>
              </w:rPr>
              <w:t>nθ</w:t>
            </w:r>
          </w:p>
        </w:tc>
        <w:tc>
          <w:tcPr>
            <w:tcW w:type="dxa" w:w="2160"/>
          </w:tcPr>
          <w:p>
            <w:pPr>
              <w:spacing w:after="0" w:before="0"/>
            </w:pPr>
            <w:r>
              <w:rPr>
                <w:sz w:val="18"/>
              </w:rPr>
              <w:t>7</w:t>
            </w:r>
          </w:p>
        </w:tc>
        <w:tc>
          <w:tcPr>
            <w:tcW w:type="dxa" w:w="2160"/>
          </w:tcPr>
          <w:p>
            <w:pPr>
              <w:spacing w:after="0" w:before="0"/>
            </w:pPr>
            <w:r>
              <w:rPr>
                <w:sz w:val="18"/>
              </w:rPr>
            </w:r>
          </w:p>
        </w:tc>
      </w:tr>
      <w:tr>
        <w:tc>
          <w:tcPr>
            <w:tcW w:type="dxa" w:w="2160"/>
          </w:tcPr>
          <w:p>
            <w:pPr>
              <w:spacing w:after="0" w:before="0"/>
            </w:pPr>
            <w:r>
              <w:rPr>
                <w:sz w:val="18"/>
              </w:rPr>
              <w:t>叶初始生物量</w:t>
            </w:r>
          </w:p>
        </w:tc>
        <w:tc>
          <w:tcPr>
            <w:tcW w:type="dxa" w:w="2160"/>
          </w:tcPr>
          <w:p>
            <w:pPr>
              <w:spacing w:after="0" w:before="0"/>
            </w:pPr>
            <w:r>
              <w:rPr>
                <w:sz w:val="18"/>
              </w:rPr>
              <w:t>WF_init</w:t>
            </w:r>
          </w:p>
        </w:tc>
        <w:tc>
          <w:tcPr>
            <w:tcW w:type="dxa" w:w="2160"/>
          </w:tcPr>
          <w:p>
            <w:pPr>
              <w:spacing w:after="0" w:before="0"/>
            </w:pPr>
            <w:r>
              <w:rPr>
                <w:sz w:val="18"/>
              </w:rPr>
              <w:t>0.01 tDM/ha</w:t>
            </w:r>
          </w:p>
        </w:tc>
        <w:tc>
          <w:tcPr>
            <w:tcW w:type="dxa" w:w="2160"/>
          </w:tcPr>
          <w:p>
            <w:pPr>
              <w:spacing w:after="0" w:before="0"/>
            </w:pPr>
            <w:r>
              <w:rPr>
                <w:sz w:val="18"/>
              </w:rPr>
              <w:t>1年生根萌苗</w:t>
            </w:r>
          </w:p>
        </w:tc>
      </w:tr>
      <w:tr>
        <w:tc>
          <w:tcPr>
            <w:tcW w:type="dxa" w:w="2160"/>
          </w:tcPr>
          <w:p>
            <w:pPr>
              <w:spacing w:after="0" w:before="0"/>
            </w:pPr>
            <w:r>
              <w:rPr>
                <w:sz w:val="18"/>
              </w:rPr>
              <w:t>干初始生物量</w:t>
            </w:r>
          </w:p>
        </w:tc>
        <w:tc>
          <w:tcPr>
            <w:tcW w:type="dxa" w:w="2160"/>
          </w:tcPr>
          <w:p>
            <w:pPr>
              <w:spacing w:after="0" w:before="0"/>
            </w:pPr>
            <w:r>
              <w:rPr>
                <w:sz w:val="18"/>
              </w:rPr>
              <w:t>WS_init</w:t>
            </w:r>
          </w:p>
        </w:tc>
        <w:tc>
          <w:tcPr>
            <w:tcW w:type="dxa" w:w="2160"/>
          </w:tcPr>
          <w:p>
            <w:pPr>
              <w:spacing w:after="0" w:before="0"/>
            </w:pPr>
            <w:r>
              <w:rPr>
                <w:sz w:val="18"/>
              </w:rPr>
              <w:t>0.01 tDM/ha</w:t>
            </w:r>
          </w:p>
        </w:tc>
        <w:tc>
          <w:tcPr>
            <w:tcW w:type="dxa" w:w="2160"/>
          </w:tcPr>
          <w:p>
            <w:pPr>
              <w:spacing w:after="0" w:before="0"/>
            </w:pPr>
            <w:r>
              <w:rPr>
                <w:sz w:val="18"/>
              </w:rPr>
            </w:r>
          </w:p>
        </w:tc>
      </w:tr>
      <w:tr>
        <w:tc>
          <w:tcPr>
            <w:tcW w:type="dxa" w:w="2160"/>
          </w:tcPr>
          <w:p>
            <w:pPr>
              <w:spacing w:after="0" w:before="0"/>
            </w:pPr>
            <w:r>
              <w:rPr>
                <w:sz w:val="18"/>
              </w:rPr>
              <w:t>根初始生物量</w:t>
            </w:r>
          </w:p>
        </w:tc>
        <w:tc>
          <w:tcPr>
            <w:tcW w:type="dxa" w:w="2160"/>
          </w:tcPr>
          <w:p>
            <w:pPr>
              <w:spacing w:after="0" w:before="0"/>
            </w:pPr>
            <w:r>
              <w:rPr>
                <w:sz w:val="18"/>
              </w:rPr>
              <w:t>WR_init</w:t>
            </w:r>
          </w:p>
        </w:tc>
        <w:tc>
          <w:tcPr>
            <w:tcW w:type="dxa" w:w="2160"/>
          </w:tcPr>
          <w:p>
            <w:pPr>
              <w:spacing w:after="0" w:before="0"/>
            </w:pPr>
            <w:r>
              <w:rPr>
                <w:sz w:val="18"/>
              </w:rPr>
              <w:t>0.01 tDM/ha</w:t>
            </w:r>
          </w:p>
        </w:tc>
        <w:tc>
          <w:tcPr>
            <w:tcW w:type="dxa" w:w="2160"/>
          </w:tcPr>
          <w:p>
            <w:pPr>
              <w:spacing w:after="0" w:before="0"/>
            </w:pPr>
            <w:r>
              <w:rPr>
                <w:sz w:val="18"/>
              </w:rPr>
            </w:r>
          </w:p>
        </w:tc>
      </w:tr>
    </w:tbl>
    <w:p>
      <w:pPr>
        <w:pStyle w:val="Heading2"/>
      </w:pPr>
      <w:r>
        <w:t>7  默认气候数据</w:t>
      </w:r>
    </w:p>
    <w:p>
      <w:r>
        <w:t>华北平原高唐站（36°58′N）典型月气候数据，年均温 13.2°C，年降水 563 mm（论文 2.1 节）。</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after="0" w:before="0"/>
              <w:jc w:val="center"/>
            </w:pPr>
            <w:r>
              <w:rPr>
                <w:b/>
                <w:sz w:val="18"/>
              </w:rPr>
              <w:t>月份</w:t>
            </w:r>
          </w:p>
        </w:tc>
        <w:tc>
          <w:tcPr>
            <w:tcW w:type="dxa" w:w="1440"/>
          </w:tcPr>
          <w:p>
            <w:pPr>
              <w:spacing w:after="0" w:before="0"/>
              <w:jc w:val="center"/>
            </w:pPr>
            <w:r>
              <w:rPr>
                <w:b/>
                <w:sz w:val="18"/>
              </w:rPr>
              <w:t>最高温 °C</w:t>
            </w:r>
          </w:p>
        </w:tc>
        <w:tc>
          <w:tcPr>
            <w:tcW w:type="dxa" w:w="1440"/>
          </w:tcPr>
          <w:p>
            <w:pPr>
              <w:spacing w:after="0" w:before="0"/>
              <w:jc w:val="center"/>
            </w:pPr>
            <w:r>
              <w:rPr>
                <w:b/>
                <w:sz w:val="18"/>
              </w:rPr>
              <w:t>最低温 °C</w:t>
            </w:r>
          </w:p>
        </w:tc>
        <w:tc>
          <w:tcPr>
            <w:tcW w:type="dxa" w:w="1440"/>
          </w:tcPr>
          <w:p>
            <w:pPr>
              <w:spacing w:after="0" w:before="0"/>
              <w:jc w:val="center"/>
            </w:pPr>
            <w:r>
              <w:rPr>
                <w:b/>
                <w:sz w:val="18"/>
              </w:rPr>
              <w:t>降水 mm</w:t>
            </w:r>
          </w:p>
        </w:tc>
        <w:tc>
          <w:tcPr>
            <w:tcW w:type="dxa" w:w="1440"/>
          </w:tcPr>
          <w:p>
            <w:pPr>
              <w:spacing w:after="0" w:before="0"/>
              <w:jc w:val="center"/>
            </w:pPr>
            <w:r>
              <w:rPr>
                <w:b/>
                <w:sz w:val="18"/>
              </w:rPr>
              <w:t>辐射 MJ/m²/d</w:t>
            </w:r>
          </w:p>
        </w:tc>
        <w:tc>
          <w:tcPr>
            <w:tcW w:type="dxa" w:w="1440"/>
          </w:tcPr>
          <w:p>
            <w:pPr>
              <w:spacing w:after="0" w:before="0"/>
              <w:jc w:val="center"/>
            </w:pPr>
            <w:r>
              <w:rPr>
                <w:b/>
                <w:sz w:val="18"/>
              </w:rPr>
              <w:t>雨日 d</w:t>
            </w:r>
          </w:p>
        </w:tc>
      </w:tr>
      <w:tr>
        <w:tc>
          <w:tcPr>
            <w:tcW w:type="dxa" w:w="1440"/>
          </w:tcPr>
          <w:p>
            <w:pPr>
              <w:spacing w:after="0" w:before="0"/>
              <w:jc w:val="center"/>
            </w:pPr>
            <w:r>
              <w:rPr>
                <w:sz w:val="18"/>
              </w:rPr>
              <w:t>1</w:t>
            </w:r>
          </w:p>
        </w:tc>
        <w:tc>
          <w:tcPr>
            <w:tcW w:type="dxa" w:w="1440"/>
          </w:tcPr>
          <w:p>
            <w:pPr>
              <w:spacing w:after="0" w:before="0"/>
              <w:jc w:val="center"/>
            </w:pPr>
            <w:r>
              <w:rPr>
                <w:sz w:val="18"/>
              </w:rPr>
              <w:t>2</w:t>
            </w:r>
          </w:p>
        </w:tc>
        <w:tc>
          <w:tcPr>
            <w:tcW w:type="dxa" w:w="1440"/>
          </w:tcPr>
          <w:p>
            <w:pPr>
              <w:spacing w:after="0" w:before="0"/>
              <w:jc w:val="center"/>
            </w:pPr>
            <w:r>
              <w:rPr>
                <w:sz w:val="18"/>
              </w:rPr>
              <w:t>-8</w:t>
            </w:r>
          </w:p>
        </w:tc>
        <w:tc>
          <w:tcPr>
            <w:tcW w:type="dxa" w:w="1440"/>
          </w:tcPr>
          <w:p>
            <w:pPr>
              <w:spacing w:after="0" w:before="0"/>
              <w:jc w:val="center"/>
            </w:pPr>
            <w:r>
              <w:rPr>
                <w:sz w:val="18"/>
              </w:rPr>
              <w:t>5</w:t>
            </w:r>
          </w:p>
        </w:tc>
        <w:tc>
          <w:tcPr>
            <w:tcW w:type="dxa" w:w="1440"/>
          </w:tcPr>
          <w:p>
            <w:pPr>
              <w:spacing w:after="0" w:before="0"/>
              <w:jc w:val="center"/>
            </w:pPr>
            <w:r>
              <w:rPr>
                <w:sz w:val="18"/>
              </w:rPr>
              <w:t>8.5</w:t>
            </w:r>
          </w:p>
        </w:tc>
        <w:tc>
          <w:tcPr>
            <w:tcW w:type="dxa" w:w="1440"/>
          </w:tcPr>
          <w:p>
            <w:pPr>
              <w:spacing w:after="0" w:before="0"/>
              <w:jc w:val="center"/>
            </w:pPr>
            <w:r>
              <w:rPr>
                <w:sz w:val="18"/>
              </w:rPr>
              <w:t>2</w:t>
            </w:r>
          </w:p>
        </w:tc>
      </w:tr>
      <w:tr>
        <w:tc>
          <w:tcPr>
            <w:tcW w:type="dxa" w:w="1440"/>
          </w:tcPr>
          <w:p>
            <w:pPr>
              <w:spacing w:after="0" w:before="0"/>
              <w:jc w:val="center"/>
            </w:pPr>
            <w:r>
              <w:rPr>
                <w:sz w:val="18"/>
              </w:rPr>
              <w:t>2</w:t>
            </w:r>
          </w:p>
        </w:tc>
        <w:tc>
          <w:tcPr>
            <w:tcW w:type="dxa" w:w="1440"/>
          </w:tcPr>
          <w:p>
            <w:pPr>
              <w:spacing w:after="0" w:before="0"/>
              <w:jc w:val="center"/>
            </w:pPr>
            <w:r>
              <w:rPr>
                <w:sz w:val="18"/>
              </w:rPr>
              <w:t>6</w:t>
            </w:r>
          </w:p>
        </w:tc>
        <w:tc>
          <w:tcPr>
            <w:tcW w:type="dxa" w:w="1440"/>
          </w:tcPr>
          <w:p>
            <w:pPr>
              <w:spacing w:after="0" w:before="0"/>
              <w:jc w:val="center"/>
            </w:pPr>
            <w:r>
              <w:rPr>
                <w:sz w:val="18"/>
              </w:rPr>
              <w:t>-4</w:t>
            </w:r>
          </w:p>
        </w:tc>
        <w:tc>
          <w:tcPr>
            <w:tcW w:type="dxa" w:w="1440"/>
          </w:tcPr>
          <w:p>
            <w:pPr>
              <w:spacing w:after="0" w:before="0"/>
              <w:jc w:val="center"/>
            </w:pPr>
            <w:r>
              <w:rPr>
                <w:sz w:val="18"/>
              </w:rPr>
              <w:t>8</w:t>
            </w:r>
          </w:p>
        </w:tc>
        <w:tc>
          <w:tcPr>
            <w:tcW w:type="dxa" w:w="1440"/>
          </w:tcPr>
          <w:p>
            <w:pPr>
              <w:spacing w:after="0" w:before="0"/>
              <w:jc w:val="center"/>
            </w:pPr>
            <w:r>
              <w:rPr>
                <w:sz w:val="18"/>
              </w:rPr>
              <w:t>10.5</w:t>
            </w:r>
          </w:p>
        </w:tc>
        <w:tc>
          <w:tcPr>
            <w:tcW w:type="dxa" w:w="1440"/>
          </w:tcPr>
          <w:p>
            <w:pPr>
              <w:spacing w:after="0" w:before="0"/>
              <w:jc w:val="center"/>
            </w:pPr>
            <w:r>
              <w:rPr>
                <w:sz w:val="18"/>
              </w:rPr>
              <w:t>3</w:t>
            </w:r>
          </w:p>
        </w:tc>
      </w:tr>
      <w:tr>
        <w:tc>
          <w:tcPr>
            <w:tcW w:type="dxa" w:w="1440"/>
          </w:tcPr>
          <w:p>
            <w:pPr>
              <w:spacing w:after="0" w:before="0"/>
              <w:jc w:val="center"/>
            </w:pPr>
            <w:r>
              <w:rPr>
                <w:sz w:val="18"/>
              </w:rPr>
              <w:t>3</w:t>
            </w:r>
          </w:p>
        </w:tc>
        <w:tc>
          <w:tcPr>
            <w:tcW w:type="dxa" w:w="1440"/>
          </w:tcPr>
          <w:p>
            <w:pPr>
              <w:spacing w:after="0" w:before="0"/>
              <w:jc w:val="center"/>
            </w:pPr>
            <w:r>
              <w:rPr>
                <w:sz w:val="18"/>
              </w:rPr>
              <w:t>13</w:t>
            </w:r>
          </w:p>
        </w:tc>
        <w:tc>
          <w:tcPr>
            <w:tcW w:type="dxa" w:w="1440"/>
          </w:tcPr>
          <w:p>
            <w:pPr>
              <w:spacing w:after="0" w:before="0"/>
              <w:jc w:val="center"/>
            </w:pPr>
            <w:r>
              <w:rPr>
                <w:sz w:val="18"/>
              </w:rPr>
              <w:t>1</w:t>
            </w:r>
          </w:p>
        </w:tc>
        <w:tc>
          <w:tcPr>
            <w:tcW w:type="dxa" w:w="1440"/>
          </w:tcPr>
          <w:p>
            <w:pPr>
              <w:spacing w:after="0" w:before="0"/>
              <w:jc w:val="center"/>
            </w:pPr>
            <w:r>
              <w:rPr>
                <w:sz w:val="18"/>
              </w:rPr>
              <w:t>15</w:t>
            </w:r>
          </w:p>
        </w:tc>
        <w:tc>
          <w:tcPr>
            <w:tcW w:type="dxa" w:w="1440"/>
          </w:tcPr>
          <w:p>
            <w:pPr>
              <w:spacing w:after="0" w:before="0"/>
              <w:jc w:val="center"/>
            </w:pPr>
            <w:r>
              <w:rPr>
                <w:sz w:val="18"/>
              </w:rPr>
              <w:t>14.0</w:t>
            </w:r>
          </w:p>
        </w:tc>
        <w:tc>
          <w:tcPr>
            <w:tcW w:type="dxa" w:w="1440"/>
          </w:tcPr>
          <w:p>
            <w:pPr>
              <w:spacing w:after="0" w:before="0"/>
              <w:jc w:val="center"/>
            </w:pPr>
            <w:r>
              <w:rPr>
                <w:sz w:val="18"/>
              </w:rPr>
              <w:t>4</w:t>
            </w:r>
          </w:p>
        </w:tc>
      </w:tr>
      <w:tr>
        <w:tc>
          <w:tcPr>
            <w:tcW w:type="dxa" w:w="1440"/>
          </w:tcPr>
          <w:p>
            <w:pPr>
              <w:spacing w:after="0" w:before="0"/>
              <w:jc w:val="center"/>
            </w:pPr>
            <w:r>
              <w:rPr>
                <w:sz w:val="18"/>
              </w:rPr>
              <w:t>4</w:t>
            </w:r>
          </w:p>
        </w:tc>
        <w:tc>
          <w:tcPr>
            <w:tcW w:type="dxa" w:w="1440"/>
          </w:tcPr>
          <w:p>
            <w:pPr>
              <w:spacing w:after="0" w:before="0"/>
              <w:jc w:val="center"/>
            </w:pPr>
            <w:r>
              <w:rPr>
                <w:sz w:val="18"/>
              </w:rPr>
              <w:t>21</w:t>
            </w:r>
          </w:p>
        </w:tc>
        <w:tc>
          <w:tcPr>
            <w:tcW w:type="dxa" w:w="1440"/>
          </w:tcPr>
          <w:p>
            <w:pPr>
              <w:spacing w:after="0" w:before="0"/>
              <w:jc w:val="center"/>
            </w:pPr>
            <w:r>
              <w:rPr>
                <w:sz w:val="18"/>
              </w:rPr>
              <w:t>8</w:t>
            </w:r>
          </w:p>
        </w:tc>
        <w:tc>
          <w:tcPr>
            <w:tcW w:type="dxa" w:w="1440"/>
          </w:tcPr>
          <w:p>
            <w:pPr>
              <w:spacing w:after="0" w:before="0"/>
              <w:jc w:val="center"/>
            </w:pPr>
            <w:r>
              <w:rPr>
                <w:sz w:val="18"/>
              </w:rPr>
              <w:t>25</w:t>
            </w:r>
          </w:p>
        </w:tc>
        <w:tc>
          <w:tcPr>
            <w:tcW w:type="dxa" w:w="1440"/>
          </w:tcPr>
          <w:p>
            <w:pPr>
              <w:spacing w:after="0" w:before="0"/>
              <w:jc w:val="center"/>
            </w:pPr>
            <w:r>
              <w:rPr>
                <w:sz w:val="18"/>
              </w:rPr>
              <w:t>18.0</w:t>
            </w:r>
          </w:p>
        </w:tc>
        <w:tc>
          <w:tcPr>
            <w:tcW w:type="dxa" w:w="1440"/>
          </w:tcPr>
          <w:p>
            <w:pPr>
              <w:spacing w:after="0" w:before="0"/>
              <w:jc w:val="center"/>
            </w:pPr>
            <w:r>
              <w:rPr>
                <w:sz w:val="18"/>
              </w:rPr>
              <w:t>5</w:t>
            </w:r>
          </w:p>
        </w:tc>
      </w:tr>
      <w:tr>
        <w:tc>
          <w:tcPr>
            <w:tcW w:type="dxa" w:w="1440"/>
          </w:tcPr>
          <w:p>
            <w:pPr>
              <w:spacing w:after="0" w:before="0"/>
              <w:jc w:val="center"/>
            </w:pPr>
            <w:r>
              <w:rPr>
                <w:sz w:val="18"/>
              </w:rPr>
              <w:t>5</w:t>
            </w:r>
          </w:p>
        </w:tc>
        <w:tc>
          <w:tcPr>
            <w:tcW w:type="dxa" w:w="1440"/>
          </w:tcPr>
          <w:p>
            <w:pPr>
              <w:spacing w:after="0" w:before="0"/>
              <w:jc w:val="center"/>
            </w:pPr>
            <w:r>
              <w:rPr>
                <w:sz w:val="18"/>
              </w:rPr>
              <w:t>27</w:t>
            </w:r>
          </w:p>
        </w:tc>
        <w:tc>
          <w:tcPr>
            <w:tcW w:type="dxa" w:w="1440"/>
          </w:tcPr>
          <w:p>
            <w:pPr>
              <w:spacing w:after="0" w:before="0"/>
              <w:jc w:val="center"/>
            </w:pPr>
            <w:r>
              <w:rPr>
                <w:sz w:val="18"/>
              </w:rPr>
              <w:t>14</w:t>
            </w:r>
          </w:p>
        </w:tc>
        <w:tc>
          <w:tcPr>
            <w:tcW w:type="dxa" w:w="1440"/>
          </w:tcPr>
          <w:p>
            <w:pPr>
              <w:spacing w:after="0" w:before="0"/>
              <w:jc w:val="center"/>
            </w:pPr>
            <w:r>
              <w:rPr>
                <w:sz w:val="18"/>
              </w:rPr>
              <w:t>35</w:t>
            </w:r>
          </w:p>
        </w:tc>
        <w:tc>
          <w:tcPr>
            <w:tcW w:type="dxa" w:w="1440"/>
          </w:tcPr>
          <w:p>
            <w:pPr>
              <w:spacing w:after="0" w:before="0"/>
              <w:jc w:val="center"/>
            </w:pPr>
            <w:r>
              <w:rPr>
                <w:sz w:val="18"/>
              </w:rPr>
              <w:t>21.0</w:t>
            </w:r>
          </w:p>
        </w:tc>
        <w:tc>
          <w:tcPr>
            <w:tcW w:type="dxa" w:w="1440"/>
          </w:tcPr>
          <w:p>
            <w:pPr>
              <w:spacing w:after="0" w:before="0"/>
              <w:jc w:val="center"/>
            </w:pPr>
            <w:r>
              <w:rPr>
                <w:sz w:val="18"/>
              </w:rPr>
              <w:t>6</w:t>
            </w:r>
          </w:p>
        </w:tc>
      </w:tr>
      <w:tr>
        <w:tc>
          <w:tcPr>
            <w:tcW w:type="dxa" w:w="1440"/>
          </w:tcPr>
          <w:p>
            <w:pPr>
              <w:spacing w:after="0" w:before="0"/>
              <w:jc w:val="center"/>
            </w:pPr>
            <w:r>
              <w:rPr>
                <w:sz w:val="18"/>
              </w:rPr>
              <w:t>6</w:t>
            </w:r>
          </w:p>
        </w:tc>
        <w:tc>
          <w:tcPr>
            <w:tcW w:type="dxa" w:w="1440"/>
          </w:tcPr>
          <w:p>
            <w:pPr>
              <w:spacing w:after="0" w:before="0"/>
              <w:jc w:val="center"/>
            </w:pPr>
            <w:r>
              <w:rPr>
                <w:sz w:val="18"/>
              </w:rPr>
              <w:t>32</w:t>
            </w:r>
          </w:p>
        </w:tc>
        <w:tc>
          <w:tcPr>
            <w:tcW w:type="dxa" w:w="1440"/>
          </w:tcPr>
          <w:p>
            <w:pPr>
              <w:spacing w:after="0" w:before="0"/>
              <w:jc w:val="center"/>
            </w:pPr>
            <w:r>
              <w:rPr>
                <w:sz w:val="18"/>
              </w:rPr>
              <w:t>20</w:t>
            </w:r>
          </w:p>
        </w:tc>
        <w:tc>
          <w:tcPr>
            <w:tcW w:type="dxa" w:w="1440"/>
          </w:tcPr>
          <w:p>
            <w:pPr>
              <w:spacing w:after="0" w:before="0"/>
              <w:jc w:val="center"/>
            </w:pPr>
            <w:r>
              <w:rPr>
                <w:sz w:val="18"/>
              </w:rPr>
              <w:t>65</w:t>
            </w:r>
          </w:p>
        </w:tc>
        <w:tc>
          <w:tcPr>
            <w:tcW w:type="dxa" w:w="1440"/>
          </w:tcPr>
          <w:p>
            <w:pPr>
              <w:spacing w:after="0" w:before="0"/>
              <w:jc w:val="center"/>
            </w:pPr>
            <w:r>
              <w:rPr>
                <w:sz w:val="18"/>
              </w:rPr>
              <w:t>22.0</w:t>
            </w:r>
          </w:p>
        </w:tc>
        <w:tc>
          <w:tcPr>
            <w:tcW w:type="dxa" w:w="1440"/>
          </w:tcPr>
          <w:p>
            <w:pPr>
              <w:spacing w:after="0" w:before="0"/>
              <w:jc w:val="center"/>
            </w:pPr>
            <w:r>
              <w:rPr>
                <w:sz w:val="18"/>
              </w:rPr>
              <w:t>8</w:t>
            </w:r>
          </w:p>
        </w:tc>
      </w:tr>
      <w:tr>
        <w:tc>
          <w:tcPr>
            <w:tcW w:type="dxa" w:w="1440"/>
          </w:tcPr>
          <w:p>
            <w:pPr>
              <w:spacing w:after="0" w:before="0"/>
              <w:jc w:val="center"/>
            </w:pPr>
            <w:r>
              <w:rPr>
                <w:sz w:val="18"/>
              </w:rPr>
              <w:t>7</w:t>
            </w:r>
          </w:p>
        </w:tc>
        <w:tc>
          <w:tcPr>
            <w:tcW w:type="dxa" w:w="1440"/>
          </w:tcPr>
          <w:p>
            <w:pPr>
              <w:spacing w:after="0" w:before="0"/>
              <w:jc w:val="center"/>
            </w:pPr>
            <w:r>
              <w:rPr>
                <w:sz w:val="18"/>
              </w:rPr>
              <w:t>32</w:t>
            </w:r>
          </w:p>
        </w:tc>
        <w:tc>
          <w:tcPr>
            <w:tcW w:type="dxa" w:w="1440"/>
          </w:tcPr>
          <w:p>
            <w:pPr>
              <w:spacing w:after="0" w:before="0"/>
              <w:jc w:val="center"/>
            </w:pPr>
            <w:r>
              <w:rPr>
                <w:sz w:val="18"/>
              </w:rPr>
              <w:t>23</w:t>
            </w:r>
          </w:p>
        </w:tc>
        <w:tc>
          <w:tcPr>
            <w:tcW w:type="dxa" w:w="1440"/>
          </w:tcPr>
          <w:p>
            <w:pPr>
              <w:spacing w:after="0" w:before="0"/>
              <w:jc w:val="center"/>
            </w:pPr>
            <w:r>
              <w:rPr>
                <w:sz w:val="18"/>
              </w:rPr>
              <w:t>180</w:t>
            </w:r>
          </w:p>
        </w:tc>
        <w:tc>
          <w:tcPr>
            <w:tcW w:type="dxa" w:w="1440"/>
          </w:tcPr>
          <w:p>
            <w:pPr>
              <w:spacing w:after="0" w:before="0"/>
              <w:jc w:val="center"/>
            </w:pPr>
            <w:r>
              <w:rPr>
                <w:sz w:val="18"/>
              </w:rPr>
              <w:t>19.0</w:t>
            </w:r>
          </w:p>
        </w:tc>
        <w:tc>
          <w:tcPr>
            <w:tcW w:type="dxa" w:w="1440"/>
          </w:tcPr>
          <w:p>
            <w:pPr>
              <w:spacing w:after="0" w:before="0"/>
              <w:jc w:val="center"/>
            </w:pPr>
            <w:r>
              <w:rPr>
                <w:sz w:val="18"/>
              </w:rPr>
              <w:t>13</w:t>
            </w:r>
          </w:p>
        </w:tc>
      </w:tr>
      <w:tr>
        <w:tc>
          <w:tcPr>
            <w:tcW w:type="dxa" w:w="1440"/>
          </w:tcPr>
          <w:p>
            <w:pPr>
              <w:spacing w:after="0" w:before="0"/>
              <w:jc w:val="center"/>
            </w:pPr>
            <w:r>
              <w:rPr>
                <w:sz w:val="18"/>
              </w:rPr>
              <w:t>8</w:t>
            </w:r>
          </w:p>
        </w:tc>
        <w:tc>
          <w:tcPr>
            <w:tcW w:type="dxa" w:w="1440"/>
          </w:tcPr>
          <w:p>
            <w:pPr>
              <w:spacing w:after="0" w:before="0"/>
              <w:jc w:val="center"/>
            </w:pPr>
            <w:r>
              <w:rPr>
                <w:sz w:val="18"/>
              </w:rPr>
              <w:t>31</w:t>
            </w:r>
          </w:p>
        </w:tc>
        <w:tc>
          <w:tcPr>
            <w:tcW w:type="dxa" w:w="1440"/>
          </w:tcPr>
          <w:p>
            <w:pPr>
              <w:spacing w:after="0" w:before="0"/>
              <w:jc w:val="center"/>
            </w:pPr>
            <w:r>
              <w:rPr>
                <w:sz w:val="18"/>
              </w:rPr>
              <w:t>22</w:t>
            </w:r>
          </w:p>
        </w:tc>
        <w:tc>
          <w:tcPr>
            <w:tcW w:type="dxa" w:w="1440"/>
          </w:tcPr>
          <w:p>
            <w:pPr>
              <w:spacing w:after="0" w:before="0"/>
              <w:jc w:val="center"/>
            </w:pPr>
            <w:r>
              <w:rPr>
                <w:sz w:val="18"/>
              </w:rPr>
              <w:t>140</w:t>
            </w:r>
          </w:p>
        </w:tc>
        <w:tc>
          <w:tcPr>
            <w:tcW w:type="dxa" w:w="1440"/>
          </w:tcPr>
          <w:p>
            <w:pPr>
              <w:spacing w:after="0" w:before="0"/>
              <w:jc w:val="center"/>
            </w:pPr>
            <w:r>
              <w:rPr>
                <w:sz w:val="18"/>
              </w:rPr>
              <w:t>18.0</w:t>
            </w:r>
          </w:p>
        </w:tc>
        <w:tc>
          <w:tcPr>
            <w:tcW w:type="dxa" w:w="1440"/>
          </w:tcPr>
          <w:p>
            <w:pPr>
              <w:spacing w:after="0" w:before="0"/>
              <w:jc w:val="center"/>
            </w:pPr>
            <w:r>
              <w:rPr>
                <w:sz w:val="18"/>
              </w:rPr>
              <w:t>11</w:t>
            </w:r>
          </w:p>
        </w:tc>
      </w:tr>
      <w:tr>
        <w:tc>
          <w:tcPr>
            <w:tcW w:type="dxa" w:w="1440"/>
          </w:tcPr>
          <w:p>
            <w:pPr>
              <w:spacing w:after="0" w:before="0"/>
              <w:jc w:val="center"/>
            </w:pPr>
            <w:r>
              <w:rPr>
                <w:sz w:val="18"/>
              </w:rPr>
              <w:t>9</w:t>
            </w:r>
          </w:p>
        </w:tc>
        <w:tc>
          <w:tcPr>
            <w:tcW w:type="dxa" w:w="1440"/>
          </w:tcPr>
          <w:p>
            <w:pPr>
              <w:spacing w:after="0" w:before="0"/>
              <w:jc w:val="center"/>
            </w:pPr>
            <w:r>
              <w:rPr>
                <w:sz w:val="18"/>
              </w:rPr>
              <w:t>27</w:t>
            </w:r>
          </w:p>
        </w:tc>
        <w:tc>
          <w:tcPr>
            <w:tcW w:type="dxa" w:w="1440"/>
          </w:tcPr>
          <w:p>
            <w:pPr>
              <w:spacing w:after="0" w:before="0"/>
              <w:jc w:val="center"/>
            </w:pPr>
            <w:r>
              <w:rPr>
                <w:sz w:val="18"/>
              </w:rPr>
              <w:t>15</w:t>
            </w:r>
          </w:p>
        </w:tc>
        <w:tc>
          <w:tcPr>
            <w:tcW w:type="dxa" w:w="1440"/>
          </w:tcPr>
          <w:p>
            <w:pPr>
              <w:spacing w:after="0" w:before="0"/>
              <w:jc w:val="center"/>
            </w:pPr>
            <w:r>
              <w:rPr>
                <w:sz w:val="18"/>
              </w:rPr>
              <w:t>50</w:t>
            </w:r>
          </w:p>
        </w:tc>
        <w:tc>
          <w:tcPr>
            <w:tcW w:type="dxa" w:w="1440"/>
          </w:tcPr>
          <w:p>
            <w:pPr>
              <w:spacing w:after="0" w:before="0"/>
              <w:jc w:val="center"/>
            </w:pPr>
            <w:r>
              <w:rPr>
                <w:sz w:val="18"/>
              </w:rPr>
              <w:t>15.5</w:t>
            </w:r>
          </w:p>
        </w:tc>
        <w:tc>
          <w:tcPr>
            <w:tcW w:type="dxa" w:w="1440"/>
          </w:tcPr>
          <w:p>
            <w:pPr>
              <w:spacing w:after="0" w:before="0"/>
              <w:jc w:val="center"/>
            </w:pPr>
            <w:r>
              <w:rPr>
                <w:sz w:val="18"/>
              </w:rPr>
              <w:t>7</w:t>
            </w:r>
          </w:p>
        </w:tc>
      </w:tr>
      <w:tr>
        <w:tc>
          <w:tcPr>
            <w:tcW w:type="dxa" w:w="1440"/>
          </w:tcPr>
          <w:p>
            <w:pPr>
              <w:spacing w:after="0" w:before="0"/>
              <w:jc w:val="center"/>
            </w:pPr>
            <w:r>
              <w:rPr>
                <w:sz w:val="18"/>
              </w:rPr>
              <w:t>10</w:t>
            </w:r>
          </w:p>
        </w:tc>
        <w:tc>
          <w:tcPr>
            <w:tcW w:type="dxa" w:w="1440"/>
          </w:tcPr>
          <w:p>
            <w:pPr>
              <w:spacing w:after="0" w:before="0"/>
              <w:jc w:val="center"/>
            </w:pPr>
            <w:r>
              <w:rPr>
                <w:sz w:val="18"/>
              </w:rPr>
              <w:t>20</w:t>
            </w:r>
          </w:p>
        </w:tc>
        <w:tc>
          <w:tcPr>
            <w:tcW w:type="dxa" w:w="1440"/>
          </w:tcPr>
          <w:p>
            <w:pPr>
              <w:spacing w:after="0" w:before="0"/>
              <w:jc w:val="center"/>
            </w:pPr>
            <w:r>
              <w:rPr>
                <w:sz w:val="18"/>
              </w:rPr>
              <w:t>8</w:t>
            </w:r>
          </w:p>
        </w:tc>
        <w:tc>
          <w:tcPr>
            <w:tcW w:type="dxa" w:w="1440"/>
          </w:tcPr>
          <w:p>
            <w:pPr>
              <w:spacing w:after="0" w:before="0"/>
              <w:jc w:val="center"/>
            </w:pPr>
            <w:r>
              <w:rPr>
                <w:sz w:val="18"/>
              </w:rPr>
              <w:t>25</w:t>
            </w:r>
          </w:p>
        </w:tc>
        <w:tc>
          <w:tcPr>
            <w:tcW w:type="dxa" w:w="1440"/>
          </w:tcPr>
          <w:p>
            <w:pPr>
              <w:spacing w:after="0" w:before="0"/>
              <w:jc w:val="center"/>
            </w:pPr>
            <w:r>
              <w:rPr>
                <w:sz w:val="18"/>
              </w:rPr>
              <w:t>12.5</w:t>
            </w:r>
          </w:p>
        </w:tc>
        <w:tc>
          <w:tcPr>
            <w:tcW w:type="dxa" w:w="1440"/>
          </w:tcPr>
          <w:p>
            <w:pPr>
              <w:spacing w:after="0" w:before="0"/>
              <w:jc w:val="center"/>
            </w:pPr>
            <w:r>
              <w:rPr>
                <w:sz w:val="18"/>
              </w:rPr>
              <w:t>5</w:t>
            </w:r>
          </w:p>
        </w:tc>
      </w:tr>
      <w:tr>
        <w:tc>
          <w:tcPr>
            <w:tcW w:type="dxa" w:w="1440"/>
          </w:tcPr>
          <w:p>
            <w:pPr>
              <w:spacing w:after="0" w:before="0"/>
              <w:jc w:val="center"/>
            </w:pPr>
            <w:r>
              <w:rPr>
                <w:sz w:val="18"/>
              </w:rPr>
              <w:t>11</w:t>
            </w:r>
          </w:p>
        </w:tc>
        <w:tc>
          <w:tcPr>
            <w:tcW w:type="dxa" w:w="1440"/>
          </w:tcPr>
          <w:p>
            <w:pPr>
              <w:spacing w:after="0" w:before="0"/>
              <w:jc w:val="center"/>
            </w:pPr>
            <w:r>
              <w:rPr>
                <w:sz w:val="18"/>
              </w:rPr>
              <w:t>11</w:t>
            </w:r>
          </w:p>
        </w:tc>
        <w:tc>
          <w:tcPr>
            <w:tcW w:type="dxa" w:w="1440"/>
          </w:tcPr>
          <w:p>
            <w:pPr>
              <w:spacing w:after="0" w:before="0"/>
              <w:jc w:val="center"/>
            </w:pPr>
            <w:r>
              <w:rPr>
                <w:sz w:val="18"/>
              </w:rPr>
              <w:t>0</w:t>
            </w:r>
          </w:p>
        </w:tc>
        <w:tc>
          <w:tcPr>
            <w:tcW w:type="dxa" w:w="1440"/>
          </w:tcPr>
          <w:p>
            <w:pPr>
              <w:spacing w:after="0" w:before="0"/>
              <w:jc w:val="center"/>
            </w:pPr>
            <w:r>
              <w:rPr>
                <w:sz w:val="18"/>
              </w:rPr>
              <w:t>12</w:t>
            </w:r>
          </w:p>
        </w:tc>
        <w:tc>
          <w:tcPr>
            <w:tcW w:type="dxa" w:w="1440"/>
          </w:tcPr>
          <w:p>
            <w:pPr>
              <w:spacing w:after="0" w:before="0"/>
              <w:jc w:val="center"/>
            </w:pPr>
            <w:r>
              <w:rPr>
                <w:sz w:val="18"/>
              </w:rPr>
              <w:t>9.0</w:t>
            </w:r>
          </w:p>
        </w:tc>
        <w:tc>
          <w:tcPr>
            <w:tcW w:type="dxa" w:w="1440"/>
          </w:tcPr>
          <w:p>
            <w:pPr>
              <w:spacing w:after="0" w:before="0"/>
              <w:jc w:val="center"/>
            </w:pPr>
            <w:r>
              <w:rPr>
                <w:sz w:val="18"/>
              </w:rPr>
              <w:t>3</w:t>
            </w:r>
          </w:p>
        </w:tc>
      </w:tr>
      <w:tr>
        <w:tc>
          <w:tcPr>
            <w:tcW w:type="dxa" w:w="1440"/>
          </w:tcPr>
          <w:p>
            <w:pPr>
              <w:spacing w:after="0" w:before="0"/>
              <w:jc w:val="center"/>
            </w:pPr>
            <w:r>
              <w:rPr>
                <w:sz w:val="18"/>
              </w:rPr>
              <w:t>12</w:t>
            </w:r>
          </w:p>
        </w:tc>
        <w:tc>
          <w:tcPr>
            <w:tcW w:type="dxa" w:w="1440"/>
          </w:tcPr>
          <w:p>
            <w:pPr>
              <w:spacing w:after="0" w:before="0"/>
              <w:jc w:val="center"/>
            </w:pPr>
            <w:r>
              <w:rPr>
                <w:sz w:val="18"/>
              </w:rPr>
              <w:t>4</w:t>
            </w:r>
          </w:p>
        </w:tc>
        <w:tc>
          <w:tcPr>
            <w:tcW w:type="dxa" w:w="1440"/>
          </w:tcPr>
          <w:p>
            <w:pPr>
              <w:spacing w:after="0" w:before="0"/>
              <w:jc w:val="center"/>
            </w:pPr>
            <w:r>
              <w:rPr>
                <w:sz w:val="18"/>
              </w:rPr>
              <w:t>-6</w:t>
            </w:r>
          </w:p>
        </w:tc>
        <w:tc>
          <w:tcPr>
            <w:tcW w:type="dxa" w:w="1440"/>
          </w:tcPr>
          <w:p>
            <w:pPr>
              <w:spacing w:after="0" w:before="0"/>
              <w:jc w:val="center"/>
            </w:pPr>
            <w:r>
              <w:rPr>
                <w:sz w:val="18"/>
              </w:rPr>
              <w:t>5</w:t>
            </w:r>
          </w:p>
        </w:tc>
        <w:tc>
          <w:tcPr>
            <w:tcW w:type="dxa" w:w="1440"/>
          </w:tcPr>
          <w:p>
            <w:pPr>
              <w:spacing w:after="0" w:before="0"/>
              <w:jc w:val="center"/>
            </w:pPr>
            <w:r>
              <w:rPr>
                <w:sz w:val="18"/>
              </w:rPr>
              <w:t>7.5</w:t>
            </w:r>
          </w:p>
        </w:tc>
        <w:tc>
          <w:tcPr>
            <w:tcW w:type="dxa" w:w="1440"/>
          </w:tcPr>
          <w:p>
            <w:pPr>
              <w:spacing w:after="0" w:before="0"/>
              <w:jc w:val="center"/>
            </w:pPr>
            <w:r>
              <w:rPr>
                <w:sz w:val="18"/>
              </w:rPr>
              <w:t>2</w:t>
            </w:r>
          </w:p>
        </w:tc>
      </w:tr>
    </w:tbl>
    <w:p>
      <w:pPr>
        <w:pStyle w:val="Heading2"/>
      </w:pPr>
      <w:r>
        <w:t>8  经营情景预设</w:t>
      </w:r>
    </w:p>
    <w:p>
      <w:r>
        <w:t>模拟器提供两种经营情景：</w:t>
        <w:br/>
        <w:t>（1）纸浆林（短轮伐）：初植密度 1666 株/ha，轮伐期 5 年，FR = 0.7；</w:t>
        <w:br/>
        <w:t>（2）锯材林（长轮伐）：初植密度 833 株/ha，轮伐期 20 年，FR = 0.6。</w:t>
        <w:br/>
        <w:t>用户可自定义密度、轮伐期、间伐方案、肥力、CO₂ 浓度、灌溉量和气候数据。</w:t>
      </w:r>
    </w:p>
    <w:p>
      <w:pPr>
        <w:pStyle w:val="Heading2"/>
      </w:pPr>
      <w:r>
        <w:t>9  参考文献</w:t>
      </w:r>
    </w:p>
    <w:p>
      <w:pPr>
        <w:ind w:hanging="397" w:left="397"/>
      </w:pPr>
      <w:r>
        <w:t>Landsberg J J, Waring R H. A generalised model of forest productivity using simplified concepts of radiation-use efficiency, carbon balance and partitioning[J]. Forest Ecology and Management, 1997, 95(3): 209-228.</w:t>
      </w:r>
    </w:p>
    <w:p>
      <w:pPr>
        <w:ind w:hanging="397" w:left="397"/>
      </w:pPr>
      <w:r>
        <w:t>Forrester D I, Tang X. Analysing the spatial and temporal dynamics of species interactions in mixed-species forests and the effects of stand density using the 3-PG model[J]. Ecological Modelling, 2016, 319: 233-254.</w:t>
      </w:r>
    </w:p>
    <w:p>
      <w:pPr>
        <w:ind w:hanging="397" w:left="397"/>
      </w:pPr>
      <w:r>
        <w:t>Sands P J. 3PGpjs user manual[R]. 2004.</w:t>
      </w:r>
    </w:p>
    <w:p>
      <w:pPr>
        <w:ind w:hanging="397" w:left="397"/>
      </w:pPr>
      <w:r>
        <w:t>Sands P J. 3PGpjs - a user-friendly interface to 3-PG, the Landsberg and Waring model of forest productivity[R]. Technical Report 29, CRC for Sustainable Production Forestry, 2010.</w:t>
      </w:r>
    </w:p>
    <w:p>
      <w:pPr>
        <w:ind w:hanging="397" w:left="397"/>
      </w:pPr>
      <w:r>
        <w:t>张萱. 基于 3-PGmix 模型的不同灌溉方式下毛白杨人工林生产力模拟及其对气候变化的响应[D]. 北京林业大学,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