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40"/>
          <w:szCs w:val="40"/>
        </w:rPr>
        <w:t xml:space="preserve">QA Studio Pro7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C8A84B"/>
          <w:sz w:val="24"/>
          <w:szCs w:val="24"/>
        </w:rPr>
        <w:t xml:space="preserve">AI 기반 QA 자동화 플랫폼 — 포트폴리오 스펙 시트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B0B8C4"/>
          <w:sz w:val="18"/>
          <w:szCs w:val="18"/>
        </w:rPr>
        <w:t xml:space="preserve">v20260403-01  |  .py 149개  |  .json 37개  |  양희탁</w:t>
      </w:r>
    </w:p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1. 제품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1600"/>
        <w:gridCol w:w="2280"/>
      </w:tblGrid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제품명</w:t>
            </w:r>
          </w:p>
        </w:tc>
        <w:tc>
          <w:tcPr>
            <w:tcW w:type="dxa" w:w="71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Integrated QA Studio Pro7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정의</w:t>
            </w:r>
          </w:p>
        </w:tc>
        <w:tc>
          <w:tcPr>
            <w:tcW w:type="dxa" w:w="71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QA 노가다 자동화 — 체계와 구조를 직접 설계하고 AI를 통해 구현한 QA 자동화 데스크탑 플랫폼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QA 12년차의 도메인 지식으로 체계와 구조를 설계하고 AI를 통해 정합성을 갖춘 코드로 구현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개발자</w:t>
            </w:r>
          </w:p>
        </w:tc>
        <w:tc>
          <w:tcPr>
            <w:tcW w:type="dxa" w:w="3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양희탁 (QA Lead · 12년)</w:t>
            </w:r>
          </w:p>
        </w:tc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상태</w:t>
            </w:r>
          </w:p>
        </w:tc>
        <w:tc>
          <w:tcPr>
            <w:tcW w:type="dxa" w:w="2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운영 중</w:t>
            </w:r>
          </w:p>
        </w:tc>
      </w:tr>
    </w:tbl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언어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 3.14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UI 프레임워크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CustomTkinter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엔진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멀티 AI 프로바이더 (Claude · OpenAI · Gemini 전환 가능)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설정 관리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JSON 외부화 · 하드코딩 제로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코드 규모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.py 149개 / .json 37개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아키텍처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극단적 모듈화 · UI/로직 완전 분리</w:t>
            </w:r>
          </w:p>
        </w:tc>
      </w:tr>
    </w:tbl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3. 6단계 Map-Reduce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이름</w:t>
            </w:r>
          </w:p>
        </w:tc>
        <w:tc>
          <w:tcPr>
            <w:tcW w:type="dxa" w:w="496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1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물리 필터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파일 확장자 · 크기 · 파일명 패턴 기반 1차 필터링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2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감독관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버전 중복 제거 · 인프라 문서 격리 · 산출물 분류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3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심층 분석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Map 단계 — 문서별 FA 추출 · 화면ID 매핑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4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전문가 검토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Reduce 단계 — AI 창작 방지 · 원본 충실도 검증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5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시나리오 생성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FA별 황금 ID 드라이버 기반 시나리오 자동 설계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Step 6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팀별 분리 저장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Source_ID 접두사 기반 자동 분류 · Excel 시트 분리</w:t>
            </w:r>
          </w:p>
        </w:tc>
      </w:tr>
    </w:tbl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4. 핵심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원칙</w:t>
            </w:r>
          </w:p>
        </w:tc>
        <w:tc>
          <w:tcPr>
            <w:tcW w:type="dxa" w:w="656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극단적 모듈화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UI는 표시만, 처리는 core/에 위임. 모듈 교체 = 한 파일만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Data-Driven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새 도메인 = JSON 추가만. 코드 수정 없음 (37개 JSON)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하드코딩 0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규칙 · 패턴 · 매핑이 외부 설정 파일로 관리</w:t>
            </w:r>
          </w:p>
        </w:tc>
      </w:tr>
      <w:tr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멀티 AI 프로바이더</w:t>
            </w:r>
          </w:p>
        </w:tc>
        <w:tc>
          <w:tcPr>
            <w:tcW w:type="dxa" w:w="65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Gemini / Claude / OpenAI 키 하나로 전환 가능</w:t>
            </w:r>
          </w:p>
        </w:tc>
      </w:tr>
    </w:tbl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5. 실전 검증 성과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1600"/>
        <w:gridCol w:w="2280"/>
      </w:tblGrid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71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2025 경기도 생성형 AI 플랫폼 구축사업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팀 규모</w:t>
            </w:r>
          </w:p>
        </w:tc>
        <w:tc>
          <w:tcPr>
            <w:tcW w:type="dxa" w:w="3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5개 팀</w:t>
            </w:r>
          </w:p>
        </w:tc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FA 수</w:t>
            </w:r>
          </w:p>
        </w:tc>
        <w:tc>
          <w:tcPr>
            <w:tcW w:type="dxa" w:w="2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222개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1,801건 자동 생성</w:t>
            </w:r>
          </w:p>
        </w:tc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스킵</w:t>
            </w:r>
          </w:p>
        </w:tc>
        <w:tc>
          <w:tcPr>
            <w:tcW w:type="dxa" w:w="2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0건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약 1일</w:t>
            </w:r>
          </w:p>
        </w:tc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검증 결과</w:t>
            </w:r>
          </w:p>
        </w:tc>
        <w:tc>
          <w:tcPr>
            <w:tcW w:type="dxa" w:w="228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✅ 운영 중</w:t>
            </w:r>
          </w:p>
        </w:tc>
      </w:tr>
      <w:tr>
        <w:tc>
          <w:tcPr>
            <w:tcW w:type="dxa" w:w="22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핵심 성과</w:t>
            </w:r>
          </w:p>
        </w:tc>
        <w:tc>
          <w:tcPr>
            <w:tcW w:type="dxa" w:w="71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원본 ID 100% 승계 · Category 자동 정정 · 팀별 자동 분리 저장</w:t>
            </w:r>
          </w:p>
        </w:tc>
      </w:tr>
    </w:tbl>
    <w:p>
      <w:pPr>
        <w:spacing w:after="150" w:before="300"/>
      </w:pPr>
      <w:r>
        <w:rPr>
          <w:rFonts w:ascii="맑은 고딕" w:cs="맑은 고딕" w:eastAsia="맑은 고딕" w:hAnsi="맑은 고딕"/>
          <w:b/>
          <w:bCs/>
          <w:color w:val="C8A84B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6. 향후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4960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QA Studio Pro7 완성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황금 ID 실전 검증 · exe 빌드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Code Validator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SVN/Git 커밋 → AI 코드 검증 · 로컬 설치형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웹 전환 (FastAPI)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FA 병렬 처리 · 사내망 배포</w:t>
            </w:r>
          </w:p>
        </w:tc>
      </w:tr>
      <w:tr>
        <w:tc>
          <w:tcPr>
            <w:tcW w:type="dxa" w:w="16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1A27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A84B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Life Compass</w:t>
            </w:r>
          </w:p>
        </w:tc>
        <w:tc>
          <w:tcPr>
            <w:tcW w:type="dxa" w:w="4960"/>
            <w:gridSpan w:val="1"/>
            <w:tcBorders>
              <w:top w:val="single" w:color="1E2E44" w:sz="1"/>
              <w:left w:val="single" w:color="1E2E44" w:sz="1"/>
              <w:bottom w:val="single" w:color="1E2E44" w:sz="1"/>
              <w:right w:val="single" w:color="1E2E44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타로/사주 플랫폼</w:t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맑은 고딕" w:cs="맑은 고딕" w:eastAsia="맑은 고딕" w:hAnsi="맑은 고딕"/>
          <w:color w:val="B0B8C4"/>
          <w:sz w:val="16"/>
          <w:szCs w:val="16"/>
        </w:rPr>
        <w:t xml:space="preserve">© 2026 양희탁 — QA Studio Pro7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2026-04-07T03:52:10.817Z</dcterms:created>
  <dcterms:modified xsi:type="dcterms:W3CDTF">2026-04-07T03:52:10.817Z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