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rategic-plan-v1.0-x-session"/>
    <w:p>
      <w:pPr>
        <w:pStyle w:val="Heading1"/>
      </w:pPr>
      <w:r>
        <w:t xml:space="preserve">Strategic Plan v1.0 —</w:t>
      </w:r>
      <w:r>
        <w:t xml:space="preserve"> </w:t>
      </w:r>
      <w:r>
        <w:rPr>
          <w:rStyle w:val="VerbatimChar"/>
        </w:rPr>
        <w:t xml:space="preserve">&lt;x&gt;</w:t>
      </w:r>
      <w:r>
        <w:t xml:space="preserve"> </w:t>
      </w:r>
      <w:r>
        <w:t xml:space="preserve">Session</w:t>
      </w:r>
    </w:p>
    <w:p>
      <w:pPr>
        <w:pStyle w:val="FirstParagraph"/>
      </w:pPr>
      <w:r>
        <w:rPr>
          <w:b/>
          <w:bCs/>
        </w:rPr>
        <w:t xml:space="preserve">Contract summary</w:t>
      </w:r>
      <w:r>
        <w:br/>
      </w:r>
      <w:r>
        <w:rPr>
          <w:b/>
          <w:bCs/>
        </w:rPr>
        <w:t xml:space="preserve">Goal:</w:t>
      </w:r>
      <w:r>
        <w:t xml:space="preserve"> </w:t>
      </w:r>
      <w:r>
        <w:t xml:space="preserve">Develop comprehensive strategic plan with actionable steps.</w:t>
      </w:r>
      <w:r>
        <w:br/>
      </w:r>
      <w:r>
        <w:rPr>
          <w:b/>
          <w:bCs/>
        </w:rPr>
        <w:t xml:space="preserve">Constraints:</w:t>
      </w:r>
      <w:r>
        <w:t xml:space="preserve"> </w:t>
      </w:r>
      <w:r>
        <w:t xml:space="preserve">Consider resource limitations; include a timeline; define measurable outcomes.</w:t>
      </w:r>
      <w:r>
        <w:br/>
      </w:r>
      <w:r>
        <w:rPr>
          <w:b/>
          <w:bCs/>
        </w:rPr>
        <w:t xml:space="preserve">Success criteria:</w:t>
      </w:r>
      <w:r>
        <w:t xml:space="preserve"> </w:t>
      </w:r>
      <w:r>
        <w:t xml:space="preserve">Produce an actionable plan; define clear milestones; generate success metrics.</w:t>
      </w:r>
    </w:p>
    <w:p>
      <w:r>
        <w:pict>
          <v:rect style="width:0;height:1.5pt" o:hralign="center" o:hrstd="t" o:hr="t"/>
        </w:pict>
      </w:r>
    </w:p>
    <w:bookmarkStart w:id="20" w:name="assumptions-scope"/>
    <w:p>
      <w:pPr>
        <w:pStyle w:val="Heading2"/>
      </w:pPr>
      <w:r>
        <w:t xml:space="preserve">Assumptions &amp; scope</w:t>
      </w:r>
    </w:p>
    <w:p>
      <w:pPr>
        <w:pStyle w:val="Compact"/>
        <w:numPr>
          <w:ilvl w:val="0"/>
          <w:numId w:val="1001"/>
        </w:numPr>
      </w:pPr>
      <w:r>
        <w:t xml:space="preserve">Domain-agnostic plan intended for an organization/program</w:t>
      </w:r>
      <w:r>
        <w:t xml:space="preserve"> </w:t>
      </w:r>
      <w:r>
        <w:t xml:space="preserve">“X”</w:t>
      </w:r>
      <w:r>
        <w:t xml:space="preserve">. Replace placeholders with your specifics (team, product, market, geography).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Resource-lean approach optimized for small cross‑functional squads and limited budget.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12‑week horizon with weekly granularity; can be compressed to 8 or stretched to 16 weeks.</w:t>
      </w:r>
    </w:p>
    <w:p>
      <w:pPr>
        <w:pStyle w:val="FirstParagraph"/>
      </w:pPr>
      <w:r>
        <w:rPr>
          <w:b/>
          <w:bCs/>
        </w:rPr>
        <w:t xml:space="preserve">Core roles (minimum viable):</w:t>
      </w:r>
      <w:r>
        <w:t xml:space="preserve"> </w:t>
      </w:r>
      <w:r>
        <w:t xml:space="preserve">- Sponsor/SteerCo (0.1 FTE), Program Lead/PM (0.5), Analyst (0.5), 1–2 SMEs (0.2–0.4 each), Comms/Change (0.2).</w:t>
      </w:r>
      <w:r>
        <w:br/>
      </w:r>
      <w:r>
        <w:rPr>
          <w:b/>
          <w:bCs/>
        </w:rPr>
        <w:t xml:space="preserve">Cadences:</w:t>
      </w:r>
      <w:r>
        <w:t xml:space="preserve"> </w:t>
      </w:r>
      <w:r>
        <w:t xml:space="preserve">Weekly working session; bi‑weekly steering; daily async updates in PM tool.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phase-1-situational-analysis-weeks-13"/>
    <w:p>
      <w:pPr>
        <w:pStyle w:val="Heading1"/>
      </w:pPr>
      <w:r>
        <w:t xml:space="preserve">Phase 1 — Situational Analysis (Weeks 1–3)</w:t>
      </w:r>
    </w:p>
    <w:bookmarkStart w:id="22" w:name="Xae2d8e2cdda8064093200d07a209b72364571bc"/>
    <w:p>
      <w:pPr>
        <w:pStyle w:val="Heading3"/>
      </w:pPr>
      <w:r>
        <w:t xml:space="preserve">Operation 1.1: Assess current state (comprehensiveness: full)</w:t>
      </w:r>
    </w:p>
    <w:p>
      <w:pPr>
        <w:pStyle w:val="FirstParagraph"/>
      </w:pPr>
      <w:r>
        <w:rPr>
          <w:b/>
          <w:bCs/>
        </w:rPr>
        <w:t xml:space="preserve">Objectives</w:t>
      </w:r>
      <w:r>
        <w:br/>
      </w:r>
      <w:r>
        <w:t xml:space="preserve">Create a shared understanding of today’s processes, technology, people, risks, and performance.</w:t>
      </w:r>
    </w:p>
    <w:p>
      <w:pPr>
        <w:pStyle w:val="BodyText"/>
      </w:pPr>
      <w:r>
        <w:rPr>
          <w:b/>
          <w:bCs/>
        </w:rPr>
        <w:t xml:space="preserve">Actions</w:t>
      </w:r>
      <w:r>
        <w:t xml:space="preserve"> </w:t>
      </w:r>
      <w:r>
        <w:t xml:space="preserve">1) Spin up workspace &amp; RACI; confirm decision rights.</w:t>
      </w:r>
      <w:r>
        <w:br/>
      </w:r>
      <w:r>
        <w:t xml:space="preserve">2) Rapid document sweep: strategy decks, OKRs, budget, org charts.</w:t>
      </w:r>
      <w:r>
        <w:br/>
      </w:r>
      <w:r>
        <w:t xml:space="preserve">3) 360° interviews (15–25): leadership, operators, customers/partners.</w:t>
      </w:r>
      <w:r>
        <w:br/>
      </w:r>
      <w:r>
        <w:t xml:space="preserve">4) Process &amp; tech inventory (systems map, data flows, pain points).</w:t>
      </w:r>
      <w:r>
        <w:br/>
      </w:r>
      <w:r>
        <w:t xml:space="preserve">5) Baseline metrics: availability, cycle time, quality, cost, adoption, NPS/CSAT (as relevant).</w:t>
      </w:r>
      <w:r>
        <w:br/>
      </w:r>
      <w:r>
        <w:t xml:space="preserve">6) Synthesize SWOT +</w:t>
      </w:r>
      <w:r>
        <w:t xml:space="preserve"> </w:t>
      </w:r>
      <w:r>
        <w:t xml:space="preserve">“five whys”</w:t>
      </w:r>
      <w:r>
        <w:t xml:space="preserve"> </w:t>
      </w:r>
      <w:r>
        <w:t xml:space="preserve">on top pain points.</w:t>
      </w:r>
      <w:r>
        <w:br/>
      </w:r>
      <w:r>
        <w:t xml:space="preserve">7) Summarize constraints (budget, headcount, compliance, timelines).</w:t>
      </w:r>
    </w:p>
    <w:p>
      <w:pPr>
        <w:pStyle w:val="BodyText"/>
      </w:pPr>
      <w:r>
        <w:rPr>
          <w:b/>
          <w:bCs/>
        </w:rPr>
        <w:t xml:space="preserve">Deliverable</w:t>
      </w:r>
      <w:r>
        <w:br/>
      </w:r>
      <w:r>
        <w:rPr>
          <w:i/>
          <w:iCs/>
        </w:rPr>
        <w:t xml:space="preserve">Current State Report</w:t>
      </w:r>
      <w:r>
        <w:t xml:space="preserve"> </w:t>
      </w:r>
      <w:r>
        <w:t xml:space="preserve">(exec summary, key insights, baseline KPIs, risks &amp; constraints).</w:t>
      </w:r>
      <w:r>
        <w:br/>
      </w:r>
      <w:r>
        <w:rPr>
          <w:b/>
          <w:bCs/>
        </w:rPr>
        <w:t xml:space="preserve">Quality bar</w:t>
      </w:r>
      <w:r>
        <w:br/>
      </w:r>
      <w:r>
        <w:t xml:space="preserve">≥90% document coverage; ≥80% stakeholder coverage; baselines for ≥5 core metrics.</w:t>
      </w:r>
    </w:p>
    <w:bookmarkEnd w:id="22"/>
    <w:bookmarkStart w:id="23" w:name="Xc2c49503f221c7dde7b6f033affda63c7a75318"/>
    <w:p>
      <w:pPr>
        <w:pStyle w:val="Heading3"/>
      </w:pPr>
      <w:r>
        <w:t xml:space="preserve">Operation 1.2: Identify stakeholders (scope: all_relevant)</w:t>
      </w:r>
    </w:p>
    <w:p>
      <w:pPr>
        <w:pStyle w:val="FirstParagraph"/>
      </w:pPr>
      <w:r>
        <w:rPr>
          <w:b/>
          <w:bCs/>
        </w:rPr>
        <w:t xml:space="preserve">Stakeholder map (template)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50"/>
        <w:gridCol w:w="1250"/>
        <w:gridCol w:w="1667"/>
        <w:gridCol w:w="1250"/>
        <w:gridCol w:w="1250"/>
        <w:gridCol w:w="125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Name/Role</w:t>
            </w:r>
          </w:p>
        </w:tc>
        <w:tc>
          <w:tcPr/>
          <w:p>
            <w:pPr>
              <w:pStyle w:val="Compact"/>
            </w:pPr>
            <w:r>
              <w:t xml:space="preserve">Influence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Interest</w:t>
            </w:r>
          </w:p>
        </w:tc>
        <w:tc>
          <w:tcPr/>
          <w:p>
            <w:pPr>
              <w:pStyle w:val="Compact"/>
            </w:pPr>
            <w:r>
              <w:t xml:space="preserve">Expectations</w:t>
            </w:r>
          </w:p>
        </w:tc>
        <w:tc>
          <w:tcPr/>
          <w:p>
            <w:pPr>
              <w:pStyle w:val="Compact"/>
            </w:pPr>
            <w:r>
              <w:t xml:space="preserve">Preferred channel</w:t>
            </w:r>
          </w:p>
        </w:tc>
        <w:tc>
          <w:tcPr/>
          <w:p>
            <w:pPr>
              <w:pStyle w:val="Compact"/>
            </w:pPr>
            <w:r>
              <w:t xml:space="preserve">RACI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Sponsor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Clear ROI, risk control</w:t>
            </w:r>
          </w:p>
        </w:tc>
        <w:tc>
          <w:tcPr/>
          <w:p>
            <w:pPr>
              <w:pStyle w:val="Compact"/>
            </w:pPr>
            <w:r>
              <w:t xml:space="preserve">Steering (bi‑weekly)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Ops Lead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Less rework, faster cycle</w:t>
            </w:r>
          </w:p>
        </w:tc>
        <w:tc>
          <w:tcPr/>
          <w:p>
            <w:pPr>
              <w:pStyle w:val="Compact"/>
            </w:pPr>
            <w:r>
              <w:t xml:space="preserve">Weekly stand‑up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Finance</w:t>
            </w:r>
          </w:p>
        </w:tc>
        <w:tc>
          <w:tcPr/>
          <w:p>
            <w:pPr>
              <w:pStyle w:val="Compact"/>
            </w:pPr>
            <w:r>
              <w:t xml:space="preserve">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</w:t>
            </w:r>
          </w:p>
        </w:tc>
        <w:tc>
          <w:tcPr/>
          <w:p>
            <w:pPr>
              <w:pStyle w:val="Compact"/>
            </w:pPr>
            <w:r>
              <w:t xml:space="preserve">Budget adherence</w:t>
            </w:r>
          </w:p>
        </w:tc>
        <w:tc>
          <w:tcPr/>
          <w:p>
            <w:pPr>
              <w:pStyle w:val="Compact"/>
            </w:pPr>
            <w:r>
              <w:t xml:space="preserve">Monthly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  <w:tc>
          <w:tcPr/>
          <w:p>
            <w:pPr>
              <w:pStyle w:val="Compact"/>
            </w:pPr>
            <w:r>
              <w:t xml:space="preserve">…</w:t>
            </w:r>
          </w:p>
        </w:tc>
      </w:tr>
    </w:tbl>
    <w:p>
      <w:pPr>
        <w:pStyle w:val="BodyText"/>
      </w:pPr>
      <w:r>
        <w:rPr>
          <w:b/>
          <w:bCs/>
        </w:rPr>
        <w:t xml:space="preserve">Comms plan:</w:t>
      </w:r>
      <w:r>
        <w:t xml:space="preserve"> </w:t>
      </w:r>
      <w:r>
        <w:t xml:space="preserve">Who hears what, when, where; decision log; escalation path.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phase-2-goal-setting-weeks-34"/>
    <w:p>
      <w:pPr>
        <w:pStyle w:val="Heading1"/>
      </w:pPr>
      <w:r>
        <w:t xml:space="preserve">Phase 2 — Goal Setting (Weeks 3–4)</w:t>
      </w:r>
    </w:p>
    <w:bookmarkStart w:id="25" w:name="Xdfa5d0a271c1877334393450e85941b4729c4a7"/>
    <w:p>
      <w:pPr>
        <w:pStyle w:val="Heading3"/>
      </w:pPr>
      <w:r>
        <w:t xml:space="preserve">Operation 2.1: Define objectives (framework: SMART)</w:t>
      </w:r>
    </w:p>
    <w:p>
      <w:pPr>
        <w:pStyle w:val="FirstParagraph"/>
      </w:pPr>
      <w:r>
        <w:t xml:space="preserve">Draft 3–5 SMART objectives aligned to constraints &amp; baseline.</w:t>
      </w:r>
    </w:p>
    <w:p>
      <w:pPr>
        <w:pStyle w:val="BodyText"/>
      </w:pPr>
      <w:r>
        <w:rPr>
          <w:b/>
          <w:bCs/>
        </w:rPr>
        <w:t xml:space="preserve">Example (replace with your specifics):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O1:</w:t>
      </w:r>
      <w:r>
        <w:t xml:space="preserve"> </w:t>
      </w:r>
      <w:r>
        <w:rPr>
          <w:i/>
          <w:iCs/>
        </w:rPr>
        <w:t xml:space="preserve">By Week 4</w:t>
      </w:r>
      <w:r>
        <w:t xml:space="preserve">, deliver a board‑ready</w:t>
      </w:r>
      <w:r>
        <w:t xml:space="preserve"> </w:t>
      </w:r>
      <w:r>
        <w:rPr>
          <w:b/>
          <w:bCs/>
        </w:rPr>
        <w:t xml:space="preserve">Strategic Plan v1.0</w:t>
      </w:r>
      <w:r>
        <w:t xml:space="preserve"> </w:t>
      </w:r>
      <w:r>
        <w:t xml:space="preserve">approved by Sponsor.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O2:</w:t>
      </w:r>
      <w:r>
        <w:t xml:space="preserve"> </w:t>
      </w:r>
      <w:r>
        <w:rPr>
          <w:i/>
          <w:iCs/>
        </w:rPr>
        <w:t xml:space="preserve">By Week 5</w:t>
      </w:r>
      <w:r>
        <w:t xml:space="preserve">, select</w:t>
      </w:r>
      <w:r>
        <w:t xml:space="preserve"> </w:t>
      </w:r>
      <w:r>
        <w:rPr>
          <w:b/>
          <w:bCs/>
        </w:rPr>
        <w:t xml:space="preserve">top 5 strategies</w:t>
      </w:r>
      <w:r>
        <w:t xml:space="preserve"> </w:t>
      </w:r>
      <w:r>
        <w:t xml:space="preserve">prioritized by impact/feasibility with clear owners.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O3:</w:t>
      </w:r>
      <w:r>
        <w:t xml:space="preserve"> </w:t>
      </w:r>
      <w:r>
        <w:rPr>
          <w:i/>
          <w:iCs/>
        </w:rPr>
        <w:t xml:space="preserve">By Week 5</w:t>
      </w:r>
      <w:r>
        <w:t xml:space="preserve">, stand up a</w:t>
      </w:r>
      <w:r>
        <w:t xml:space="preserve"> </w:t>
      </w:r>
      <w:r>
        <w:rPr>
          <w:b/>
          <w:bCs/>
        </w:rPr>
        <w:t xml:space="preserve">measurement framework</w:t>
      </w:r>
      <w:r>
        <w:t xml:space="preserve"> </w:t>
      </w:r>
      <w:r>
        <w:t xml:space="preserve">with baselines and 12‑week targets for ≥6 KPIs.</w:t>
      </w:r>
    </w:p>
    <w:bookmarkEnd w:id="25"/>
    <w:bookmarkStart w:id="26" w:name="Xaf4a177661db7ea46a4adbb6e2059fac5ff9680"/>
    <w:p>
      <w:pPr>
        <w:pStyle w:val="Heading3"/>
      </w:pPr>
      <w:r>
        <w:t xml:space="preserve">Operation 2.2: Prioritize goals (method: weighted)</w:t>
      </w:r>
    </w:p>
    <w:p>
      <w:pPr>
        <w:pStyle w:val="FirstParagraph"/>
      </w:pPr>
      <w:r>
        <w:rPr>
          <w:b/>
          <w:bCs/>
        </w:rPr>
        <w:t xml:space="preserve">Weighted rubric (template)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6"/>
        <w:gridCol w:w="3168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Weight</w:t>
            </w:r>
          </w:p>
        </w:tc>
        <w:tc>
          <w:tcPr/>
          <w:p>
            <w:pPr>
              <w:pStyle w:val="Compact"/>
            </w:pPr>
            <w:r>
              <w:t xml:space="preserve">Scoring guidance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Strategic fit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25%</w:t>
            </w:r>
          </w:p>
        </w:tc>
        <w:tc>
          <w:tcPr/>
          <w:p>
            <w:pPr>
              <w:pStyle w:val="Compact"/>
            </w:pPr>
            <w:r>
              <w:t xml:space="preserve">Directly advances org priorities/mandates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Expected impact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  <w:r>
              <w:t xml:space="preserve">Value delivered in 12 weeks (revenue, savings, risk)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Effort/cost (inverse)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People, time, budget to deliver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Risk/complexity (inverse)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15%</w:t>
            </w:r>
          </w:p>
        </w:tc>
        <w:tc>
          <w:tcPr/>
          <w:p>
            <w:pPr>
              <w:pStyle w:val="Compact"/>
            </w:pPr>
            <w:r>
              <w:t xml:space="preserve">Dependencies, compliance, change load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Time‑to‑value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t xml:space="preserve">Earliest measurable improvement</w:t>
            </w:r>
          </w:p>
        </w:tc>
      </w:tr>
    </w:tbl>
    <w:p>
      <w:pPr>
        <w:pStyle w:val="BodyText"/>
      </w:pPr>
      <w:r>
        <w:rPr>
          <w:b/>
          <w:bCs/>
        </w:rPr>
        <w:t xml:space="preserve">Formula:</w:t>
      </w:r>
      <w:r>
        <w:t xml:space="preserve"> </w:t>
      </w:r>
      <w:r>
        <w:t xml:space="preserve">Score = Σ(weight × normalized_0‑5). Sort descending to get the draft priority list.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phase-3-strategy-development-weeks-46"/>
    <w:p>
      <w:pPr>
        <w:pStyle w:val="Heading1"/>
      </w:pPr>
      <w:r>
        <w:t xml:space="preserve">Phase 3 — Strategy Development (Weeks 4–6)</w:t>
      </w:r>
    </w:p>
    <w:bookmarkStart w:id="28" w:name="Xeeb4a3181749ffb0664e2eecfcc0642f3426156"/>
    <w:p>
      <w:pPr>
        <w:pStyle w:val="Heading3"/>
      </w:pPr>
      <w:r>
        <w:t xml:space="preserve">Operation 3.1: Generate strategies (approach: multi_path)</w:t>
      </w:r>
    </w:p>
    <w:p>
      <w:pPr>
        <w:pStyle w:val="FirstParagraph"/>
      </w:pPr>
      <w:r>
        <w:t xml:space="preserve">Ideate across</w:t>
      </w:r>
      <w:r>
        <w:t xml:space="preserve"> </w:t>
      </w:r>
      <w:r>
        <w:rPr>
          <w:b/>
          <w:bCs/>
        </w:rPr>
        <w:t xml:space="preserve">People, Process, Technology, Data, Governance</w:t>
      </w:r>
      <w:r>
        <w:t xml:space="preserve">. Capture for each: problem, hypothesis, value, owner, effort, risks, dependencies.</w:t>
      </w:r>
    </w:p>
    <w:p>
      <w:pPr>
        <w:pStyle w:val="BodyText"/>
      </w:pPr>
      <w:r>
        <w:rPr>
          <w:b/>
          <w:bCs/>
        </w:rPr>
        <w:t xml:space="preserve">Illustrative strategies (edit to fit):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S1 (Process):</w:t>
      </w:r>
      <w:r>
        <w:t xml:space="preserve"> </w:t>
      </w:r>
      <w:r>
        <w:t xml:space="preserve">Lean redesign of top‑volume workflow to cut cycle time 30–40%.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S2 (Technology):</w:t>
      </w:r>
      <w:r>
        <w:t xml:space="preserve"> </w:t>
      </w:r>
      <w:r>
        <w:t xml:space="preserve">Introduce lightweight automation for repetitive tasks; target 25% effort reduction.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S3 (Data):</w:t>
      </w:r>
      <w:r>
        <w:t xml:space="preserve"> </w:t>
      </w:r>
      <w:r>
        <w:t xml:space="preserve">Build KPI dashboard with near‑real‑time signals; use for weekly decisions.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S4 (People):</w:t>
      </w:r>
      <w:r>
        <w:t xml:space="preserve"> </w:t>
      </w:r>
      <w:r>
        <w:t xml:space="preserve">Role clarity + micro‑training to reduce handoff errors 50%.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S5 (Governance):</w:t>
      </w:r>
      <w:r>
        <w:t xml:space="preserve"> </w:t>
      </w:r>
      <w:r>
        <w:t xml:space="preserve">Two‑tier change board to unblock &lt;2‑day decisions.</w:t>
      </w:r>
    </w:p>
    <w:bookmarkEnd w:id="28"/>
    <w:bookmarkStart w:id="29" w:name="X7b1afabb01a2884c8250baa4fbc7eaf841c64f5"/>
    <w:p>
      <w:pPr>
        <w:pStyle w:val="Heading3"/>
      </w:pPr>
      <w:r>
        <w:t xml:space="preserve">Operation 3.2: Evaluate options (criteria: feasibility, impact)</w:t>
      </w:r>
    </w:p>
    <w:p>
      <w:pPr>
        <w:pStyle w:val="FirstParagraph"/>
      </w:pPr>
      <w:r>
        <w:t xml:space="preserve">Plot on an</w:t>
      </w:r>
      <w:r>
        <w:t xml:space="preserve"> </w:t>
      </w:r>
      <w:r>
        <w:rPr>
          <w:b/>
          <w:bCs/>
        </w:rPr>
        <w:t xml:space="preserve">Impact × Feasibility</w:t>
      </w:r>
      <w:r>
        <w:t xml:space="preserve"> </w:t>
      </w:r>
      <w:r>
        <w:t xml:space="preserve">matrix; apply weighted rubric; run a 60‑min challenge session to pressure‑test assumptions; pick the</w:t>
      </w:r>
      <w:r>
        <w:t xml:space="preserve"> </w:t>
      </w:r>
      <w:r>
        <w:rPr>
          <w:b/>
          <w:bCs/>
        </w:rPr>
        <w:t xml:space="preserve">Top 5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Deliverable:</w:t>
      </w:r>
      <w:r>
        <w:t xml:space="preserve"> </w:t>
      </w:r>
      <w:r>
        <w:rPr>
          <w:i/>
          <w:iCs/>
        </w:rPr>
        <w:t xml:space="preserve">Prioritized Strategy Shortlist</w:t>
      </w:r>
      <w:r>
        <w:t xml:space="preserve"> </w:t>
      </w:r>
      <w:r>
        <w:t xml:space="preserve">(top 5 with rationale, effort bands, owners, risk profile).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9" w:name="X85af88b3c4b8ebfca3adaa01f8b686b9c6b6db2"/>
    <w:p>
      <w:pPr>
        <w:pStyle w:val="Heading1"/>
      </w:pPr>
      <w:r>
        <w:t xml:space="preserve">Phase 4 — Implementation Planning (Weeks 6–12)</w:t>
      </w:r>
    </w:p>
    <w:bookmarkStart w:id="31" w:name="Xf9bddea9c821e23bf2755188c41f39357798244"/>
    <w:p>
      <w:pPr>
        <w:pStyle w:val="Heading3"/>
      </w:pPr>
      <w:r>
        <w:t xml:space="preserve">Operation 4.1: Create action plan (detail: operational)</w:t>
      </w:r>
    </w:p>
    <w:p>
      <w:pPr>
        <w:pStyle w:val="FirstParagraph"/>
      </w:pPr>
      <w:r>
        <w:t xml:space="preserve">For each selected strategy, define</w:t>
      </w:r>
      <w:r>
        <w:t xml:space="preserve"> </w:t>
      </w:r>
      <w:r>
        <w:rPr>
          <w:b/>
          <w:bCs/>
        </w:rPr>
        <w:t xml:space="preserve">workstreams → tasks</w:t>
      </w:r>
      <w:r>
        <w:t xml:space="preserve"> </w:t>
      </w:r>
      <w:r>
        <w:t xml:space="preserve">with: owner, start/end, effort (S/M/L), dependencies, acceptance criteria.</w:t>
      </w:r>
    </w:p>
    <w:p>
      <w:pPr>
        <w:pStyle w:val="BodyText"/>
      </w:pPr>
      <w:r>
        <w:rPr>
          <w:b/>
          <w:bCs/>
        </w:rPr>
        <w:t xml:space="preserve">Workstream template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Strategy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Owner</w:t>
            </w:r>
          </w:p>
        </w:tc>
        <w:tc>
          <w:tcPr/>
          <w:p>
            <w:pPr>
              <w:pStyle w:val="Compact"/>
            </w:pPr>
            <w:r>
              <w:t xml:space="preserve">Start</w:t>
            </w:r>
          </w:p>
        </w:tc>
        <w:tc>
          <w:tcPr/>
          <w:p>
            <w:pPr>
              <w:pStyle w:val="Compact"/>
            </w:pPr>
            <w:r>
              <w:t xml:space="preserve">End</w:t>
            </w:r>
          </w:p>
        </w:tc>
        <w:tc>
          <w:tcPr/>
          <w:p>
            <w:pPr>
              <w:pStyle w:val="Compact"/>
            </w:pPr>
            <w:r>
              <w:t xml:space="preserve">Effort</w:t>
            </w:r>
          </w:p>
        </w:tc>
        <w:tc>
          <w:tcPr/>
          <w:p>
            <w:pPr>
              <w:pStyle w:val="Compact"/>
            </w:pPr>
            <w:r>
              <w:t xml:space="preserve">Dependencies</w:t>
            </w:r>
          </w:p>
        </w:tc>
        <w:tc>
          <w:tcPr/>
          <w:p>
            <w:pPr>
              <w:pStyle w:val="Compact"/>
            </w:pPr>
            <w:r>
              <w:t xml:space="preserve">Acceptance criteria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S1</w:t>
            </w:r>
          </w:p>
        </w:tc>
        <w:tc>
          <w:tcPr/>
          <w:p>
            <w:pPr>
              <w:pStyle w:val="Compact"/>
            </w:pPr>
            <w:r>
              <w:t xml:space="preserve">Map current steps</w:t>
            </w:r>
          </w:p>
        </w:tc>
        <w:tc>
          <w:tcPr/>
          <w:p>
            <w:pPr>
              <w:pStyle w:val="Compact"/>
            </w:pPr>
            <w:r>
              <w:t xml:space="preserve">Analyst</w:t>
            </w:r>
          </w:p>
        </w:tc>
        <w:tc>
          <w:tcPr/>
          <w:p>
            <w:pPr>
              <w:pStyle w:val="Compact"/>
            </w:pPr>
            <w:r>
              <w:t xml:space="preserve">W6</w:t>
            </w:r>
          </w:p>
        </w:tc>
        <w:tc>
          <w:tcPr/>
          <w:p>
            <w:pPr>
              <w:pStyle w:val="Compact"/>
            </w:pPr>
            <w:r>
              <w:t xml:space="preserve">W6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Stakeholder buy‑in</w:t>
            </w:r>
          </w:p>
        </w:tc>
        <w:tc>
          <w:tcPr/>
          <w:p>
            <w:pPr>
              <w:pStyle w:val="Compact"/>
            </w:pPr>
            <w:r>
              <w:t xml:space="preserve">Steps validated by Ops Lead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S1</w:t>
            </w:r>
          </w:p>
        </w:tc>
        <w:tc>
          <w:tcPr/>
          <w:p>
            <w:pPr>
              <w:pStyle w:val="Compact"/>
            </w:pPr>
            <w:r>
              <w:t xml:space="preserve">Redesign &amp; pilot</w:t>
            </w:r>
          </w:p>
        </w:tc>
        <w:tc>
          <w:tcPr/>
          <w:p>
            <w:pPr>
              <w:pStyle w:val="Compact"/>
            </w:pPr>
            <w:r>
              <w:t xml:space="preserve">Ops Lead</w:t>
            </w:r>
          </w:p>
        </w:tc>
        <w:tc>
          <w:tcPr/>
          <w:p>
            <w:pPr>
              <w:pStyle w:val="Compact"/>
            </w:pPr>
            <w:r>
              <w:t xml:space="preserve">W7</w:t>
            </w:r>
          </w:p>
        </w:tc>
        <w:tc>
          <w:tcPr/>
          <w:p>
            <w:pPr>
              <w:pStyle w:val="Compact"/>
            </w:pPr>
            <w:r>
              <w:t xml:space="preserve">W8</w:t>
            </w:r>
          </w:p>
        </w:tc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t xml:space="preserve">Map complete</w:t>
            </w:r>
          </w:p>
        </w:tc>
        <w:tc>
          <w:tcPr/>
          <w:p>
            <w:pPr>
              <w:pStyle w:val="Compact"/>
            </w:pPr>
            <w:r>
              <w:t xml:space="preserve">20% cycle‑time reduction in pilot</w:t>
            </w:r>
          </w:p>
        </w:tc>
      </w:tr>
      <w:tr>
        <w:tc>
          <w:tcPr/>
          <w:p>
            <w:pPr>
              <w:pStyle w:val="Compact"/>
            </w:pPr>
            <w:r>
              <w:t xml:space="preserve">S2</w:t>
            </w:r>
          </w:p>
        </w:tc>
        <w:tc>
          <w:tcPr/>
          <w:p>
            <w:pPr>
              <w:pStyle w:val="Compact"/>
            </w:pPr>
            <w:r>
              <w:t xml:space="preserve">Identify candidates</w:t>
            </w:r>
          </w:p>
        </w:tc>
        <w:tc>
          <w:tcPr/>
          <w:p>
            <w:pPr>
              <w:pStyle w:val="Compact"/>
            </w:pPr>
            <w:r>
              <w:t xml:space="preserve">SME</w:t>
            </w:r>
          </w:p>
        </w:tc>
        <w:tc>
          <w:tcPr/>
          <w:p>
            <w:pPr>
              <w:pStyle w:val="Compact"/>
            </w:pPr>
            <w:r>
              <w:t xml:space="preserve">W6</w:t>
            </w:r>
          </w:p>
        </w:tc>
        <w:tc>
          <w:tcPr/>
          <w:p>
            <w:pPr>
              <w:pStyle w:val="Compact"/>
            </w:pPr>
            <w:r>
              <w:t xml:space="preserve">W6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—</w:t>
            </w:r>
          </w:p>
        </w:tc>
        <w:tc>
          <w:tcPr/>
          <w:p>
            <w:pPr>
              <w:pStyle w:val="Compact"/>
            </w:pPr>
            <w:r>
              <w:t xml:space="preserve">3 high‑volume tasks selected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S2</w:t>
            </w:r>
          </w:p>
        </w:tc>
        <w:tc>
          <w:tcPr/>
          <w:p>
            <w:pPr>
              <w:pStyle w:val="Compact"/>
            </w:pPr>
            <w:r>
              <w:t xml:space="preserve">Build automation</w:t>
            </w:r>
          </w:p>
        </w:tc>
        <w:tc>
          <w:tcPr/>
          <w:p>
            <w:pPr>
              <w:pStyle w:val="Compact"/>
            </w:pPr>
            <w:r>
              <w:t xml:space="preserve">Eng</w:t>
            </w:r>
          </w:p>
        </w:tc>
        <w:tc>
          <w:tcPr/>
          <w:p>
            <w:pPr>
              <w:pStyle w:val="Compact"/>
            </w:pPr>
            <w:r>
              <w:t xml:space="preserve">W7</w:t>
            </w:r>
          </w:p>
        </w:tc>
        <w:tc>
          <w:tcPr/>
          <w:p>
            <w:pPr>
              <w:pStyle w:val="Compact"/>
            </w:pPr>
            <w:r>
              <w:t xml:space="preserve">W9</w:t>
            </w:r>
          </w:p>
        </w:tc>
        <w:tc>
          <w:tcPr/>
          <w:p>
            <w:pPr>
              <w:pStyle w:val="Compact"/>
            </w:pPr>
            <w:r>
              <w:t xml:space="preserve">L</w:t>
            </w:r>
          </w:p>
        </w:tc>
        <w:tc>
          <w:tcPr/>
          <w:p>
            <w:pPr>
              <w:pStyle w:val="Compact"/>
            </w:pPr>
            <w:r>
              <w:t xml:space="preserve">Tool access</w:t>
            </w:r>
          </w:p>
        </w:tc>
        <w:tc>
          <w:tcPr/>
          <w:p>
            <w:pPr>
              <w:pStyle w:val="Compact"/>
            </w:pPr>
            <w:r>
              <w:t xml:space="preserve">25% effort reduction measured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S3</w:t>
            </w:r>
          </w:p>
        </w:tc>
        <w:tc>
          <w:tcPr/>
          <w:p>
            <w:pPr>
              <w:pStyle w:val="Compact"/>
            </w:pPr>
            <w:r>
              <w:t xml:space="preserve">Define KPIs</w:t>
            </w:r>
          </w:p>
        </w:tc>
        <w:tc>
          <w:tcPr/>
          <w:p>
            <w:pPr>
              <w:pStyle w:val="Compact"/>
            </w:pPr>
            <w:r>
              <w:t xml:space="preserve">PM</w:t>
            </w:r>
          </w:p>
        </w:tc>
        <w:tc>
          <w:tcPr/>
          <w:p>
            <w:pPr>
              <w:pStyle w:val="Compact"/>
            </w:pPr>
            <w:r>
              <w:t xml:space="preserve">W6</w:t>
            </w:r>
          </w:p>
        </w:tc>
        <w:tc>
          <w:tcPr/>
          <w:p>
            <w:pPr>
              <w:pStyle w:val="Compact"/>
            </w:pPr>
            <w:r>
              <w:t xml:space="preserve">W6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Baseline complete</w:t>
            </w:r>
          </w:p>
        </w:tc>
        <w:tc>
          <w:tcPr/>
          <w:p>
            <w:pPr>
              <w:pStyle w:val="Compact"/>
            </w:pPr>
            <w:r>
              <w:t xml:space="preserve">KPI list approved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S3</w:t>
            </w:r>
          </w:p>
        </w:tc>
        <w:tc>
          <w:tcPr/>
          <w:p>
            <w:pPr>
              <w:pStyle w:val="Compact"/>
            </w:pPr>
            <w:r>
              <w:t xml:space="preserve">Build dashboard</w:t>
            </w:r>
          </w:p>
        </w:tc>
        <w:tc>
          <w:tcPr/>
          <w:p>
            <w:pPr>
              <w:pStyle w:val="Compact"/>
            </w:pPr>
            <w:r>
              <w:t xml:space="preserve">Analyst</w:t>
            </w:r>
          </w:p>
        </w:tc>
        <w:tc>
          <w:tcPr/>
          <w:p>
            <w:pPr>
              <w:pStyle w:val="Compact"/>
            </w:pPr>
            <w:r>
              <w:t xml:space="preserve">W7</w:t>
            </w:r>
          </w:p>
        </w:tc>
        <w:tc>
          <w:tcPr/>
          <w:p>
            <w:pPr>
              <w:pStyle w:val="Compact"/>
            </w:pPr>
            <w:r>
              <w:t xml:space="preserve">W8</w:t>
            </w:r>
          </w:p>
        </w:tc>
        <w:tc>
          <w:tcPr/>
          <w:p>
            <w:pPr>
              <w:pStyle w:val="Compac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  <w:r>
              <w:t xml:space="preserve">KPIs defined</w:t>
            </w:r>
          </w:p>
        </w:tc>
        <w:tc>
          <w:tcPr/>
          <w:p>
            <w:pPr>
              <w:pStyle w:val="Compact"/>
            </w:pPr>
            <w:r>
              <w:t xml:space="preserve">Dashboard live, weekly review</w:t>
            </w:r>
          </w:p>
        </w:tc>
      </w:tr>
      <w:tr>
        <w:tc>
          <w:tcPr/>
          <w:p>
            <w:pPr>
              <w:pStyle w:val="Compact"/>
            </w:pPr>
            <w:r>
              <w:t xml:space="preserve">S4</w:t>
            </w:r>
          </w:p>
        </w:tc>
        <w:tc>
          <w:tcPr/>
          <w:p>
            <w:pPr>
              <w:pStyle w:val="Compact"/>
            </w:pPr>
            <w:r>
              <w:t xml:space="preserve">Role charter</w:t>
            </w:r>
          </w:p>
        </w:tc>
        <w:tc>
          <w:tcPr/>
          <w:p>
            <w:pPr>
              <w:pStyle w:val="Compact"/>
            </w:pPr>
            <w:r>
              <w:t xml:space="preserve">PM</w:t>
            </w:r>
          </w:p>
        </w:tc>
        <w:tc>
          <w:tcPr/>
          <w:p>
            <w:pPr>
              <w:pStyle w:val="Compact"/>
            </w:pPr>
            <w:r>
              <w:t xml:space="preserve">W6</w:t>
            </w:r>
          </w:p>
        </w:tc>
        <w:tc>
          <w:tcPr/>
          <w:p>
            <w:pPr>
              <w:pStyle w:val="Compact"/>
            </w:pPr>
            <w:r>
              <w:t xml:space="preserve">W7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Stakeholder input</w:t>
            </w:r>
          </w:p>
        </w:tc>
        <w:tc>
          <w:tcPr/>
          <w:p>
            <w:pPr>
              <w:pStyle w:val="Compact"/>
            </w:pPr>
            <w:r>
              <w:t xml:space="preserve">RACI published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S4</w:t>
            </w:r>
          </w:p>
        </w:tc>
        <w:tc>
          <w:tcPr/>
          <w:p>
            <w:pPr>
              <w:pStyle w:val="Compact"/>
            </w:pPr>
            <w:r>
              <w:t xml:space="preserve">Micro‑training</w:t>
            </w:r>
          </w:p>
        </w:tc>
        <w:tc>
          <w:tcPr/>
          <w:p>
            <w:pPr>
              <w:pStyle w:val="Compact"/>
            </w:pPr>
            <w:r>
              <w:t xml:space="preserve">Comms</w:t>
            </w:r>
          </w:p>
        </w:tc>
        <w:tc>
          <w:tcPr/>
          <w:p>
            <w:pPr>
              <w:pStyle w:val="Compact"/>
            </w:pPr>
            <w:r>
              <w:t xml:space="preserve">W8</w:t>
            </w:r>
          </w:p>
        </w:tc>
        <w:tc>
          <w:tcPr/>
          <w:p>
            <w:pPr>
              <w:pStyle w:val="Compact"/>
            </w:pPr>
            <w:r>
              <w:t xml:space="preserve">W9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Charter done</w:t>
            </w:r>
          </w:p>
        </w:tc>
        <w:tc>
          <w:tcPr/>
          <w:p>
            <w:pPr>
              <w:pStyle w:val="Compact"/>
            </w:pPr>
            <w:r>
              <w:t xml:space="preserve">80% training completion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S5</w:t>
            </w:r>
          </w:p>
        </w:tc>
        <w:tc>
          <w:tcPr/>
          <w:p>
            <w:pPr>
              <w:pStyle w:val="Compact"/>
            </w:pPr>
            <w:r>
              <w:t xml:space="preserve">Define gates</w:t>
            </w:r>
          </w:p>
        </w:tc>
        <w:tc>
          <w:tcPr/>
          <w:p>
            <w:pPr>
              <w:pStyle w:val="Compact"/>
            </w:pPr>
            <w:r>
              <w:t xml:space="preserve">PM</w:t>
            </w:r>
          </w:p>
        </w:tc>
        <w:tc>
          <w:tcPr/>
          <w:p>
            <w:pPr>
              <w:pStyle w:val="Compact"/>
            </w:pPr>
            <w:r>
              <w:t xml:space="preserve">W6</w:t>
            </w:r>
          </w:p>
        </w:tc>
        <w:tc>
          <w:tcPr/>
          <w:p>
            <w:pPr>
              <w:pStyle w:val="Compact"/>
            </w:pPr>
            <w:r>
              <w:t xml:space="preserve">W6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Sponsor input</w:t>
            </w:r>
          </w:p>
        </w:tc>
        <w:tc>
          <w:tcPr/>
          <w:p>
            <w:pPr>
              <w:pStyle w:val="Compact"/>
            </w:pPr>
            <w:r>
              <w:t xml:space="preserve">Gate definitions approved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S5</w:t>
            </w:r>
          </w:p>
        </w:tc>
        <w:tc>
          <w:tcPr/>
          <w:p>
            <w:pPr>
              <w:pStyle w:val="Compact"/>
            </w:pPr>
            <w:r>
              <w:t xml:space="preserve">Run governance</w:t>
            </w:r>
          </w:p>
        </w:tc>
        <w:tc>
          <w:tcPr/>
          <w:p>
            <w:pPr>
              <w:pStyle w:val="Compact"/>
            </w:pPr>
            <w:r>
              <w:t xml:space="preserve">Sponsor</w:t>
            </w:r>
          </w:p>
        </w:tc>
        <w:tc>
          <w:tcPr/>
          <w:p>
            <w:pPr>
              <w:pStyle w:val="Compact"/>
            </w:pPr>
            <w:r>
              <w:t xml:space="preserve">W7</w:t>
            </w:r>
          </w:p>
        </w:tc>
        <w:tc>
          <w:tcPr/>
          <w:p>
            <w:pPr>
              <w:pStyle w:val="Compact"/>
            </w:pPr>
            <w:r>
              <w:t xml:space="preserve">W12</w:t>
            </w:r>
          </w:p>
        </w:tc>
        <w:tc>
          <w:tcPr/>
          <w:p>
            <w:pPr>
              <w:pStyle w:val="Compact"/>
            </w:pPr>
            <w:r>
              <w:t xml:space="preserve">S</w:t>
            </w:r>
          </w:p>
        </w:tc>
        <w:tc>
          <w:tcPr/>
          <w:p>
            <w:pPr>
              <w:pStyle w:val="Compact"/>
            </w:pPr>
            <w:r>
              <w:t xml:space="preserve">Gates defined</w:t>
            </w:r>
          </w:p>
        </w:tc>
        <w:tc>
          <w:tcPr/>
          <w:p>
            <w:pPr>
              <w:pStyle w:val="Compact"/>
            </w:pPr>
            <w:r>
              <w:t xml:space="preserve">&lt;2‑day decision SLA met</w:t>
            </w:r>
          </w:p>
        </w:tc>
      </w:tr>
    </w:tbl>
    <w:bookmarkEnd w:id="31"/>
    <w:bookmarkStart w:id="32" w:name="X0ae3b4fd8cfa10987344a13d20b1362fb3a9f40"/>
    <w:p>
      <w:pPr>
        <w:pStyle w:val="Heading3"/>
      </w:pPr>
      <w:r>
        <w:t xml:space="preserve">Operation 4.2: Define metrics (type: leading &amp; lagging)</w:t>
      </w:r>
    </w:p>
    <w:p>
      <w:pPr>
        <w:pStyle w:val="FirstParagraph"/>
      </w:pPr>
      <w:r>
        <w:rPr>
          <w:b/>
          <w:bCs/>
        </w:rPr>
        <w:t xml:space="preserve">Leading indicators (weekly):</w:t>
      </w:r>
      <w:r>
        <w:t xml:space="preserve"> </w:t>
      </w:r>
      <w:r>
        <w:t xml:space="preserve">- % stakeholder interviews complete (target ≥80% by W2).</w:t>
      </w:r>
      <w:r>
        <w:br/>
      </w:r>
      <w:r>
        <w:t xml:space="preserve">- % baseline datasets captured (≥90% by W3).</w:t>
      </w:r>
      <w:r>
        <w:br/>
      </w:r>
      <w:r>
        <w:t xml:space="preserve">- # strategies ideated (≥20 by W4).</w:t>
      </w:r>
      <w:r>
        <w:br/>
      </w:r>
      <w:r>
        <w:t xml:space="preserve">- % tasks</w:t>
      </w:r>
      <w:r>
        <w:t xml:space="preserve"> </w:t>
      </w:r>
      <w:r>
        <w:t xml:space="preserve">“on track”</w:t>
      </w:r>
      <w:r>
        <w:t xml:space="preserve"> </w:t>
      </w:r>
      <w:r>
        <w:t xml:space="preserve">in PM tool (≥85% each week).</w:t>
      </w:r>
      <w:r>
        <w:br/>
      </w:r>
      <w:r>
        <w:t xml:space="preserve">- Training completion rate (≥80% by W9).</w:t>
      </w:r>
    </w:p>
    <w:p>
      <w:pPr>
        <w:pStyle w:val="BodyText"/>
      </w:pPr>
      <w:r>
        <w:rPr>
          <w:b/>
          <w:bCs/>
        </w:rPr>
        <w:t xml:space="preserve">Lagging indicators (end of program):</w:t>
      </w:r>
      <w:r>
        <w:t xml:space="preserve"> </w:t>
      </w:r>
      <w:r>
        <w:t xml:space="preserve">- Milestone hit rate (≥90%).</w:t>
      </w:r>
      <w:r>
        <w:br/>
      </w:r>
      <w:r>
        <w:t xml:space="preserve">- Cycle‑time reduction (≥20% in pilot area).</w:t>
      </w:r>
      <w:r>
        <w:br/>
      </w:r>
      <w:r>
        <w:t xml:space="preserve">- Effort reduction (≥15% on automated tasks).</w:t>
      </w:r>
      <w:r>
        <w:br/>
      </w:r>
      <w:r>
        <w:t xml:space="preserve">- Quality/defect rate (−25%).</w:t>
      </w:r>
      <w:r>
        <w:br/>
      </w:r>
      <w:r>
        <w:t xml:space="preserve">- Adoption/utilization (≥70% of target users).</w:t>
      </w:r>
      <w:r>
        <w:br/>
      </w:r>
      <w:r>
        <w:t xml:space="preserve">- Budget variance (≤±10%).</w:t>
      </w:r>
    </w:p>
    <w:p>
      <w:pPr>
        <w:pStyle w:val="BodyText"/>
      </w:pPr>
      <w:r>
        <w:rPr>
          <w:b/>
          <w:bCs/>
        </w:rPr>
        <w:t xml:space="preserve">Measurement system</w:t>
      </w:r>
      <w:r>
        <w:br/>
      </w:r>
      <w:r>
        <w:t xml:space="preserve">Weekly metrics review; dashboard updated by Monday 12:00; variances &gt;10% trigger corrective actions.</w:t>
      </w:r>
    </w:p>
    <w:bookmarkEnd w:id="32"/>
    <w:bookmarkStart w:id="33" w:name="X6a55556ddedc4c1456b9d005d74eddd0bdadda7"/>
    <w:p>
      <w:pPr>
        <w:pStyle w:val="Heading3"/>
      </w:pPr>
      <w:r>
        <w:t xml:space="preserve">Operation 4.3: Establish timeline (granularity: weekly)</w:t>
      </w:r>
    </w:p>
    <w:p>
      <w:pPr>
        <w:pStyle w:val="FirstParagraph"/>
      </w:pPr>
      <w:r>
        <w:rPr>
          <w:b/>
          <w:bCs/>
        </w:rPr>
        <w:t xml:space="preserve">12‑Week Timeline (Gantt‑style text)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W1:</w:t>
      </w:r>
      <w:r>
        <w:t xml:space="preserve"> </w:t>
      </w:r>
      <w:r>
        <w:t xml:space="preserve">Kickoff, RACI, comms plan, doc sweep.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W2:</w:t>
      </w:r>
      <w:r>
        <w:t xml:space="preserve"> </w:t>
      </w:r>
      <w:r>
        <w:t xml:space="preserve">Interviews, baseline metrics, systems map.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W3:</w:t>
      </w:r>
      <w:r>
        <w:t xml:space="preserve"> </w:t>
      </w:r>
      <w:r>
        <w:t xml:space="preserve">Synthesis, SWOT, constraints review →</w:t>
      </w:r>
      <w:r>
        <w:t xml:space="preserve"> </w:t>
      </w:r>
      <w:r>
        <w:rPr>
          <w:i/>
          <w:iCs/>
        </w:rPr>
        <w:t xml:space="preserve">Milestone M1: Current State Report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W4:</w:t>
      </w:r>
      <w:r>
        <w:t xml:space="preserve"> </w:t>
      </w:r>
      <w:r>
        <w:t xml:space="preserve">SMART objectives; prioritization rubric final →</w:t>
      </w:r>
      <w:r>
        <w:t xml:space="preserve"> </w:t>
      </w:r>
      <w:r>
        <w:rPr>
          <w:i/>
          <w:iCs/>
        </w:rPr>
        <w:t xml:space="preserve">M2: Objectives Approved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W5:</w:t>
      </w:r>
      <w:r>
        <w:t xml:space="preserve"> </w:t>
      </w:r>
      <w:r>
        <w:t xml:space="preserve">Ideation + eval, impact×feasibility →</w:t>
      </w:r>
      <w:r>
        <w:t xml:space="preserve"> </w:t>
      </w:r>
      <w:r>
        <w:rPr>
          <w:i/>
          <w:iCs/>
        </w:rPr>
        <w:t xml:space="preserve">M3: Top 5 Strategies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W6:</w:t>
      </w:r>
      <w:r>
        <w:t xml:space="preserve"> </w:t>
      </w:r>
      <w:r>
        <w:t xml:space="preserve">Action plan v1, resourcing, risk register →</w:t>
      </w:r>
      <w:r>
        <w:t xml:space="preserve"> </w:t>
      </w:r>
      <w:r>
        <w:rPr>
          <w:i/>
          <w:iCs/>
        </w:rPr>
        <w:t xml:space="preserve">Gate: Exec Readiness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W7–W8:</w:t>
      </w:r>
      <w:r>
        <w:t xml:space="preserve"> </w:t>
      </w:r>
      <w:r>
        <w:t xml:space="preserve">Pilots/quick wins for S1–S3; dashboard live →</w:t>
      </w:r>
      <w:r>
        <w:t xml:space="preserve"> </w:t>
      </w:r>
      <w:r>
        <w:rPr>
          <w:i/>
          <w:iCs/>
        </w:rPr>
        <w:t xml:space="preserve">M4: Quick Wins Delivered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W9–W10:</w:t>
      </w:r>
      <w:r>
        <w:t xml:space="preserve"> </w:t>
      </w:r>
      <w:r>
        <w:t xml:space="preserve">Scale/refine; training; SOP drafts.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W11:</w:t>
      </w:r>
      <w:r>
        <w:t xml:space="preserve"> </w:t>
      </w:r>
      <w:r>
        <w:t xml:space="preserve">Integrate learnings; finalize v2.0.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W12:</w:t>
      </w:r>
      <w:r>
        <w:t xml:space="preserve"> </w:t>
      </w:r>
      <w:r>
        <w:t xml:space="preserve">Handoff, sustainability plan, closeout →</w:t>
      </w:r>
      <w:r>
        <w:t xml:space="preserve"> </w:t>
      </w:r>
      <w:r>
        <w:rPr>
          <w:i/>
          <w:iCs/>
        </w:rPr>
        <w:t xml:space="preserve">M5: Final Review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Start w:id="34" w:name="milestones-approvals"/>
    <w:p>
      <w:pPr>
        <w:pStyle w:val="Heading2"/>
      </w:pPr>
      <w:r>
        <w:t xml:space="preserve">Milestones &amp; approvals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 (W3):</w:t>
      </w:r>
      <w:r>
        <w:t xml:space="preserve"> </w:t>
      </w:r>
      <w:r>
        <w:t xml:space="preserve">Current State Report signed off by Sponsor.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M2 (W4):</w:t>
      </w:r>
      <w:r>
        <w:t xml:space="preserve"> </w:t>
      </w:r>
      <w:r>
        <w:t xml:space="preserve">SMART Objectives approved.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M3 (W5):</w:t>
      </w:r>
      <w:r>
        <w:t xml:space="preserve"> </w:t>
      </w:r>
      <w:r>
        <w:t xml:space="preserve">Strategy shortlist (Top 5) ratified.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M4 (W8):</w:t>
      </w:r>
      <w:r>
        <w:t xml:space="preserve"> </w:t>
      </w:r>
      <w:r>
        <w:t xml:space="preserve">Quick wins delivered and measured.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M5 (W12):</w:t>
      </w:r>
      <w:r>
        <w:t xml:space="preserve"> </w:t>
      </w:r>
      <w:r>
        <w:t xml:space="preserve">Final review &amp; sustainment plan approved.</w:t>
      </w:r>
    </w:p>
    <w:p>
      <w:r>
        <w:pict>
          <v:rect style="width:0;height:1.5pt" o:hralign="center" o:hrstd="t" o:hr="t"/>
        </w:pict>
      </w:r>
    </w:p>
    <w:bookmarkEnd w:id="34"/>
    <w:bookmarkStart w:id="35" w:name="risks-mitigations-top-8"/>
    <w:p>
      <w:pPr>
        <w:pStyle w:val="Heading2"/>
      </w:pPr>
      <w:r>
        <w:t xml:space="preserve">Risks &amp; mitigations (top 8)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Stakeholder availability</w:t>
      </w:r>
      <w:r>
        <w:t xml:space="preserve"> </w:t>
      </w:r>
      <w:r>
        <w:t xml:space="preserve">→ Lock calendars W1; async surveys as fallback.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gaps/quality</w:t>
      </w:r>
      <w:r>
        <w:t xml:space="preserve"> </w:t>
      </w:r>
      <w:r>
        <w:t xml:space="preserve">→ Define proxies + manual sampling W2–W3.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Change fatigue</w:t>
      </w:r>
      <w:r>
        <w:t xml:space="preserve"> </w:t>
      </w:r>
      <w:r>
        <w:t xml:space="preserve">→ Micro‑training + comms; limit concurrent changes.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Tool access delays</w:t>
      </w:r>
      <w:r>
        <w:t xml:space="preserve"> </w:t>
      </w:r>
      <w:r>
        <w:t xml:space="preserve">→ Pre‑approve access in W1; use no‑code backup.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Scope creep</w:t>
      </w:r>
      <w:r>
        <w:t xml:space="preserve"> </w:t>
      </w:r>
      <w:r>
        <w:t xml:space="preserve">→ Change control via governance gate; budget guardrails.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Dependency slippage</w:t>
      </w:r>
      <w:r>
        <w:t xml:space="preserve"> </w:t>
      </w:r>
      <w:r>
        <w:t xml:space="preserve">→ Dependency register; SLA; escalation path.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Regulatory constraints</w:t>
      </w:r>
      <w:r>
        <w:t xml:space="preserve"> </w:t>
      </w:r>
      <w:r>
        <w:t xml:space="preserve">→ Early legal/compliance review W2.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Under‑resourcing</w:t>
      </w:r>
      <w:r>
        <w:t xml:space="preserve"> </w:t>
      </w:r>
      <w:r>
        <w:t xml:space="preserve">→ Re‑prioritize to top 3 strategies; extend timeline.</w:t>
      </w:r>
    </w:p>
    <w:p>
      <w:r>
        <w:pict>
          <v:rect style="width:0;height:1.5pt" o:hralign="center" o:hrstd="t" o:hr="t"/>
        </w:pict>
      </w:r>
    </w:p>
    <w:bookmarkEnd w:id="35"/>
    <w:bookmarkStart w:id="36" w:name="governance-ways-of-working"/>
    <w:p>
      <w:pPr>
        <w:pStyle w:val="Heading2"/>
      </w:pPr>
      <w:r>
        <w:t xml:space="preserve">Governance &amp; ways of working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Steering (bi‑weekly):</w:t>
      </w:r>
      <w:r>
        <w:t xml:space="preserve"> </w:t>
      </w:r>
      <w:r>
        <w:t xml:space="preserve">Sponsor + Leads; decisions on scope, funding, risks.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Working group (weekly):</w:t>
      </w:r>
      <w:r>
        <w:t xml:space="preserve"> </w:t>
      </w:r>
      <w:r>
        <w:t xml:space="preserve">Task review, blockers, metrics.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Decision log:</w:t>
      </w:r>
      <w:r>
        <w:t xml:space="preserve"> </w:t>
      </w:r>
      <w:r>
        <w:t xml:space="preserve">Owner, date, rationale, effect.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Definition of done:</w:t>
      </w:r>
      <w:r>
        <w:t xml:space="preserve"> </w:t>
      </w:r>
      <w:r>
        <w:t xml:space="preserve">Each deliverable has acceptance criteria and a sign‑off owner.</w:t>
      </w:r>
    </w:p>
    <w:p>
      <w:r>
        <w:pict>
          <v:rect style="width:0;height:1.5pt" o:hralign="center" o:hrstd="t" o:hr="t"/>
        </w:pict>
      </w:r>
    </w:p>
    <w:bookmarkEnd w:id="36"/>
    <w:bookmarkStart w:id="37" w:name="Xf9e6575fb75a601d819f7f25bbed094bccd323b"/>
    <w:p>
      <w:pPr>
        <w:pStyle w:val="Heading2"/>
      </w:pPr>
      <w:r>
        <w:t xml:space="preserve">Success metrics &amp; thresholds (for this plan itself)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Plan quality:</w:t>
      </w:r>
      <w:r>
        <w:t xml:space="preserve"> </w:t>
      </w:r>
      <w:r>
        <w:t xml:space="preserve">All sections complete; cross‑referenced; risks/mitigations documented.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Actionability:</w:t>
      </w:r>
      <w:r>
        <w:t xml:space="preserve"> </w:t>
      </w:r>
      <w:r>
        <w:t xml:space="preserve">90% of tasks have owner, start/end, acceptance criteria.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Timeliness:</w:t>
      </w:r>
      <w:r>
        <w:t xml:space="preserve"> </w:t>
      </w:r>
      <w:r>
        <w:t xml:space="preserve">M1–M5 achieved per timeline.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Measurability:</w:t>
      </w:r>
      <w:r>
        <w:t xml:space="preserve"> </w:t>
      </w:r>
      <w:r>
        <w:t xml:space="preserve">≥6 KPIs with baselines and targets; dashboard live by W8.</w:t>
      </w:r>
    </w:p>
    <w:p>
      <w:r>
        <w:pict>
          <v:rect style="width:0;height:1.5pt" o:hralign="center" o:hrstd="t" o:hr="t"/>
        </w:pict>
      </w:r>
    </w:p>
    <w:bookmarkEnd w:id="37"/>
    <w:bookmarkStart w:id="38" w:name="appendices"/>
    <w:p>
      <w:pPr>
        <w:pStyle w:val="Heading2"/>
      </w:pPr>
      <w:r>
        <w:t xml:space="preserve">Appendices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A:</w:t>
      </w:r>
      <w:r>
        <w:t xml:space="preserve"> </w:t>
      </w:r>
      <w:r>
        <w:t xml:space="preserve">Prioritization rubric calculator (weights &amp; scoring guide).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B:</w:t>
      </w:r>
      <w:r>
        <w:t xml:space="preserve"> </w:t>
      </w:r>
      <w:r>
        <w:t xml:space="preserve">RACI (detailed).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C:</w:t>
      </w:r>
      <w:r>
        <w:t xml:space="preserve"> </w:t>
      </w:r>
      <w:r>
        <w:t xml:space="preserve">Metric dictionary (operational definitions &amp; data sources).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D:</w:t>
      </w:r>
      <w:r>
        <w:t xml:space="preserve"> </w:t>
      </w:r>
      <w:r>
        <w:t xml:space="preserve">Change &amp; comms plan (audiences, messages, channels, cadence).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E:</w:t>
      </w:r>
      <w:r>
        <w:t xml:space="preserve"> </w:t>
      </w:r>
      <w:r>
        <w:t xml:space="preserve">Risk register (full list with owners &amp; responses).</w:t>
      </w:r>
    </w:p>
    <w:p>
      <w:pPr>
        <w:pStyle w:val="BlockText"/>
      </w:pPr>
      <w:r>
        <w:rPr>
          <w:b/>
          <w:bCs/>
        </w:rPr>
        <w:t xml:space="preserve">How to tailor quickly</w:t>
      </w:r>
      <w:r>
        <w:t xml:space="preserve">: Replace placeholders, confirm constraints, set KPI baselines, then lock Milestones (M1–M5). Save as v1.1 and publish to your PM tool.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2025-08-10T02:31:22Z</dcterms:created>
  <dcterms:modified xsi:type="dcterms:W3CDTF">2025-08-10T02:31:22Z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