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Empresa / Organización</w:t>
            </w:r>
          </w:p>
        </w:tc>
        <w:tc>
          <w:tcPr>
            <w:vAlign w:val="top"/>
          </w:tcPr>
          <w:p w:rsidR="00000000" w:rsidDel="00000000" w:rsidP="00000000" w:rsidRDefault="00000000" w:rsidRPr="00000000" w14:paraId="00000008">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Duoc Uc</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Proyecto</w:t>
            </w:r>
          </w:p>
        </w:tc>
        <w:tc>
          <w:tcPr>
            <w:vAlign w:val="top"/>
          </w:tcPr>
          <w:p w:rsidR="00000000" w:rsidDel="00000000" w:rsidP="00000000" w:rsidRDefault="00000000" w:rsidRPr="00000000" w14:paraId="0000000A">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1f1f1f"/>
                <w:sz w:val="24"/>
                <w:szCs w:val="24"/>
                <w:rtl w:val="0"/>
              </w:rPr>
              <w:t xml:space="preserve">AgroAsesor</w:t>
            </w:r>
            <w:r w:rsidDel="00000000" w:rsidR="00000000" w:rsidRPr="00000000">
              <w:rPr>
                <w:rFonts w:ascii="Arial" w:cs="Arial" w:eastAsia="Arial" w:hAnsi="Arial"/>
                <w:sz w:val="24"/>
                <w:szCs w:val="24"/>
                <w:rtl w:val="0"/>
              </w:rPr>
              <w:t xml:space="preserve"> </w:t>
            </w:r>
            <w:r w:rsidDel="00000000" w:rsidR="00000000" w:rsidRPr="00000000">
              <w:rPr>
                <w:rtl w:val="0"/>
              </w:rPr>
            </w:r>
          </w:p>
        </w:tc>
      </w:tr>
    </w:tbl>
    <w:p w:rsidR="00000000" w:rsidDel="00000000" w:rsidP="00000000" w:rsidRDefault="00000000" w:rsidRPr="00000000" w14:paraId="0000000B">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0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Lugar</w:t>
            </w:r>
          </w:p>
        </w:tc>
        <w:tc>
          <w:tcPr>
            <w:vAlign w:val="top"/>
          </w:tcPr>
          <w:p w:rsidR="00000000" w:rsidDel="00000000" w:rsidP="00000000" w:rsidRDefault="00000000" w:rsidRPr="00000000" w14:paraId="0000000F">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Sala 204 Sede melipilla Duoc</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Fecha</w:t>
            </w:r>
          </w:p>
        </w:tc>
        <w:tc>
          <w:tcPr>
            <w:vAlign w:val="top"/>
          </w:tcPr>
          <w:p w:rsidR="00000000" w:rsidDel="00000000" w:rsidP="00000000" w:rsidRDefault="00000000" w:rsidRPr="00000000" w14:paraId="00000011">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17/08/2026</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Número de iteración / sprint</w:t>
            </w:r>
          </w:p>
        </w:tc>
        <w:tc>
          <w:tcPr>
            <w:vAlign w:val="top"/>
          </w:tcPr>
          <w:p w:rsidR="00000000" w:rsidDel="00000000" w:rsidP="00000000" w:rsidRDefault="00000000" w:rsidRPr="00000000" w14:paraId="00000013">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Sprint 2</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convocadas a la reunión</w:t>
            </w:r>
          </w:p>
        </w:tc>
        <w:tc>
          <w:tcPr>
            <w:vAlign w:val="top"/>
          </w:tcPr>
          <w:p w:rsidR="00000000" w:rsidDel="00000000" w:rsidP="00000000" w:rsidRDefault="00000000" w:rsidRPr="00000000" w14:paraId="00000015">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6">
            <w:pPr>
              <w:spacing w:after="0" w:line="288"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Emiliano – Product Owner</w:t>
            </w:r>
          </w:p>
          <w:p w:rsidR="00000000" w:rsidDel="00000000" w:rsidP="00000000" w:rsidRDefault="00000000" w:rsidRPr="00000000" w14:paraId="00000017">
            <w:pPr>
              <w:spacing w:after="0" w:line="288"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Hugo – Scrum Master</w:t>
            </w:r>
          </w:p>
          <w:p w:rsidR="00000000" w:rsidDel="00000000" w:rsidP="00000000" w:rsidRDefault="00000000" w:rsidRPr="00000000" w14:paraId="00000018">
            <w:pPr>
              <w:spacing w:after="0" w:line="288"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Benjamín – Developer</w:t>
            </w:r>
          </w:p>
          <w:p w:rsidR="00000000" w:rsidDel="00000000" w:rsidP="00000000" w:rsidRDefault="00000000" w:rsidRPr="00000000" w14:paraId="00000019">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A">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B">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C">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D">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E">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F">
            <w:pPr>
              <w:spacing w:after="0" w:line="240" w:lineRule="auto"/>
              <w:rPr>
                <w:rFonts w:ascii="Arial" w:cs="Arial" w:eastAsia="Arial" w:hAnsi="Arial"/>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0">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que asistieron a la reunión</w:t>
            </w:r>
          </w:p>
        </w:tc>
        <w:tc>
          <w:tcPr>
            <w:vAlign w:val="top"/>
          </w:tcPr>
          <w:p w:rsidR="00000000" w:rsidDel="00000000" w:rsidP="00000000" w:rsidRDefault="00000000" w:rsidRPr="00000000" w14:paraId="00000021">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2">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3">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4">
            <w:pPr>
              <w:spacing w:after="0" w:line="288"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Emiliano – Product Owner</w:t>
            </w:r>
          </w:p>
          <w:p w:rsidR="00000000" w:rsidDel="00000000" w:rsidP="00000000" w:rsidRDefault="00000000" w:rsidRPr="00000000" w14:paraId="00000025">
            <w:pPr>
              <w:spacing w:after="0" w:line="288"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Hugo – Scrum Master</w:t>
            </w:r>
          </w:p>
          <w:p w:rsidR="00000000" w:rsidDel="00000000" w:rsidP="00000000" w:rsidRDefault="00000000" w:rsidRPr="00000000" w14:paraId="00000026">
            <w:pPr>
              <w:spacing w:after="0" w:line="288"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Benjamín – Developer</w:t>
            </w:r>
          </w:p>
          <w:p w:rsidR="00000000" w:rsidDel="00000000" w:rsidP="00000000" w:rsidRDefault="00000000" w:rsidRPr="00000000" w14:paraId="00000027">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8">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9">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A">
            <w:pPr>
              <w:spacing w:after="0" w:line="240" w:lineRule="auto"/>
              <w:rPr>
                <w:rFonts w:ascii="Arial" w:cs="Arial" w:eastAsia="Arial" w:hAnsi="Arial"/>
                <w:color w:val="000000"/>
                <w:sz w:val="24"/>
                <w:szCs w:val="24"/>
                <w:vertAlign w:val="baseline"/>
              </w:rPr>
            </w:pPr>
            <w:r w:rsidDel="00000000" w:rsidR="00000000" w:rsidRPr="00000000">
              <w:rPr>
                <w:rtl w:val="0"/>
              </w:rPr>
            </w:r>
          </w:p>
        </w:tc>
      </w:tr>
    </w:tbl>
    <w:p w:rsidR="00000000" w:rsidDel="00000000" w:rsidP="00000000" w:rsidRDefault="00000000" w:rsidRPr="00000000" w14:paraId="0000002B">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2C">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2D">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2E">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2F">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30">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31">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32">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33">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bl>
      <w:tblPr>
        <w:tblStyle w:val="Table3"/>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spacing w:after="0" w:line="240" w:lineRule="auto"/>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Se construyó un mockup interactivo que permitió visualizar de forma concreta las pantallas y el flujo de las funcionalidades antes de comenzar el desarrollo.</w:t>
            </w:r>
          </w:p>
          <w:p w:rsidR="00000000" w:rsidDel="00000000" w:rsidP="00000000" w:rsidRDefault="00000000" w:rsidRPr="00000000" w14:paraId="0000003D">
            <w:pPr>
              <w:spacing w:after="0" w:line="240" w:lineRule="auto"/>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Se completó el levantamiento de requerimientos funcionales y no funcionales de forma detallada, cubriendo todos los módulos definidos para el MVP.</w:t>
            </w:r>
          </w:p>
          <w:p w:rsidR="00000000" w:rsidDel="00000000" w:rsidP="00000000" w:rsidRDefault="00000000" w:rsidRPr="00000000" w14:paraId="0000003E">
            <w:pPr>
              <w:spacing w:after="0" w:line="240" w:lineRule="auto"/>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La participación de los 3 integrantes en esta iteración facilitó la discusión y validación conjunta de las tecnologías a utilizar.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1">
            <w:pPr>
              <w:spacing w:after="0" w:line="240" w:lineRule="auto"/>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La definición de tecnologías tomó más tiempo del esperado, incluyendo un cambio de decisión durante la iteración (de Java/Spring Boot a Django), lo que generó reproceso en la planificación técnica ya avanzada.</w:t>
            </w:r>
          </w:p>
          <w:p w:rsidR="00000000" w:rsidDel="00000000" w:rsidP="00000000" w:rsidRDefault="00000000" w:rsidRPr="00000000" w14:paraId="00000052">
            <w:pPr>
              <w:spacing w:after="0" w:line="240" w:lineRule="auto"/>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Algunos requerimientos no funcionales debieron revisarse nuevamente después del cambio de stack, ya que estaban redactados pensando en la tecnología anterior.</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tl w:val="0"/>
              </w:rPr>
            </w:r>
          </w:p>
        </w:tc>
        <w:tc>
          <w:tcPr>
            <w:vAlign w:val="top"/>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spacing w:after="0" w:line="240" w:lineRule="auto"/>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Cerrar la decisión de tecnologías antes de avanzar en el levantamiento de requerimientos no funcionales, para evitar reprocesos.</w:t>
            </w:r>
          </w:p>
          <w:p w:rsidR="00000000" w:rsidDel="00000000" w:rsidP="00000000" w:rsidRDefault="00000000" w:rsidRPr="00000000" w14:paraId="00000057">
            <w:pPr>
              <w:spacing w:after="0" w:line="240" w:lineRule="auto"/>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Evaluar con más anticipación las alternativas tecnológicas (ventajas/desventajas de cada una) antes de comprometerse con una decisión, para reducir cambios a mitad de camino.</w:t>
            </w:r>
          </w:p>
          <w:p w:rsidR="00000000" w:rsidDel="00000000" w:rsidP="00000000" w:rsidRDefault="00000000" w:rsidRPr="00000000" w14:paraId="00000058">
            <w:pPr>
              <w:spacing w:after="0" w:line="240" w:lineRule="auto"/>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Documentar los cambios de decisiones técnicas apenas ocurran, para que el resto del equipo actualice su trabajo en paralelo sin desfases.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Nota:</w:t>
      </w:r>
    </w:p>
    <w:p w:rsidR="00000000" w:rsidDel="00000000" w:rsidP="00000000" w:rsidRDefault="00000000" w:rsidRPr="00000000" w14:paraId="0000005D">
      <w:pPr>
        <w:numPr>
          <w:ilvl w:val="0"/>
          <w:numId w:val="1"/>
        </w:numPr>
        <w:spacing w:after="0" w:line="240" w:lineRule="auto"/>
        <w:ind w:left="720" w:hanging="360"/>
        <w:rPr>
          <w:color w:val="000000"/>
          <w:sz w:val="20"/>
          <w:szCs w:val="20"/>
        </w:rPr>
      </w:pPr>
      <w:r w:rsidDel="00000000" w:rsidR="00000000" w:rsidRPr="00000000">
        <w:rPr>
          <w:rFonts w:ascii="Arial" w:cs="Arial" w:eastAsia="Arial" w:hAnsi="Arial"/>
          <w:color w:val="000000"/>
          <w:sz w:val="20"/>
          <w:szCs w:val="20"/>
          <w:vertAlign w:val="baseline"/>
          <w:rtl w:val="0"/>
        </w:rPr>
        <w:t xml:space="preserve">Se recomienda utilizar viñetas (bullets) para enumerar los aciertos, errores y recomendaciones de mejora continua.</w:t>
      </w:r>
    </w:p>
    <w:p w:rsidR="00000000" w:rsidDel="00000000" w:rsidP="00000000" w:rsidRDefault="00000000" w:rsidRPr="00000000" w14:paraId="0000005E">
      <w:pPr>
        <w:numPr>
          <w:ilvl w:val="0"/>
          <w:numId w:val="1"/>
        </w:numPr>
        <w:spacing w:after="0" w:line="240" w:lineRule="auto"/>
        <w:ind w:left="720" w:hanging="360"/>
        <w:rPr>
          <w:color w:val="000000"/>
          <w:sz w:val="20"/>
          <w:szCs w:val="20"/>
        </w:rPr>
      </w:pPr>
      <w:r w:rsidDel="00000000" w:rsidR="00000000" w:rsidRPr="00000000">
        <w:rPr>
          <w:rFonts w:ascii="Arial" w:cs="Arial" w:eastAsia="Arial" w:hAnsi="Arial"/>
          <w:color w:val="000000"/>
          <w:sz w:val="20"/>
          <w:szCs w:val="20"/>
          <w:vertAlign w:val="baseline"/>
          <w:rtl w:val="0"/>
        </w:rPr>
        <w:t xml:space="preserve">El formulario se puede extender cuantas páginas sea necesario para registrar todos los aciertos, errores y recomendaciones.</w:t>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5650865" cy="200660"/>
              <wp:effectExtent b="0" l="0" r="0" t="0"/>
              <wp:wrapNone/>
              <wp:docPr id="2"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5650865" cy="2006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650865" cy="200660"/>
                      </a:xfrm>
                      <a:prstGeom prst="rect"/>
                      <a:ln/>
                    </pic:spPr>
                  </pic:pic>
                </a:graphicData>
              </a:graphic>
            </wp:anchor>
          </w:drawing>
        </mc:Fallback>
      </mc:AlternateConten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7916545" cy="200660"/>
              <wp:effectExtent b="0" l="0" r="0" t="0"/>
              <wp:wrapNone/>
              <wp:docPr id="1"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7916545" cy="20066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16545" cy="200660"/>
                      </a:xfrm>
                      <a:prstGeom prst="rect"/>
                      <a:ln/>
                    </pic:spPr>
                  </pic:pic>
                </a:graphicData>
              </a:graphic>
            </wp:anchor>
          </w:drawing>
        </mc:Fallback>
      </mc:AlternateConten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b w:val="1"/>
      <w:bCs w:val="1"/>
      <w:w w:val="100"/>
      <w:kern w:val="36"/>
      <w:position w:val="-1"/>
      <w:sz w:val="48"/>
      <w:szCs w:val="48"/>
      <w:effect w:val="none"/>
      <w:vertAlign w:val="baseline"/>
      <w:cs w:val="0"/>
      <w:em w:val="none"/>
      <w:lang w:bidi="ar-SA" w:eastAsia="es-VE" w:val="es-VE"/>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Times New Roman" w:cs="Times New Roman" w:eastAsia="Times New Roman" w:hAnsi="Times New Roman"/>
      <w:b w:val="1"/>
      <w:bCs w:val="1"/>
      <w:w w:val="100"/>
      <w:position w:val="-1"/>
      <w:sz w:val="36"/>
      <w:szCs w:val="36"/>
      <w:effect w:val="none"/>
      <w:vertAlign w:val="baseline"/>
      <w:cs w:val="0"/>
      <w:em w:val="none"/>
      <w:lang w:bidi="ar-SA" w:eastAsia="es-VE" w:val="es-VE"/>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cs="Times New Roman" w:eastAsia="Times New Roman" w:hAnsi="Cambria"/>
      <w:b w:val="1"/>
      <w:bCs w:val="1"/>
      <w:w w:val="100"/>
      <w:position w:val="-1"/>
      <w:sz w:val="26"/>
      <w:szCs w:val="26"/>
      <w:effect w:val="none"/>
      <w:vertAlign w:val="baseline"/>
      <w:cs w:val="0"/>
      <w:em w:val="none"/>
      <w:lang w:bidi="ar-SA" w:eastAsia="en-US" w:val="es-VE"/>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Times New Roman" w:cs="Times New Roman" w:eastAsia="Times New Roman" w:hAnsi="Times New Roman"/>
      <w:b w:val="1"/>
      <w:bCs w:val="1"/>
      <w:w w:val="100"/>
      <w:kern w:val="36"/>
      <w:position w:val="-1"/>
      <w:sz w:val="48"/>
      <w:szCs w:val="48"/>
      <w:effect w:val="none"/>
      <w:vertAlign w:val="baseline"/>
      <w:cs w:val="0"/>
      <w:em w:val="none"/>
      <w:lang w:eastAsia="es-VE"/>
    </w:rPr>
  </w:style>
  <w:style w:type="character" w:styleId="Título2Car">
    <w:name w:val="Título 2 Car"/>
    <w:next w:val="Título2Car"/>
    <w:autoRedefine w:val="0"/>
    <w:hidden w:val="0"/>
    <w:qFormat w:val="0"/>
    <w:rPr>
      <w:rFonts w:ascii="Times New Roman" w:cs="Times New Roman" w:eastAsia="Times New Roman" w:hAnsi="Times New Roman"/>
      <w:b w:val="1"/>
      <w:bCs w:val="1"/>
      <w:w w:val="100"/>
      <w:position w:val="-1"/>
      <w:sz w:val="36"/>
      <w:szCs w:val="36"/>
      <w:effect w:val="none"/>
      <w:vertAlign w:val="baseline"/>
      <w:cs w:val="0"/>
      <w:em w:val="none"/>
      <w:lang w:eastAsia="es-VE"/>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VE"/>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YBqQ2J0TVdVfOk3tMEhA/fZZwQ==">CgMxLjA4AHIhMXJ1TW4tRmpzaE1YajJBSWVQUUQ1VUQ2dWpBRUF6V3Jo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2012-10-28T15:38:00Z</dcterms:created>
  <dc:creator>admin</dc:creator>
</cp:coreProperties>
</file>