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1f1f1f"/>
                <w:sz w:val="24"/>
                <w:szCs w:val="24"/>
                <w:rtl w:val="0"/>
              </w:rPr>
              <w:t xml:space="preserve">AgroAsesor</w:t>
            </w:r>
            <w:r w:rsidDel="00000000" w:rsidR="00000000" w:rsidRPr="00000000">
              <w:rPr>
                <w:rFonts w:ascii="Arial" w:cs="Arial" w:eastAsia="Arial" w:hAnsi="Arial"/>
                <w:sz w:val="24"/>
                <w:szCs w:val="24"/>
                <w:rtl w:val="0"/>
              </w:rPr>
              <w:t xml:space="preserve"> </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Sala 204 duocuc sede melipilla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24/08/2026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345.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Emiliano – Product Owner</w:t>
            </w:r>
          </w:p>
          <w:p w:rsidR="00000000" w:rsidDel="00000000" w:rsidP="00000000" w:rsidRDefault="00000000" w:rsidRPr="00000000" w14:paraId="00000016">
            <w:pPr>
              <w:spacing w:after="0" w:line="345.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Hugo – Scrum Master</w:t>
            </w:r>
          </w:p>
          <w:p w:rsidR="00000000" w:rsidDel="00000000" w:rsidP="00000000" w:rsidRDefault="00000000" w:rsidRPr="00000000" w14:paraId="00000017">
            <w:pPr>
              <w:spacing w:after="0" w:line="345.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 Developer</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345.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Emiliano – Product Owner</w:t>
            </w:r>
          </w:p>
          <w:p w:rsidR="00000000" w:rsidDel="00000000" w:rsidP="00000000" w:rsidRDefault="00000000" w:rsidRPr="00000000" w14:paraId="00000023">
            <w:pPr>
              <w:spacing w:after="0" w:line="345.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Hugo – Scrum Master</w:t>
            </w:r>
          </w:p>
          <w:p w:rsidR="00000000" w:rsidDel="00000000" w:rsidP="00000000" w:rsidRDefault="00000000" w:rsidRPr="00000000" w14:paraId="00000024">
            <w:pPr>
              <w:spacing w:after="0" w:line="345.6"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Benjamín – Developer</w:t>
            </w: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dejó configurado el proyecto base en Django, incluyendo la estructura inicial de la aplicación, sin mayores complicaciones al ser un stack nuevo para el equipo.</w:t>
            </w:r>
          </w:p>
          <w:p w:rsidR="00000000" w:rsidDel="00000000" w:rsidP="00000000" w:rsidRDefault="00000000" w:rsidRPr="00000000" w14:paraId="00000038">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el diseño del modelo de base de datos (entidades de usuarios, terrenos, cultivos e insumos), tomando como referencia los requerimientos ya definidos en la iteración anterior.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tuvo una curva de aprendizaje mayor a la esperada con Django, al ser una tecnología nueva para el equipo tras el cambio de stack.</w:t>
            </w:r>
          </w:p>
          <w:p w:rsidR="00000000" w:rsidDel="00000000" w:rsidP="00000000" w:rsidRDefault="00000000" w:rsidRPr="00000000" w14:paraId="0000004C">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Surgieron dudas sobre cómo modelar correctamente la relación entre insumos y sus fuentes oficiales (SAG), lo que retrasó el cierre definitivo del modelo de datos.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Dedicar tiempo específico a revisar documentación y tutoriales de Django antes de comenzar a programar los módulos siguientes, para reducir la curva de aprendizaje sobre la marcha.</w:t>
            </w:r>
          </w:p>
          <w:p w:rsidR="00000000" w:rsidDel="00000000" w:rsidP="00000000" w:rsidRDefault="00000000" w:rsidRPr="00000000" w14:paraId="00000050">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Cerrar el modelo de base de datos definitivo antes de iniciar el desarrollo de funcionalidades, validándolo en conjunto como equipo.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6">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7">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e0GVNPyKJlCrNFiLYbULy5j4w==">CgMxLjA4AHIhMU5Pa1JOVnV4aU0tazUxS1ZUbWJLcElBdEZjaHZ0cmVT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